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7E54" w14:textId="158180BC" w:rsidR="00936EA2" w:rsidRPr="00FA2095" w:rsidRDefault="00936EA2" w:rsidP="00936EA2">
      <w:pPr>
        <w:spacing w:line="276" w:lineRule="auto"/>
        <w:ind w:left="-283" w:right="-283"/>
        <w:contextualSpacing/>
        <w:jc w:val="both"/>
        <w:rPr>
          <w:rFonts w:cstheme="minorHAnsi"/>
          <w:lang w:val="fr-BE"/>
        </w:rPr>
      </w:pPr>
    </w:p>
    <w:p w14:paraId="0DA089E2" w14:textId="676C5328" w:rsidR="00936EA2" w:rsidRPr="00FA2095" w:rsidRDefault="00936EA2" w:rsidP="00936EA2">
      <w:pPr>
        <w:spacing w:line="276" w:lineRule="auto"/>
        <w:ind w:left="-283" w:right="-283"/>
        <w:contextualSpacing/>
        <w:jc w:val="both"/>
        <w:rPr>
          <w:rFonts w:cstheme="minorHAnsi"/>
          <w:lang w:val="fr-BE"/>
        </w:rPr>
      </w:pPr>
    </w:p>
    <w:p w14:paraId="0D2B8C2E" w14:textId="4A72F8EE" w:rsidR="008B27D2" w:rsidRPr="00FA2095" w:rsidRDefault="008B27D2" w:rsidP="00D93F51">
      <w:pPr>
        <w:widowControl w:val="0"/>
        <w:autoSpaceDE w:val="0"/>
        <w:autoSpaceDN w:val="0"/>
        <w:adjustRightInd w:val="0"/>
        <w:spacing w:line="276" w:lineRule="auto"/>
        <w:contextualSpacing/>
        <w:outlineLvl w:val="0"/>
        <w:rPr>
          <w:rFonts w:ascii="Arial" w:hAnsi="Arial" w:cs="Arial"/>
          <w:b/>
          <w:sz w:val="22"/>
          <w:szCs w:val="22"/>
          <w:lang w:val="fr-BE"/>
        </w:rPr>
      </w:pPr>
    </w:p>
    <w:p w14:paraId="2C52642B" w14:textId="72F289CA"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r w:rsidRPr="007765B1">
        <w:rPr>
          <w:rFonts w:cstheme="minorHAnsi"/>
          <w:noProof/>
        </w:rPr>
        <mc:AlternateContent>
          <mc:Choice Requires="wps">
            <w:drawing>
              <wp:anchor distT="45720" distB="45720" distL="114300" distR="114300" simplePos="0" relativeHeight="251659264" behindDoc="0" locked="0" layoutInCell="1" allowOverlap="1" wp14:anchorId="6EDB2115" wp14:editId="15DC7433">
                <wp:simplePos x="0" y="0"/>
                <wp:positionH relativeFrom="margin">
                  <wp:posOffset>-178435</wp:posOffset>
                </wp:positionH>
                <wp:positionV relativeFrom="page">
                  <wp:posOffset>1555115</wp:posOffset>
                </wp:positionV>
                <wp:extent cx="4458970" cy="1543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543685"/>
                        </a:xfrm>
                        <a:prstGeom prst="rect">
                          <a:avLst/>
                        </a:prstGeom>
                        <a:noFill/>
                        <a:ln w="9525">
                          <a:noFill/>
                          <a:miter lim="800000"/>
                          <a:headEnd/>
                          <a:tailEnd/>
                        </a:ln>
                      </wps:spPr>
                      <wps:txbx>
                        <w:txbxContent>
                          <w:p w14:paraId="4AB2C7FE" w14:textId="77777777" w:rsidR="00E26597" w:rsidRPr="002E5CA6" w:rsidRDefault="00E26597" w:rsidP="00E26597">
                            <w:pPr>
                              <w:spacing w:line="276" w:lineRule="auto"/>
                              <w:contextualSpacing/>
                              <w:rPr>
                                <w:rFonts w:ascii="Arial" w:hAnsi="Arial" w:cs="Arial"/>
                                <w:lang w:val="fr-BE"/>
                              </w:rPr>
                            </w:pPr>
                            <w:proofErr w:type="spellStart"/>
                            <w:r w:rsidRPr="002E5CA6">
                              <w:rPr>
                                <w:rFonts w:ascii="Arial" w:hAnsi="Arial" w:cs="Arial"/>
                                <w:lang w:val="fr-BE"/>
                              </w:rPr>
                              <w:t>Jesús</w:t>
                            </w:r>
                            <w:proofErr w:type="spellEnd"/>
                            <w:r w:rsidRPr="002E5CA6">
                              <w:rPr>
                                <w:rFonts w:ascii="Arial" w:hAnsi="Arial" w:cs="Arial"/>
                                <w:lang w:val="fr-BE"/>
                              </w:rPr>
                              <w:t xml:space="preserve"> Martín Blanco</w:t>
                            </w:r>
                          </w:p>
                          <w:p w14:paraId="47AF2E72" w14:textId="77777777" w:rsidR="00E26597" w:rsidRPr="00093B15" w:rsidRDefault="00E26597" w:rsidP="00E26597">
                            <w:pPr>
                              <w:spacing w:line="276" w:lineRule="auto"/>
                              <w:contextualSpacing/>
                              <w:rPr>
                                <w:rFonts w:ascii="Arial" w:hAnsi="Arial" w:cs="Arial"/>
                                <w:lang w:val="fr-BE"/>
                              </w:rPr>
                            </w:pPr>
                            <w:proofErr w:type="spellStart"/>
                            <w:r w:rsidRPr="00093B15">
                              <w:rPr>
                                <w:rFonts w:ascii="Arial" w:hAnsi="Arial" w:cs="Arial"/>
                                <w:lang w:val="fr-BE"/>
                              </w:rPr>
                              <w:t>Director</w:t>
                            </w:r>
                            <w:proofErr w:type="spellEnd"/>
                            <w:r w:rsidRPr="00093B15">
                              <w:rPr>
                                <w:rFonts w:ascii="Arial" w:hAnsi="Arial" w:cs="Arial"/>
                                <w:lang w:val="fr-BE"/>
                              </w:rPr>
                              <w:t xml:space="preserve"> General de </w:t>
                            </w:r>
                            <w:proofErr w:type="spellStart"/>
                            <w:r w:rsidRPr="00093B15">
                              <w:rPr>
                                <w:rFonts w:ascii="Arial" w:hAnsi="Arial" w:cs="Arial"/>
                                <w:lang w:val="fr-BE"/>
                              </w:rPr>
                              <w:t>Drechos</w:t>
                            </w:r>
                            <w:proofErr w:type="spellEnd"/>
                            <w:r w:rsidRPr="00093B15">
                              <w:rPr>
                                <w:rFonts w:ascii="Arial" w:hAnsi="Arial" w:cs="Arial"/>
                                <w:lang w:val="fr-BE"/>
                              </w:rPr>
                              <w:t xml:space="preserve"> de</w:t>
                            </w:r>
                            <w:r>
                              <w:rPr>
                                <w:rFonts w:ascii="Arial" w:hAnsi="Arial" w:cs="Arial"/>
                                <w:lang w:val="fr-BE"/>
                              </w:rPr>
                              <w:t xml:space="preserve"> las </w:t>
                            </w:r>
                            <w:proofErr w:type="spellStart"/>
                            <w:r>
                              <w:rPr>
                                <w:rFonts w:ascii="Arial" w:hAnsi="Arial" w:cs="Arial"/>
                                <w:lang w:val="fr-BE"/>
                              </w:rPr>
                              <w:t>Persons</w:t>
                            </w:r>
                            <w:proofErr w:type="spellEnd"/>
                            <w:r>
                              <w:rPr>
                                <w:rFonts w:ascii="Arial" w:hAnsi="Arial" w:cs="Arial"/>
                                <w:lang w:val="fr-BE"/>
                              </w:rPr>
                              <w:t xml:space="preserve"> con </w:t>
                            </w:r>
                            <w:proofErr w:type="spellStart"/>
                            <w:r>
                              <w:rPr>
                                <w:rFonts w:ascii="Arial" w:hAnsi="Arial" w:cs="Arial"/>
                                <w:lang w:val="fr-BE"/>
                              </w:rPr>
                              <w:t>Discapacidad</w:t>
                            </w:r>
                            <w:proofErr w:type="spellEnd"/>
                            <w:r>
                              <w:rPr>
                                <w:rFonts w:ascii="Arial" w:hAnsi="Arial" w:cs="Arial"/>
                                <w:lang w:val="fr-BE"/>
                              </w:rPr>
                              <w:t xml:space="preserve"> </w:t>
                            </w:r>
                          </w:p>
                          <w:p w14:paraId="269596B8" w14:textId="77777777" w:rsidR="00E26597" w:rsidRPr="00093B15" w:rsidRDefault="00E26597" w:rsidP="00E26597">
                            <w:pPr>
                              <w:spacing w:line="276" w:lineRule="auto"/>
                              <w:contextualSpacing/>
                              <w:rPr>
                                <w:rFonts w:ascii="Arial" w:hAnsi="Arial" w:cs="Arial"/>
                                <w:lang w:val="fr-BE"/>
                              </w:rPr>
                            </w:pPr>
                          </w:p>
                          <w:p w14:paraId="53C3D960" w14:textId="77777777" w:rsidR="00E26597" w:rsidRPr="00CC646F" w:rsidRDefault="00E26597" w:rsidP="00E26597">
                            <w:pPr>
                              <w:rPr>
                                <w:rFonts w:ascii="Arial" w:eastAsia="Times New Roman" w:hAnsi="Arial" w:cs="Arial"/>
                                <w:lang w:val="en-BE" w:eastAsia="en-BE"/>
                              </w:rPr>
                            </w:pPr>
                            <w:proofErr w:type="spellStart"/>
                            <w:r w:rsidRPr="00CC646F">
                              <w:rPr>
                                <w:rFonts w:ascii="Arial" w:eastAsia="Times New Roman" w:hAnsi="Arial" w:cs="Arial"/>
                                <w:lang w:val="en-BE" w:eastAsia="en-BE"/>
                              </w:rPr>
                              <w:t>Ministerio</w:t>
                            </w:r>
                            <w:proofErr w:type="spellEnd"/>
                            <w:r w:rsidRPr="00CC646F">
                              <w:rPr>
                                <w:rFonts w:ascii="Arial" w:eastAsia="Times New Roman" w:hAnsi="Arial" w:cs="Arial"/>
                                <w:lang w:val="en-BE" w:eastAsia="en-BE"/>
                              </w:rPr>
                              <w:t xml:space="preserve"> de </w:t>
                            </w:r>
                            <w:proofErr w:type="spellStart"/>
                            <w:r w:rsidRPr="00CC646F">
                              <w:rPr>
                                <w:rFonts w:ascii="Arial" w:eastAsia="Times New Roman" w:hAnsi="Arial" w:cs="Arial"/>
                                <w:lang w:val="en-BE" w:eastAsia="en-BE"/>
                              </w:rPr>
                              <w:t>Derechos</w:t>
                            </w:r>
                            <w:proofErr w:type="spellEnd"/>
                            <w:r w:rsidRPr="00CC646F">
                              <w:rPr>
                                <w:rFonts w:ascii="Arial" w:eastAsia="Times New Roman" w:hAnsi="Arial" w:cs="Arial"/>
                                <w:lang w:val="en-BE" w:eastAsia="en-BE"/>
                              </w:rPr>
                              <w:t xml:space="preserve"> </w:t>
                            </w:r>
                            <w:proofErr w:type="spellStart"/>
                            <w:r w:rsidRPr="00CC646F">
                              <w:rPr>
                                <w:rFonts w:ascii="Arial" w:eastAsia="Times New Roman" w:hAnsi="Arial" w:cs="Arial"/>
                                <w:lang w:val="en-BE" w:eastAsia="en-BE"/>
                              </w:rPr>
                              <w:t>Sociales</w:t>
                            </w:r>
                            <w:proofErr w:type="spellEnd"/>
                            <w:r w:rsidRPr="00CC646F">
                              <w:rPr>
                                <w:rFonts w:ascii="Arial" w:eastAsia="Times New Roman" w:hAnsi="Arial" w:cs="Arial"/>
                                <w:lang w:val="en-BE" w:eastAsia="en-BE"/>
                              </w:rPr>
                              <w:t xml:space="preserve"> y Agenda 2030 </w:t>
                            </w:r>
                          </w:p>
                          <w:p w14:paraId="1B770B1F" w14:textId="77777777" w:rsidR="00E26597" w:rsidRPr="0008026C" w:rsidRDefault="00E26597" w:rsidP="00E26597">
                            <w:pPr>
                              <w:rPr>
                                <w:rFonts w:ascii="Arial" w:eastAsia="Times New Roman" w:hAnsi="Arial" w:cs="Arial"/>
                                <w:lang w:val="en-BE" w:eastAsia="en-BE"/>
                              </w:rPr>
                            </w:pPr>
                            <w:proofErr w:type="spellStart"/>
                            <w:r w:rsidRPr="00CC646F">
                              <w:rPr>
                                <w:rFonts w:ascii="Arial" w:eastAsia="Times New Roman" w:hAnsi="Arial" w:cs="Arial"/>
                                <w:lang w:val="en-BE" w:eastAsia="en-BE"/>
                              </w:rPr>
                              <w:t>Paseo</w:t>
                            </w:r>
                            <w:proofErr w:type="spellEnd"/>
                            <w:r w:rsidRPr="00CC646F">
                              <w:rPr>
                                <w:rFonts w:ascii="Arial" w:eastAsia="Times New Roman" w:hAnsi="Arial" w:cs="Arial"/>
                                <w:lang w:val="en-BE" w:eastAsia="en-BE"/>
                              </w:rPr>
                              <w:t xml:space="preserve"> del Prado, 18-20</w:t>
                            </w:r>
                          </w:p>
                          <w:p w14:paraId="40F27689" w14:textId="77777777" w:rsidR="00E26597" w:rsidRPr="00CC646F" w:rsidRDefault="00E26597" w:rsidP="00E26597">
                            <w:pPr>
                              <w:rPr>
                                <w:rFonts w:ascii="Arial" w:eastAsia="Times New Roman" w:hAnsi="Arial" w:cs="Arial"/>
                                <w:lang w:val="en-BE" w:eastAsia="en-BE"/>
                              </w:rPr>
                            </w:pPr>
                            <w:r w:rsidRPr="00CC646F">
                              <w:rPr>
                                <w:rFonts w:ascii="Arial" w:eastAsia="Times New Roman" w:hAnsi="Arial" w:cs="Arial"/>
                                <w:lang w:val="en-BE" w:eastAsia="en-BE"/>
                              </w:rPr>
                              <w:t>28014 Madrid</w:t>
                            </w:r>
                          </w:p>
                          <w:p w14:paraId="30BA2A2E" w14:textId="5F980190" w:rsidR="00E26597" w:rsidRPr="00E26597" w:rsidRDefault="00E26597" w:rsidP="00E26597">
                            <w:pPr>
                              <w:spacing w:line="276" w:lineRule="auto"/>
                              <w:contextualSpacing/>
                              <w:rPr>
                                <w:rFonts w:ascii="Arial" w:hAnsi="Arial" w:cs="Arial"/>
                                <w:lang w:val="fr-BE"/>
                              </w:rPr>
                            </w:pPr>
                            <w:r w:rsidRPr="00E26597">
                              <w:rPr>
                                <w:rFonts w:ascii="Arial" w:hAnsi="Arial" w:cs="Arial"/>
                                <w:lang w:val="fr-BE"/>
                              </w:rPr>
                              <w:t>Espagne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B2115" id="_x0000_t202" coordsize="21600,21600" o:spt="202" path="m,l,21600r21600,l21600,xe">
                <v:stroke joinstyle="miter"/>
                <v:path gradientshapeok="t" o:connecttype="rect"/>
              </v:shapetype>
              <v:shape id="Text Box 2" o:spid="_x0000_s1026" type="#_x0000_t202" style="position:absolute;margin-left:-14.05pt;margin-top:122.45pt;width:351.1pt;height:12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QEAAM4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" filled="f" stroked="f">
                <v:textbox>
                  <w:txbxContent>
                    <w:p w14:paraId="4AB2C7FE" w14:textId="77777777" w:rsidR="00E26597" w:rsidRPr="002E5CA6" w:rsidRDefault="00E26597" w:rsidP="00E26597">
                      <w:pPr>
                        <w:spacing w:line="276" w:lineRule="auto"/>
                        <w:contextualSpacing/>
                        <w:rPr>
                          <w:rFonts w:ascii="Arial" w:hAnsi="Arial" w:cs="Arial"/>
                          <w:lang w:val="fr-BE"/>
                        </w:rPr>
                      </w:pPr>
                      <w:proofErr w:type="spellStart"/>
                      <w:r w:rsidRPr="002E5CA6">
                        <w:rPr>
                          <w:rFonts w:ascii="Arial" w:hAnsi="Arial" w:cs="Arial"/>
                          <w:lang w:val="fr-BE"/>
                        </w:rPr>
                        <w:t>Jesús</w:t>
                      </w:r>
                      <w:proofErr w:type="spellEnd"/>
                      <w:r w:rsidRPr="002E5CA6">
                        <w:rPr>
                          <w:rFonts w:ascii="Arial" w:hAnsi="Arial" w:cs="Arial"/>
                          <w:lang w:val="fr-BE"/>
                        </w:rPr>
                        <w:t xml:space="preserve"> Martín Blanco</w:t>
                      </w:r>
                    </w:p>
                    <w:p w14:paraId="47AF2E72" w14:textId="77777777" w:rsidR="00E26597" w:rsidRPr="00093B15" w:rsidRDefault="00E26597" w:rsidP="00E26597">
                      <w:pPr>
                        <w:spacing w:line="276" w:lineRule="auto"/>
                        <w:contextualSpacing/>
                        <w:rPr>
                          <w:rFonts w:ascii="Arial" w:hAnsi="Arial" w:cs="Arial"/>
                          <w:lang w:val="fr-BE"/>
                        </w:rPr>
                      </w:pPr>
                      <w:proofErr w:type="spellStart"/>
                      <w:r w:rsidRPr="00093B15">
                        <w:rPr>
                          <w:rFonts w:ascii="Arial" w:hAnsi="Arial" w:cs="Arial"/>
                          <w:lang w:val="fr-BE"/>
                        </w:rPr>
                        <w:t>Director</w:t>
                      </w:r>
                      <w:proofErr w:type="spellEnd"/>
                      <w:r w:rsidRPr="00093B15">
                        <w:rPr>
                          <w:rFonts w:ascii="Arial" w:hAnsi="Arial" w:cs="Arial"/>
                          <w:lang w:val="fr-BE"/>
                        </w:rPr>
                        <w:t xml:space="preserve"> General de </w:t>
                      </w:r>
                      <w:proofErr w:type="spellStart"/>
                      <w:r w:rsidRPr="00093B15">
                        <w:rPr>
                          <w:rFonts w:ascii="Arial" w:hAnsi="Arial" w:cs="Arial"/>
                          <w:lang w:val="fr-BE"/>
                        </w:rPr>
                        <w:t>Drechos</w:t>
                      </w:r>
                      <w:proofErr w:type="spellEnd"/>
                      <w:r w:rsidRPr="00093B15">
                        <w:rPr>
                          <w:rFonts w:ascii="Arial" w:hAnsi="Arial" w:cs="Arial"/>
                          <w:lang w:val="fr-BE"/>
                        </w:rPr>
                        <w:t xml:space="preserve"> de</w:t>
                      </w:r>
                      <w:r>
                        <w:rPr>
                          <w:rFonts w:ascii="Arial" w:hAnsi="Arial" w:cs="Arial"/>
                          <w:lang w:val="fr-BE"/>
                        </w:rPr>
                        <w:t xml:space="preserve"> las </w:t>
                      </w:r>
                      <w:proofErr w:type="spellStart"/>
                      <w:r>
                        <w:rPr>
                          <w:rFonts w:ascii="Arial" w:hAnsi="Arial" w:cs="Arial"/>
                          <w:lang w:val="fr-BE"/>
                        </w:rPr>
                        <w:t>Persons</w:t>
                      </w:r>
                      <w:proofErr w:type="spellEnd"/>
                      <w:r>
                        <w:rPr>
                          <w:rFonts w:ascii="Arial" w:hAnsi="Arial" w:cs="Arial"/>
                          <w:lang w:val="fr-BE"/>
                        </w:rPr>
                        <w:t xml:space="preserve"> con </w:t>
                      </w:r>
                      <w:proofErr w:type="spellStart"/>
                      <w:r>
                        <w:rPr>
                          <w:rFonts w:ascii="Arial" w:hAnsi="Arial" w:cs="Arial"/>
                          <w:lang w:val="fr-BE"/>
                        </w:rPr>
                        <w:t>Discapacidad</w:t>
                      </w:r>
                      <w:proofErr w:type="spellEnd"/>
                      <w:r>
                        <w:rPr>
                          <w:rFonts w:ascii="Arial" w:hAnsi="Arial" w:cs="Arial"/>
                          <w:lang w:val="fr-BE"/>
                        </w:rPr>
                        <w:t xml:space="preserve"> </w:t>
                      </w:r>
                    </w:p>
                    <w:p w14:paraId="269596B8" w14:textId="77777777" w:rsidR="00E26597" w:rsidRPr="00093B15" w:rsidRDefault="00E26597" w:rsidP="00E26597">
                      <w:pPr>
                        <w:spacing w:line="276" w:lineRule="auto"/>
                        <w:contextualSpacing/>
                        <w:rPr>
                          <w:rFonts w:ascii="Arial" w:hAnsi="Arial" w:cs="Arial"/>
                          <w:lang w:val="fr-BE"/>
                        </w:rPr>
                      </w:pPr>
                    </w:p>
                    <w:p w14:paraId="53C3D960" w14:textId="77777777" w:rsidR="00E26597" w:rsidRPr="00CC646F" w:rsidRDefault="00E26597" w:rsidP="00E26597">
                      <w:pPr>
                        <w:rPr>
                          <w:rFonts w:ascii="Arial" w:eastAsia="Times New Roman" w:hAnsi="Arial" w:cs="Arial"/>
                          <w:lang w:val="en-BE" w:eastAsia="en-BE"/>
                        </w:rPr>
                      </w:pPr>
                      <w:proofErr w:type="spellStart"/>
                      <w:r w:rsidRPr="00CC646F">
                        <w:rPr>
                          <w:rFonts w:ascii="Arial" w:eastAsia="Times New Roman" w:hAnsi="Arial" w:cs="Arial"/>
                          <w:lang w:val="en-BE" w:eastAsia="en-BE"/>
                        </w:rPr>
                        <w:t>Ministerio</w:t>
                      </w:r>
                      <w:proofErr w:type="spellEnd"/>
                      <w:r w:rsidRPr="00CC646F">
                        <w:rPr>
                          <w:rFonts w:ascii="Arial" w:eastAsia="Times New Roman" w:hAnsi="Arial" w:cs="Arial"/>
                          <w:lang w:val="en-BE" w:eastAsia="en-BE"/>
                        </w:rPr>
                        <w:t xml:space="preserve"> de </w:t>
                      </w:r>
                      <w:proofErr w:type="spellStart"/>
                      <w:r w:rsidRPr="00CC646F">
                        <w:rPr>
                          <w:rFonts w:ascii="Arial" w:eastAsia="Times New Roman" w:hAnsi="Arial" w:cs="Arial"/>
                          <w:lang w:val="en-BE" w:eastAsia="en-BE"/>
                        </w:rPr>
                        <w:t>Derechos</w:t>
                      </w:r>
                      <w:proofErr w:type="spellEnd"/>
                      <w:r w:rsidRPr="00CC646F">
                        <w:rPr>
                          <w:rFonts w:ascii="Arial" w:eastAsia="Times New Roman" w:hAnsi="Arial" w:cs="Arial"/>
                          <w:lang w:val="en-BE" w:eastAsia="en-BE"/>
                        </w:rPr>
                        <w:t xml:space="preserve"> </w:t>
                      </w:r>
                      <w:proofErr w:type="spellStart"/>
                      <w:r w:rsidRPr="00CC646F">
                        <w:rPr>
                          <w:rFonts w:ascii="Arial" w:eastAsia="Times New Roman" w:hAnsi="Arial" w:cs="Arial"/>
                          <w:lang w:val="en-BE" w:eastAsia="en-BE"/>
                        </w:rPr>
                        <w:t>Sociales</w:t>
                      </w:r>
                      <w:proofErr w:type="spellEnd"/>
                      <w:r w:rsidRPr="00CC646F">
                        <w:rPr>
                          <w:rFonts w:ascii="Arial" w:eastAsia="Times New Roman" w:hAnsi="Arial" w:cs="Arial"/>
                          <w:lang w:val="en-BE" w:eastAsia="en-BE"/>
                        </w:rPr>
                        <w:t xml:space="preserve"> y Agenda 2030 </w:t>
                      </w:r>
                    </w:p>
                    <w:p w14:paraId="1B770B1F" w14:textId="77777777" w:rsidR="00E26597" w:rsidRPr="0008026C" w:rsidRDefault="00E26597" w:rsidP="00E26597">
                      <w:pPr>
                        <w:rPr>
                          <w:rFonts w:ascii="Arial" w:eastAsia="Times New Roman" w:hAnsi="Arial" w:cs="Arial"/>
                          <w:lang w:val="en-BE" w:eastAsia="en-BE"/>
                        </w:rPr>
                      </w:pPr>
                      <w:proofErr w:type="spellStart"/>
                      <w:r w:rsidRPr="00CC646F">
                        <w:rPr>
                          <w:rFonts w:ascii="Arial" w:eastAsia="Times New Roman" w:hAnsi="Arial" w:cs="Arial"/>
                          <w:lang w:val="en-BE" w:eastAsia="en-BE"/>
                        </w:rPr>
                        <w:t>Paseo</w:t>
                      </w:r>
                      <w:proofErr w:type="spellEnd"/>
                      <w:r w:rsidRPr="00CC646F">
                        <w:rPr>
                          <w:rFonts w:ascii="Arial" w:eastAsia="Times New Roman" w:hAnsi="Arial" w:cs="Arial"/>
                          <w:lang w:val="en-BE" w:eastAsia="en-BE"/>
                        </w:rPr>
                        <w:t xml:space="preserve"> del Prado, 18-20</w:t>
                      </w:r>
                    </w:p>
                    <w:p w14:paraId="40F27689" w14:textId="77777777" w:rsidR="00E26597" w:rsidRPr="00CC646F" w:rsidRDefault="00E26597" w:rsidP="00E26597">
                      <w:pPr>
                        <w:rPr>
                          <w:rFonts w:ascii="Arial" w:eastAsia="Times New Roman" w:hAnsi="Arial" w:cs="Arial"/>
                          <w:lang w:val="en-BE" w:eastAsia="en-BE"/>
                        </w:rPr>
                      </w:pPr>
                      <w:r w:rsidRPr="00CC646F">
                        <w:rPr>
                          <w:rFonts w:ascii="Arial" w:eastAsia="Times New Roman" w:hAnsi="Arial" w:cs="Arial"/>
                          <w:lang w:val="en-BE" w:eastAsia="en-BE"/>
                        </w:rPr>
                        <w:t>28014 Madrid</w:t>
                      </w:r>
                    </w:p>
                    <w:p w14:paraId="30BA2A2E" w14:textId="5F980190" w:rsidR="00E26597" w:rsidRPr="00E26597" w:rsidRDefault="00E26597" w:rsidP="00E26597">
                      <w:pPr>
                        <w:spacing w:line="276" w:lineRule="auto"/>
                        <w:contextualSpacing/>
                        <w:rPr>
                          <w:rFonts w:ascii="Arial" w:hAnsi="Arial" w:cs="Arial"/>
                          <w:lang w:val="fr-BE"/>
                        </w:rPr>
                      </w:pPr>
                      <w:r w:rsidRPr="00E26597">
                        <w:rPr>
                          <w:rFonts w:ascii="Arial" w:hAnsi="Arial" w:cs="Arial"/>
                          <w:lang w:val="fr-BE"/>
                        </w:rPr>
                        <w:t>Espagne</w:t>
                      </w:r>
                    </w:p>
                  </w:txbxContent>
                </v:textbox>
                <w10:wrap type="square" anchorx="margin" anchory="page"/>
              </v:shape>
            </w:pict>
          </mc:Fallback>
        </mc:AlternateContent>
      </w:r>
      <w:r w:rsidR="00004CC4" w:rsidRPr="00FA2095">
        <w:rPr>
          <w:rFonts w:ascii="Arial" w:hAnsi="Arial" w:cs="Arial"/>
          <w:b/>
          <w:sz w:val="22"/>
          <w:szCs w:val="22"/>
          <w:lang w:val="fr-BE"/>
        </w:rPr>
        <w:tab/>
      </w:r>
    </w:p>
    <w:p w14:paraId="6FD9890E" w14:textId="4CCB0795"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076BCA36"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4D39314A"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2624BC26" w14:textId="155EDA89"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6A52D698"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06FF686D"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0F55E3F5"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6D16F6FB" w14:textId="77777777" w:rsidR="00E26597" w:rsidRDefault="00E26597" w:rsidP="00E26597">
      <w:pPr>
        <w:widowControl w:val="0"/>
        <w:autoSpaceDE w:val="0"/>
        <w:autoSpaceDN w:val="0"/>
        <w:adjustRightInd w:val="0"/>
        <w:spacing w:line="276" w:lineRule="auto"/>
        <w:contextualSpacing/>
        <w:outlineLvl w:val="0"/>
        <w:rPr>
          <w:rFonts w:ascii="Arial" w:hAnsi="Arial" w:cs="Arial"/>
          <w:b/>
          <w:sz w:val="22"/>
          <w:szCs w:val="22"/>
        </w:rPr>
      </w:pPr>
    </w:p>
    <w:p w14:paraId="3632BDE9" w14:textId="77777777" w:rsidR="00E26597" w:rsidRPr="007765B1" w:rsidRDefault="00E26597" w:rsidP="00E26597">
      <w:pPr>
        <w:tabs>
          <w:tab w:val="left" w:pos="1795"/>
        </w:tabs>
        <w:spacing w:line="276" w:lineRule="auto"/>
        <w:ind w:right="-283"/>
        <w:contextualSpacing/>
        <w:jc w:val="both"/>
        <w:rPr>
          <w:rFonts w:cstheme="minorHAnsi"/>
        </w:rPr>
      </w:pPr>
    </w:p>
    <w:p w14:paraId="53AC5A3A" w14:textId="1788D456" w:rsidR="00E26597" w:rsidRPr="0008026C" w:rsidRDefault="00E26597" w:rsidP="00E26597">
      <w:pPr>
        <w:tabs>
          <w:tab w:val="left" w:pos="2469"/>
        </w:tabs>
        <w:spacing w:line="276" w:lineRule="auto"/>
        <w:ind w:left="-170" w:right="-170"/>
        <w:contextualSpacing/>
        <w:jc w:val="both"/>
        <w:rPr>
          <w:rFonts w:ascii="Arial" w:hAnsi="Arial" w:cs="Arial"/>
          <w:lang w:val="fr-BE"/>
        </w:rPr>
      </w:pPr>
      <w:r w:rsidRPr="0008026C">
        <w:rPr>
          <w:rFonts w:ascii="Arial" w:hAnsi="Arial" w:cs="Arial"/>
          <w:lang w:val="fr-BE"/>
        </w:rPr>
        <w:t xml:space="preserve">Nuestra </w:t>
      </w:r>
      <w:proofErr w:type="spellStart"/>
      <w:r w:rsidRPr="0008026C">
        <w:rPr>
          <w:rFonts w:ascii="Arial" w:hAnsi="Arial" w:cs="Arial"/>
          <w:lang w:val="fr-BE"/>
        </w:rPr>
        <w:t>preocupación</w:t>
      </w:r>
      <w:proofErr w:type="spellEnd"/>
      <w:r w:rsidRPr="0008026C">
        <w:rPr>
          <w:rFonts w:ascii="Arial" w:hAnsi="Arial" w:cs="Arial"/>
          <w:lang w:val="fr-BE"/>
        </w:rPr>
        <w:t xml:space="preserve"> </w:t>
      </w:r>
      <w:proofErr w:type="spellStart"/>
      <w:r w:rsidRPr="0008026C">
        <w:rPr>
          <w:rFonts w:ascii="Arial" w:hAnsi="Arial" w:cs="Arial"/>
          <w:lang w:val="fr-BE"/>
        </w:rPr>
        <w:t>por</w:t>
      </w:r>
      <w:proofErr w:type="spellEnd"/>
      <w:r w:rsidRPr="0008026C">
        <w:rPr>
          <w:rFonts w:ascii="Arial" w:hAnsi="Arial" w:cs="Arial"/>
          <w:lang w:val="fr-BE"/>
        </w:rPr>
        <w:t xml:space="preserve"> el </w:t>
      </w:r>
      <w:proofErr w:type="spellStart"/>
      <w:r w:rsidRPr="0008026C">
        <w:rPr>
          <w:rFonts w:ascii="Arial" w:hAnsi="Arial" w:cs="Arial"/>
          <w:lang w:val="fr-BE"/>
        </w:rPr>
        <w:t>desajuste</w:t>
      </w:r>
      <w:proofErr w:type="spellEnd"/>
      <w:r w:rsidRPr="0008026C">
        <w:rPr>
          <w:rFonts w:ascii="Arial" w:hAnsi="Arial" w:cs="Arial"/>
          <w:lang w:val="fr-BE"/>
        </w:rPr>
        <w:t xml:space="preserve"> entre la </w:t>
      </w:r>
      <w:r w:rsidR="00CE6318">
        <w:rPr>
          <w:rFonts w:ascii="Arial" w:hAnsi="Arial" w:cs="Arial"/>
          <w:lang w:val="fr-BE"/>
        </w:rPr>
        <w:t>UNCRPD</w:t>
      </w:r>
      <w:r w:rsidRPr="0008026C">
        <w:rPr>
          <w:rFonts w:ascii="Arial" w:hAnsi="Arial" w:cs="Arial"/>
          <w:lang w:val="fr-BE"/>
        </w:rPr>
        <w:t xml:space="preserve"> y la </w:t>
      </w:r>
      <w:proofErr w:type="spellStart"/>
      <w:r w:rsidRPr="0008026C">
        <w:rPr>
          <w:rFonts w:ascii="Arial" w:hAnsi="Arial" w:cs="Arial"/>
          <w:lang w:val="fr-BE"/>
        </w:rPr>
        <w:t>Estrategia</w:t>
      </w:r>
      <w:proofErr w:type="spellEnd"/>
      <w:r w:rsidRPr="0008026C">
        <w:rPr>
          <w:rFonts w:ascii="Arial" w:hAnsi="Arial" w:cs="Arial"/>
          <w:lang w:val="fr-BE"/>
        </w:rPr>
        <w:t xml:space="preserve"> </w:t>
      </w:r>
      <w:proofErr w:type="spellStart"/>
      <w:r w:rsidRPr="0008026C">
        <w:rPr>
          <w:rFonts w:ascii="Arial" w:hAnsi="Arial" w:cs="Arial"/>
          <w:lang w:val="fr-BE"/>
        </w:rPr>
        <w:t>Europea</w:t>
      </w:r>
      <w:proofErr w:type="spellEnd"/>
      <w:r w:rsidRPr="0008026C">
        <w:rPr>
          <w:rFonts w:ascii="Arial" w:hAnsi="Arial" w:cs="Arial"/>
          <w:lang w:val="fr-BE"/>
        </w:rPr>
        <w:t xml:space="preserve"> de </w:t>
      </w:r>
      <w:proofErr w:type="spellStart"/>
      <w:r w:rsidRPr="0008026C">
        <w:rPr>
          <w:rFonts w:ascii="Arial" w:hAnsi="Arial" w:cs="Arial"/>
          <w:lang w:val="fr-BE"/>
        </w:rPr>
        <w:t>Cuidados</w:t>
      </w:r>
      <w:proofErr w:type="spellEnd"/>
      <w:r w:rsidRPr="0008026C">
        <w:rPr>
          <w:rFonts w:ascii="Arial" w:hAnsi="Arial" w:cs="Arial"/>
          <w:lang w:val="fr-BE"/>
        </w:rPr>
        <w:tab/>
      </w:r>
    </w:p>
    <w:p w14:paraId="160E40F5" w14:textId="77777777" w:rsidR="00E26597" w:rsidRDefault="00E26597" w:rsidP="00E26597">
      <w:pPr>
        <w:spacing w:line="276" w:lineRule="auto"/>
        <w:ind w:left="-170" w:right="-170"/>
        <w:contextualSpacing/>
        <w:jc w:val="both"/>
        <w:rPr>
          <w:rFonts w:ascii="Arial" w:hAnsi="Arial" w:cs="Arial"/>
          <w:lang w:val="fr-BE"/>
        </w:rPr>
      </w:pPr>
    </w:p>
    <w:p w14:paraId="3BDEC155" w14:textId="77777777" w:rsidR="00E26597" w:rsidRPr="0008026C" w:rsidRDefault="00E26597" w:rsidP="00E26597">
      <w:pPr>
        <w:spacing w:line="276" w:lineRule="auto"/>
        <w:ind w:left="-170" w:right="-170"/>
        <w:contextualSpacing/>
        <w:jc w:val="both"/>
        <w:rPr>
          <w:rFonts w:ascii="Arial" w:hAnsi="Arial" w:cs="Arial"/>
          <w:lang w:val="fr-BE"/>
        </w:rPr>
      </w:pPr>
    </w:p>
    <w:p w14:paraId="6BABBAE9" w14:textId="77777777" w:rsidR="00E26597" w:rsidRPr="003219A6" w:rsidRDefault="00E26597" w:rsidP="00E26597">
      <w:pPr>
        <w:spacing w:line="276" w:lineRule="auto"/>
        <w:ind w:left="-170" w:right="-170"/>
        <w:contextualSpacing/>
        <w:jc w:val="both"/>
        <w:rPr>
          <w:rFonts w:ascii="Arial" w:hAnsi="Arial" w:cs="Arial"/>
          <w:i/>
          <w:iCs/>
        </w:rPr>
      </w:pPr>
      <w:proofErr w:type="spellStart"/>
      <w:r w:rsidRPr="003219A6">
        <w:rPr>
          <w:rFonts w:ascii="Arial" w:hAnsi="Arial" w:cs="Arial"/>
          <w:i/>
          <w:iCs/>
        </w:rPr>
        <w:t>Estimado</w:t>
      </w:r>
      <w:proofErr w:type="spellEnd"/>
      <w:r w:rsidRPr="003219A6">
        <w:rPr>
          <w:rFonts w:ascii="Arial" w:hAnsi="Arial" w:cs="Arial"/>
          <w:i/>
          <w:iCs/>
        </w:rPr>
        <w:t xml:space="preserve"> Director General Jesús Martín Blanco</w:t>
      </w:r>
      <w:r>
        <w:rPr>
          <w:rFonts w:ascii="Arial" w:hAnsi="Arial" w:cs="Arial"/>
          <w:i/>
          <w:iCs/>
        </w:rPr>
        <w:t>,</w:t>
      </w:r>
      <w:r w:rsidRPr="003219A6">
        <w:rPr>
          <w:rFonts w:ascii="Arial" w:hAnsi="Arial" w:cs="Arial"/>
          <w:i/>
          <w:iCs/>
        </w:rPr>
        <w:t xml:space="preserve"> </w:t>
      </w:r>
    </w:p>
    <w:p w14:paraId="362E5F1A" w14:textId="77777777" w:rsidR="00E26597" w:rsidRPr="003219A6" w:rsidRDefault="00E26597" w:rsidP="00E26597">
      <w:pPr>
        <w:spacing w:line="276" w:lineRule="auto"/>
        <w:ind w:left="-170" w:right="-170"/>
        <w:contextualSpacing/>
        <w:jc w:val="both"/>
        <w:rPr>
          <w:rFonts w:ascii="Arial" w:hAnsi="Arial" w:cs="Arial"/>
        </w:rPr>
      </w:pPr>
    </w:p>
    <w:p w14:paraId="2C0335FF" w14:textId="77777777" w:rsidR="00E26597" w:rsidRPr="0008026C" w:rsidRDefault="00E26597" w:rsidP="00E26597">
      <w:pPr>
        <w:spacing w:line="276" w:lineRule="auto"/>
        <w:ind w:left="-170" w:right="-170"/>
        <w:contextualSpacing/>
        <w:jc w:val="both"/>
        <w:rPr>
          <w:rFonts w:ascii="Arial" w:hAnsi="Arial" w:cs="Arial"/>
          <w:lang w:val="fr-BE"/>
        </w:rPr>
      </w:pPr>
      <w:r w:rsidRPr="0008026C">
        <w:rPr>
          <w:rFonts w:ascii="Arial" w:hAnsi="Arial" w:cs="Arial"/>
          <w:lang w:val="fr-BE"/>
        </w:rPr>
        <w:t xml:space="preserve">El 7 de </w:t>
      </w:r>
      <w:proofErr w:type="spellStart"/>
      <w:r w:rsidRPr="0008026C">
        <w:rPr>
          <w:rFonts w:ascii="Arial" w:hAnsi="Arial" w:cs="Arial"/>
          <w:lang w:val="fr-BE"/>
        </w:rPr>
        <w:t>septiembre</w:t>
      </w:r>
      <w:proofErr w:type="spellEnd"/>
      <w:r w:rsidRPr="0008026C">
        <w:rPr>
          <w:rFonts w:ascii="Arial" w:hAnsi="Arial" w:cs="Arial"/>
          <w:lang w:val="fr-BE"/>
        </w:rPr>
        <w:t xml:space="preserve"> de 2022, la </w:t>
      </w:r>
      <w:proofErr w:type="spellStart"/>
      <w:r w:rsidRPr="0008026C">
        <w:rPr>
          <w:rFonts w:ascii="Arial" w:hAnsi="Arial" w:cs="Arial"/>
          <w:lang w:val="fr-BE"/>
        </w:rPr>
        <w:t>Comisión</w:t>
      </w:r>
      <w:proofErr w:type="spellEnd"/>
      <w:r w:rsidRPr="0008026C">
        <w:rPr>
          <w:rFonts w:ascii="Arial" w:hAnsi="Arial" w:cs="Arial"/>
          <w:lang w:val="fr-BE"/>
        </w:rPr>
        <w:t xml:space="preserve"> </w:t>
      </w:r>
      <w:proofErr w:type="spellStart"/>
      <w:r w:rsidRPr="0008026C">
        <w:rPr>
          <w:rFonts w:ascii="Arial" w:hAnsi="Arial" w:cs="Arial"/>
          <w:lang w:val="fr-BE"/>
        </w:rPr>
        <w:t>Europea</w:t>
      </w:r>
      <w:proofErr w:type="spellEnd"/>
      <w:r w:rsidRPr="0008026C">
        <w:rPr>
          <w:rFonts w:ascii="Arial" w:hAnsi="Arial" w:cs="Arial"/>
          <w:lang w:val="fr-BE"/>
        </w:rPr>
        <w:t xml:space="preserve"> </w:t>
      </w:r>
      <w:proofErr w:type="spellStart"/>
      <w:r w:rsidRPr="0008026C">
        <w:rPr>
          <w:rFonts w:ascii="Arial" w:hAnsi="Arial" w:cs="Arial"/>
          <w:lang w:val="fr-BE"/>
        </w:rPr>
        <w:t>publicó</w:t>
      </w:r>
      <w:proofErr w:type="spellEnd"/>
      <w:r w:rsidRPr="0008026C">
        <w:rPr>
          <w:rFonts w:ascii="Arial" w:hAnsi="Arial" w:cs="Arial"/>
          <w:lang w:val="fr-BE"/>
        </w:rPr>
        <w:t xml:space="preserve"> la </w:t>
      </w:r>
      <w:proofErr w:type="spellStart"/>
      <w:r w:rsidRPr="0008026C">
        <w:rPr>
          <w:rFonts w:ascii="Arial" w:hAnsi="Arial" w:cs="Arial"/>
          <w:lang w:val="fr-BE"/>
        </w:rPr>
        <w:t>Estrategia</w:t>
      </w:r>
      <w:proofErr w:type="spellEnd"/>
      <w:r w:rsidRPr="0008026C">
        <w:rPr>
          <w:rFonts w:ascii="Arial" w:hAnsi="Arial" w:cs="Arial"/>
          <w:lang w:val="fr-BE"/>
        </w:rPr>
        <w:t xml:space="preserve"> </w:t>
      </w:r>
      <w:proofErr w:type="spellStart"/>
      <w:r w:rsidRPr="0008026C">
        <w:rPr>
          <w:rFonts w:ascii="Arial" w:hAnsi="Arial" w:cs="Arial"/>
          <w:lang w:val="fr-BE"/>
        </w:rPr>
        <w:t>Europea</w:t>
      </w:r>
      <w:proofErr w:type="spellEnd"/>
      <w:r w:rsidRPr="0008026C">
        <w:rPr>
          <w:rFonts w:ascii="Arial" w:hAnsi="Arial" w:cs="Arial"/>
          <w:lang w:val="fr-BE"/>
        </w:rPr>
        <w:t xml:space="preserve"> de </w:t>
      </w:r>
      <w:proofErr w:type="spellStart"/>
      <w:r w:rsidRPr="0008026C">
        <w:rPr>
          <w:rFonts w:ascii="Arial" w:hAnsi="Arial" w:cs="Arial"/>
          <w:lang w:val="fr-BE"/>
        </w:rPr>
        <w:t>Cuidados</w:t>
      </w:r>
      <w:proofErr w:type="spellEnd"/>
      <w:r w:rsidRPr="0008026C">
        <w:rPr>
          <w:rFonts w:ascii="Arial" w:hAnsi="Arial" w:cs="Arial"/>
          <w:lang w:val="fr-BE"/>
        </w:rPr>
        <w:t xml:space="preserve">, </w:t>
      </w:r>
      <w:proofErr w:type="spellStart"/>
      <w:r w:rsidRPr="0008026C">
        <w:rPr>
          <w:rFonts w:ascii="Arial" w:hAnsi="Arial" w:cs="Arial"/>
          <w:lang w:val="fr-BE"/>
        </w:rPr>
        <w:t>proponiendo</w:t>
      </w:r>
      <w:proofErr w:type="spellEnd"/>
      <w:r w:rsidRPr="0008026C">
        <w:rPr>
          <w:rFonts w:ascii="Arial" w:hAnsi="Arial" w:cs="Arial"/>
          <w:lang w:val="fr-BE"/>
        </w:rPr>
        <w:t xml:space="preserve"> </w:t>
      </w:r>
      <w:proofErr w:type="spellStart"/>
      <w:r w:rsidRPr="0008026C">
        <w:rPr>
          <w:rFonts w:ascii="Arial" w:hAnsi="Arial" w:cs="Arial"/>
          <w:lang w:val="fr-BE"/>
        </w:rPr>
        <w:t>una</w:t>
      </w:r>
      <w:proofErr w:type="spellEnd"/>
      <w:r w:rsidRPr="0008026C">
        <w:rPr>
          <w:rFonts w:ascii="Arial" w:hAnsi="Arial" w:cs="Arial"/>
          <w:lang w:val="fr-BE"/>
        </w:rPr>
        <w:t xml:space="preserve"> </w:t>
      </w:r>
      <w:proofErr w:type="spellStart"/>
      <w:r w:rsidRPr="0008026C">
        <w:rPr>
          <w:rFonts w:ascii="Arial" w:hAnsi="Arial" w:cs="Arial"/>
          <w:lang w:val="fr-BE"/>
        </w:rPr>
        <w:t>recomendación</w:t>
      </w:r>
      <w:proofErr w:type="spellEnd"/>
      <w:r w:rsidRPr="0008026C">
        <w:rPr>
          <w:rFonts w:ascii="Arial" w:hAnsi="Arial" w:cs="Arial"/>
          <w:lang w:val="fr-BE"/>
        </w:rPr>
        <w:t xml:space="preserve"> </w:t>
      </w:r>
      <w:proofErr w:type="spellStart"/>
      <w:r w:rsidRPr="0008026C">
        <w:rPr>
          <w:rFonts w:ascii="Arial" w:hAnsi="Arial" w:cs="Arial"/>
          <w:lang w:val="fr-BE"/>
        </w:rPr>
        <w:t>del</w:t>
      </w:r>
      <w:proofErr w:type="spellEnd"/>
      <w:r w:rsidRPr="0008026C">
        <w:rPr>
          <w:rFonts w:ascii="Arial" w:hAnsi="Arial" w:cs="Arial"/>
          <w:lang w:val="fr-BE"/>
        </w:rPr>
        <w:t xml:space="preserve"> </w:t>
      </w:r>
      <w:proofErr w:type="spellStart"/>
      <w:r w:rsidRPr="0008026C">
        <w:rPr>
          <w:rFonts w:ascii="Arial" w:hAnsi="Arial" w:cs="Arial"/>
          <w:lang w:val="fr-BE"/>
        </w:rPr>
        <w:t>Consejo</w:t>
      </w:r>
      <w:proofErr w:type="spellEnd"/>
      <w:r w:rsidRPr="0008026C">
        <w:rPr>
          <w:rFonts w:ascii="Arial" w:hAnsi="Arial" w:cs="Arial"/>
          <w:lang w:val="fr-BE"/>
        </w:rPr>
        <w:t xml:space="preserve"> sobre los </w:t>
      </w:r>
      <w:proofErr w:type="spellStart"/>
      <w:r w:rsidRPr="0008026C">
        <w:rPr>
          <w:rFonts w:ascii="Arial" w:hAnsi="Arial" w:cs="Arial"/>
          <w:lang w:val="fr-BE"/>
        </w:rPr>
        <w:t>cuidados</w:t>
      </w:r>
      <w:proofErr w:type="spellEnd"/>
      <w:r w:rsidRPr="0008026C">
        <w:rPr>
          <w:rFonts w:ascii="Arial" w:hAnsi="Arial" w:cs="Arial"/>
          <w:lang w:val="fr-BE"/>
        </w:rPr>
        <w:t xml:space="preserve"> de </w:t>
      </w:r>
      <w:proofErr w:type="spellStart"/>
      <w:r w:rsidRPr="0008026C">
        <w:rPr>
          <w:rFonts w:ascii="Arial" w:hAnsi="Arial" w:cs="Arial"/>
          <w:lang w:val="fr-BE"/>
        </w:rPr>
        <w:t>larga</w:t>
      </w:r>
      <w:proofErr w:type="spellEnd"/>
      <w:r w:rsidRPr="0008026C">
        <w:rPr>
          <w:rFonts w:ascii="Arial" w:hAnsi="Arial" w:cs="Arial"/>
          <w:lang w:val="fr-BE"/>
        </w:rPr>
        <w:t xml:space="preserve"> </w:t>
      </w:r>
      <w:proofErr w:type="spellStart"/>
      <w:r w:rsidRPr="0008026C">
        <w:rPr>
          <w:rFonts w:ascii="Arial" w:hAnsi="Arial" w:cs="Arial"/>
          <w:lang w:val="fr-BE"/>
        </w:rPr>
        <w:t>duración</w:t>
      </w:r>
      <w:proofErr w:type="spellEnd"/>
      <w:r w:rsidRPr="0008026C">
        <w:rPr>
          <w:rFonts w:ascii="Arial" w:hAnsi="Arial" w:cs="Arial"/>
          <w:lang w:val="fr-BE"/>
        </w:rPr>
        <w:t xml:space="preserve"> y sobre </w:t>
      </w:r>
      <w:proofErr w:type="spellStart"/>
      <w:r w:rsidRPr="0008026C">
        <w:rPr>
          <w:rFonts w:ascii="Arial" w:hAnsi="Arial" w:cs="Arial"/>
          <w:lang w:val="fr-BE"/>
        </w:rPr>
        <w:t>materia</w:t>
      </w:r>
      <w:proofErr w:type="spellEnd"/>
      <w:r w:rsidRPr="0008026C">
        <w:rPr>
          <w:rFonts w:ascii="Arial" w:hAnsi="Arial" w:cs="Arial"/>
          <w:lang w:val="fr-BE"/>
        </w:rPr>
        <w:t xml:space="preserve"> de </w:t>
      </w:r>
      <w:proofErr w:type="spellStart"/>
      <w:r w:rsidRPr="0008026C">
        <w:rPr>
          <w:rFonts w:ascii="Arial" w:hAnsi="Arial" w:cs="Arial"/>
          <w:lang w:val="fr-BE"/>
        </w:rPr>
        <w:t>educación</w:t>
      </w:r>
      <w:proofErr w:type="spellEnd"/>
      <w:r w:rsidRPr="0008026C">
        <w:rPr>
          <w:rFonts w:ascii="Arial" w:hAnsi="Arial" w:cs="Arial"/>
          <w:lang w:val="fr-BE"/>
        </w:rPr>
        <w:t xml:space="preserve"> y </w:t>
      </w:r>
      <w:proofErr w:type="spellStart"/>
      <w:r w:rsidRPr="0008026C">
        <w:rPr>
          <w:rFonts w:ascii="Arial" w:hAnsi="Arial" w:cs="Arial"/>
          <w:lang w:val="fr-BE"/>
        </w:rPr>
        <w:t>cuidados</w:t>
      </w:r>
      <w:proofErr w:type="spellEnd"/>
      <w:r w:rsidRPr="0008026C">
        <w:rPr>
          <w:rFonts w:ascii="Arial" w:hAnsi="Arial" w:cs="Arial"/>
          <w:lang w:val="fr-BE"/>
        </w:rPr>
        <w:t xml:space="preserve"> en la primera </w:t>
      </w:r>
      <w:proofErr w:type="spellStart"/>
      <w:r w:rsidRPr="0008026C">
        <w:rPr>
          <w:rFonts w:ascii="Arial" w:hAnsi="Arial" w:cs="Arial"/>
          <w:lang w:val="fr-BE"/>
        </w:rPr>
        <w:t>infancia</w:t>
      </w:r>
      <w:proofErr w:type="spellEnd"/>
      <w:r w:rsidRPr="0008026C">
        <w:rPr>
          <w:rFonts w:ascii="Arial" w:hAnsi="Arial" w:cs="Arial"/>
          <w:lang w:val="fr-BE"/>
        </w:rPr>
        <w:t xml:space="preserve">. </w:t>
      </w:r>
    </w:p>
    <w:p w14:paraId="123B5167" w14:textId="77777777" w:rsidR="00E26597" w:rsidRPr="0008026C" w:rsidRDefault="00E26597" w:rsidP="00E26597">
      <w:pPr>
        <w:spacing w:line="276" w:lineRule="auto"/>
        <w:ind w:left="-170" w:right="-170"/>
        <w:contextualSpacing/>
        <w:jc w:val="both"/>
        <w:rPr>
          <w:rFonts w:ascii="Arial" w:hAnsi="Arial" w:cs="Arial"/>
          <w:lang w:val="fr-BE"/>
        </w:rPr>
      </w:pPr>
    </w:p>
    <w:p w14:paraId="08AEA720" w14:textId="5330D403" w:rsidR="00E26597" w:rsidRPr="0008026C" w:rsidRDefault="00E26597" w:rsidP="00E26597">
      <w:pPr>
        <w:spacing w:line="276" w:lineRule="auto"/>
        <w:ind w:left="-170" w:right="-170"/>
        <w:contextualSpacing/>
        <w:jc w:val="both"/>
        <w:rPr>
          <w:rFonts w:ascii="Arial" w:hAnsi="Arial" w:cs="Arial"/>
          <w:lang w:val="fr-BE"/>
        </w:rPr>
      </w:pPr>
      <w:proofErr w:type="spellStart"/>
      <w:r w:rsidRPr="0008026C">
        <w:rPr>
          <w:rFonts w:ascii="Arial" w:hAnsi="Arial" w:cs="Arial"/>
          <w:lang w:val="fr-BE"/>
        </w:rPr>
        <w:t>Junto</w:t>
      </w:r>
      <w:proofErr w:type="spellEnd"/>
      <w:r w:rsidRPr="0008026C">
        <w:rPr>
          <w:rFonts w:ascii="Arial" w:hAnsi="Arial" w:cs="Arial"/>
          <w:lang w:val="fr-BE"/>
        </w:rPr>
        <w:t xml:space="preserve"> con </w:t>
      </w:r>
      <w:proofErr w:type="spellStart"/>
      <w:r w:rsidRPr="0008026C">
        <w:rPr>
          <w:rFonts w:ascii="Arial" w:hAnsi="Arial" w:cs="Arial"/>
          <w:lang w:val="fr-BE"/>
        </w:rPr>
        <w:t>nuestro</w:t>
      </w:r>
      <w:proofErr w:type="spellEnd"/>
      <w:r w:rsidRPr="0008026C">
        <w:rPr>
          <w:rFonts w:ascii="Arial" w:hAnsi="Arial" w:cs="Arial"/>
          <w:lang w:val="fr-BE"/>
        </w:rPr>
        <w:t xml:space="preserve"> </w:t>
      </w:r>
      <w:proofErr w:type="spellStart"/>
      <w:r w:rsidRPr="0008026C">
        <w:rPr>
          <w:rFonts w:ascii="Arial" w:hAnsi="Arial" w:cs="Arial"/>
          <w:lang w:val="fr-BE"/>
        </w:rPr>
        <w:t>miembro</w:t>
      </w:r>
      <w:proofErr w:type="spellEnd"/>
      <w:r w:rsidRPr="0008026C">
        <w:rPr>
          <w:rFonts w:ascii="Arial" w:hAnsi="Arial" w:cs="Arial"/>
          <w:lang w:val="fr-BE"/>
        </w:rPr>
        <w:t xml:space="preserve"> en </w:t>
      </w:r>
      <w:proofErr w:type="spellStart"/>
      <w:r w:rsidRPr="0008026C">
        <w:rPr>
          <w:rFonts w:ascii="Arial" w:hAnsi="Arial" w:cs="Arial"/>
          <w:lang w:val="fr-BE"/>
        </w:rPr>
        <w:t>Espana</w:t>
      </w:r>
      <w:proofErr w:type="spellEnd"/>
      <w:r w:rsidRPr="0008026C">
        <w:rPr>
          <w:rFonts w:ascii="Arial" w:hAnsi="Arial" w:cs="Arial"/>
          <w:lang w:val="fr-BE"/>
        </w:rPr>
        <w:t xml:space="preserve">, </w:t>
      </w:r>
      <w:proofErr w:type="spellStart"/>
      <w:r w:rsidRPr="0008026C">
        <w:rPr>
          <w:rFonts w:ascii="Arial" w:hAnsi="Arial" w:cs="Arial"/>
          <w:lang w:val="fr-BE"/>
        </w:rPr>
        <w:t>Cesar</w:t>
      </w:r>
      <w:proofErr w:type="spellEnd"/>
      <w:r w:rsidRPr="0008026C">
        <w:rPr>
          <w:rFonts w:ascii="Arial" w:hAnsi="Arial" w:cs="Arial"/>
          <w:lang w:val="fr-BE"/>
        </w:rPr>
        <w:t xml:space="preserve"> Gimenez</w:t>
      </w:r>
      <w:r>
        <w:rPr>
          <w:rFonts w:ascii="Arial" w:hAnsi="Arial" w:cs="Arial"/>
          <w:lang w:val="fr-BE"/>
        </w:rPr>
        <w:t>,</w:t>
      </w:r>
      <w:r w:rsidRPr="0008026C">
        <w:rPr>
          <w:rFonts w:ascii="Arial" w:hAnsi="Arial" w:cs="Arial"/>
          <w:lang w:val="fr-BE"/>
        </w:rPr>
        <w:t xml:space="preserve"> la Red </w:t>
      </w:r>
      <w:proofErr w:type="spellStart"/>
      <w:r w:rsidRPr="0008026C">
        <w:rPr>
          <w:rFonts w:ascii="Arial" w:hAnsi="Arial" w:cs="Arial"/>
          <w:lang w:val="fr-BE"/>
        </w:rPr>
        <w:t>Europea</w:t>
      </w:r>
      <w:proofErr w:type="spellEnd"/>
      <w:r w:rsidRPr="0008026C">
        <w:rPr>
          <w:rFonts w:ascii="Arial" w:hAnsi="Arial" w:cs="Arial"/>
          <w:lang w:val="fr-BE"/>
        </w:rPr>
        <w:t xml:space="preserve"> de Vida </w:t>
      </w:r>
      <w:proofErr w:type="spellStart"/>
      <w:r w:rsidRPr="0008026C">
        <w:rPr>
          <w:rFonts w:ascii="Arial" w:hAnsi="Arial" w:cs="Arial"/>
          <w:lang w:val="fr-BE"/>
        </w:rPr>
        <w:t>Independiente</w:t>
      </w:r>
      <w:proofErr w:type="spellEnd"/>
      <w:r w:rsidRPr="0008026C">
        <w:rPr>
          <w:rFonts w:ascii="Arial" w:hAnsi="Arial" w:cs="Arial"/>
          <w:lang w:val="fr-BE"/>
        </w:rPr>
        <w:t xml:space="preserve"> </w:t>
      </w:r>
      <w:proofErr w:type="spellStart"/>
      <w:r w:rsidRPr="0008026C">
        <w:rPr>
          <w:rFonts w:ascii="Arial" w:hAnsi="Arial" w:cs="Arial"/>
          <w:lang w:val="fr-BE"/>
        </w:rPr>
        <w:t>revisó</w:t>
      </w:r>
      <w:proofErr w:type="spellEnd"/>
      <w:r w:rsidRPr="0008026C">
        <w:rPr>
          <w:rFonts w:ascii="Arial" w:hAnsi="Arial" w:cs="Arial"/>
          <w:lang w:val="fr-BE"/>
        </w:rPr>
        <w:t xml:space="preserve"> las </w:t>
      </w:r>
      <w:proofErr w:type="spellStart"/>
      <w:r w:rsidRPr="0008026C">
        <w:rPr>
          <w:rFonts w:ascii="Arial" w:hAnsi="Arial" w:cs="Arial"/>
          <w:lang w:val="fr-BE"/>
        </w:rPr>
        <w:t>propuestas</w:t>
      </w:r>
      <w:proofErr w:type="spellEnd"/>
      <w:r w:rsidRPr="0008026C">
        <w:rPr>
          <w:rFonts w:ascii="Arial" w:hAnsi="Arial" w:cs="Arial"/>
          <w:lang w:val="fr-BE"/>
        </w:rPr>
        <w:t xml:space="preserve"> de la </w:t>
      </w:r>
      <w:proofErr w:type="spellStart"/>
      <w:r w:rsidRPr="0008026C">
        <w:rPr>
          <w:rFonts w:ascii="Arial" w:hAnsi="Arial" w:cs="Arial"/>
          <w:lang w:val="fr-BE"/>
        </w:rPr>
        <w:t>Comisión</w:t>
      </w:r>
      <w:proofErr w:type="spellEnd"/>
      <w:r>
        <w:rPr>
          <w:rFonts w:ascii="Arial" w:hAnsi="Arial" w:cs="Arial"/>
          <w:lang w:val="fr-BE"/>
        </w:rPr>
        <w:t xml:space="preserve">. La </w:t>
      </w:r>
      <w:proofErr w:type="spellStart"/>
      <w:r>
        <w:rPr>
          <w:rFonts w:ascii="Arial" w:hAnsi="Arial" w:cs="Arial"/>
          <w:lang w:val="fr-BE"/>
        </w:rPr>
        <w:t>recomendación</w:t>
      </w:r>
      <w:proofErr w:type="spellEnd"/>
      <w:r>
        <w:rPr>
          <w:rFonts w:ascii="Arial" w:hAnsi="Arial" w:cs="Arial"/>
          <w:lang w:val="fr-BE"/>
        </w:rPr>
        <w:t xml:space="preserve"> sobre </w:t>
      </w:r>
      <w:proofErr w:type="spellStart"/>
      <w:r>
        <w:rPr>
          <w:rFonts w:ascii="Arial" w:hAnsi="Arial" w:cs="Arial"/>
          <w:lang w:val="fr-BE"/>
        </w:rPr>
        <w:t>cuidados</w:t>
      </w:r>
      <w:proofErr w:type="spellEnd"/>
      <w:r>
        <w:rPr>
          <w:rFonts w:ascii="Arial" w:hAnsi="Arial" w:cs="Arial"/>
          <w:lang w:val="fr-BE"/>
        </w:rPr>
        <w:t xml:space="preserve"> de large </w:t>
      </w:r>
      <w:proofErr w:type="spellStart"/>
      <w:r>
        <w:rPr>
          <w:rFonts w:ascii="Arial" w:hAnsi="Arial" w:cs="Arial"/>
          <w:lang w:val="fr-BE"/>
        </w:rPr>
        <w:t>duración</w:t>
      </w:r>
      <w:proofErr w:type="spellEnd"/>
      <w:r w:rsidRPr="0008026C">
        <w:rPr>
          <w:rFonts w:ascii="Arial" w:hAnsi="Arial" w:cs="Arial"/>
          <w:lang w:val="fr-BE"/>
        </w:rPr>
        <w:t xml:space="preserve"> se dirige </w:t>
      </w:r>
      <w:proofErr w:type="gramStart"/>
      <w:r w:rsidRPr="0008026C">
        <w:rPr>
          <w:rFonts w:ascii="Arial" w:hAnsi="Arial" w:cs="Arial"/>
          <w:lang w:val="fr-BE"/>
        </w:rPr>
        <w:t>a</w:t>
      </w:r>
      <w:proofErr w:type="gramEnd"/>
      <w:r w:rsidRPr="0008026C">
        <w:rPr>
          <w:rFonts w:ascii="Arial" w:hAnsi="Arial" w:cs="Arial"/>
          <w:lang w:val="fr-BE"/>
        </w:rPr>
        <w:t xml:space="preserve"> las </w:t>
      </w:r>
      <w:proofErr w:type="spellStart"/>
      <w:r w:rsidRPr="0008026C">
        <w:rPr>
          <w:rFonts w:ascii="Arial" w:hAnsi="Arial" w:cs="Arial"/>
          <w:lang w:val="fr-BE"/>
        </w:rPr>
        <w:t>personas</w:t>
      </w:r>
      <w:proofErr w:type="spellEnd"/>
      <w:r w:rsidRPr="0008026C">
        <w:rPr>
          <w:rFonts w:ascii="Arial" w:hAnsi="Arial" w:cs="Arial"/>
          <w:lang w:val="fr-BE"/>
        </w:rPr>
        <w:t xml:space="preserve"> con </w:t>
      </w:r>
      <w:proofErr w:type="spellStart"/>
      <w:r w:rsidRPr="0008026C">
        <w:rPr>
          <w:rFonts w:ascii="Arial" w:hAnsi="Arial" w:cs="Arial"/>
          <w:lang w:val="fr-BE"/>
        </w:rPr>
        <w:t>discapacidad</w:t>
      </w:r>
      <w:proofErr w:type="spellEnd"/>
      <w:r w:rsidRPr="0008026C">
        <w:rPr>
          <w:rFonts w:ascii="Arial" w:hAnsi="Arial" w:cs="Arial"/>
          <w:lang w:val="fr-BE"/>
        </w:rPr>
        <w:t xml:space="preserve"> sin </w:t>
      </w:r>
      <w:proofErr w:type="spellStart"/>
      <w:r w:rsidRPr="0008026C">
        <w:rPr>
          <w:rFonts w:ascii="Arial" w:hAnsi="Arial" w:cs="Arial"/>
          <w:lang w:val="fr-BE"/>
        </w:rPr>
        <w:t>tener</w:t>
      </w:r>
      <w:proofErr w:type="spellEnd"/>
      <w:r w:rsidRPr="0008026C">
        <w:rPr>
          <w:rFonts w:ascii="Arial" w:hAnsi="Arial" w:cs="Arial"/>
          <w:lang w:val="fr-BE"/>
        </w:rPr>
        <w:t xml:space="preserve"> en </w:t>
      </w:r>
      <w:proofErr w:type="spellStart"/>
      <w:r w:rsidRPr="0008026C">
        <w:rPr>
          <w:rFonts w:ascii="Arial" w:hAnsi="Arial" w:cs="Arial"/>
          <w:lang w:val="fr-BE"/>
        </w:rPr>
        <w:t>cuenta</w:t>
      </w:r>
      <w:proofErr w:type="spellEnd"/>
      <w:r w:rsidRPr="0008026C">
        <w:rPr>
          <w:rFonts w:ascii="Arial" w:hAnsi="Arial" w:cs="Arial"/>
          <w:lang w:val="fr-BE"/>
        </w:rPr>
        <w:t xml:space="preserve"> la </w:t>
      </w:r>
      <w:proofErr w:type="spellStart"/>
      <w:r w:rsidRPr="0008026C">
        <w:rPr>
          <w:rFonts w:ascii="Arial" w:hAnsi="Arial" w:cs="Arial"/>
          <w:lang w:val="fr-BE"/>
        </w:rPr>
        <w:t>Convención</w:t>
      </w:r>
      <w:proofErr w:type="spellEnd"/>
      <w:r w:rsidRPr="0008026C">
        <w:rPr>
          <w:rFonts w:ascii="Arial" w:hAnsi="Arial" w:cs="Arial"/>
          <w:lang w:val="fr-BE"/>
        </w:rPr>
        <w:t xml:space="preserve"> de las </w:t>
      </w:r>
      <w:proofErr w:type="spellStart"/>
      <w:r w:rsidRPr="0008026C">
        <w:rPr>
          <w:rFonts w:ascii="Arial" w:hAnsi="Arial" w:cs="Arial"/>
          <w:lang w:val="fr-BE"/>
        </w:rPr>
        <w:t>Naciones</w:t>
      </w:r>
      <w:proofErr w:type="spellEnd"/>
      <w:r w:rsidRPr="0008026C">
        <w:rPr>
          <w:rFonts w:ascii="Arial" w:hAnsi="Arial" w:cs="Arial"/>
          <w:lang w:val="fr-BE"/>
        </w:rPr>
        <w:t xml:space="preserve"> </w:t>
      </w:r>
      <w:proofErr w:type="spellStart"/>
      <w:r w:rsidRPr="0008026C">
        <w:rPr>
          <w:rFonts w:ascii="Arial" w:hAnsi="Arial" w:cs="Arial"/>
          <w:lang w:val="fr-BE"/>
        </w:rPr>
        <w:t>Unidas</w:t>
      </w:r>
      <w:proofErr w:type="spellEnd"/>
      <w:r w:rsidRPr="0008026C">
        <w:rPr>
          <w:rFonts w:ascii="Arial" w:hAnsi="Arial" w:cs="Arial"/>
          <w:lang w:val="fr-BE"/>
        </w:rPr>
        <w:t xml:space="preserve"> sobre los Derechos de las </w:t>
      </w:r>
      <w:proofErr w:type="spellStart"/>
      <w:r w:rsidRPr="0008026C">
        <w:rPr>
          <w:rFonts w:ascii="Arial" w:hAnsi="Arial" w:cs="Arial"/>
          <w:lang w:val="fr-BE"/>
        </w:rPr>
        <w:t>Personas</w:t>
      </w:r>
      <w:proofErr w:type="spellEnd"/>
      <w:r w:rsidRPr="0008026C">
        <w:rPr>
          <w:rFonts w:ascii="Arial" w:hAnsi="Arial" w:cs="Arial"/>
          <w:lang w:val="fr-BE"/>
        </w:rPr>
        <w:t xml:space="preserve"> con </w:t>
      </w:r>
      <w:proofErr w:type="spellStart"/>
      <w:r w:rsidRPr="0008026C">
        <w:rPr>
          <w:rFonts w:ascii="Arial" w:hAnsi="Arial" w:cs="Arial"/>
          <w:lang w:val="fr-BE"/>
        </w:rPr>
        <w:t>Discapacidad</w:t>
      </w:r>
      <w:proofErr w:type="spellEnd"/>
      <w:r w:rsidRPr="0008026C">
        <w:rPr>
          <w:rFonts w:ascii="Arial" w:hAnsi="Arial" w:cs="Arial"/>
          <w:lang w:val="fr-BE"/>
        </w:rPr>
        <w:t xml:space="preserve"> (UNCRPD). </w:t>
      </w:r>
      <w:proofErr w:type="spellStart"/>
      <w:r w:rsidRPr="0008026C">
        <w:rPr>
          <w:rFonts w:ascii="Arial" w:hAnsi="Arial" w:cs="Arial"/>
          <w:lang w:val="fr-BE"/>
        </w:rPr>
        <w:t>Dado</w:t>
      </w:r>
      <w:proofErr w:type="spellEnd"/>
      <w:r w:rsidRPr="0008026C">
        <w:rPr>
          <w:rFonts w:ascii="Arial" w:hAnsi="Arial" w:cs="Arial"/>
          <w:lang w:val="fr-BE"/>
        </w:rPr>
        <w:t xml:space="preserve"> que la UE </w:t>
      </w:r>
      <w:proofErr w:type="gramStart"/>
      <w:r w:rsidRPr="0008026C">
        <w:rPr>
          <w:rFonts w:ascii="Arial" w:hAnsi="Arial" w:cs="Arial"/>
          <w:lang w:val="fr-BE"/>
        </w:rPr>
        <w:t>es</w:t>
      </w:r>
      <w:proofErr w:type="gramEnd"/>
      <w:r w:rsidRPr="0008026C">
        <w:rPr>
          <w:rFonts w:ascii="Arial" w:hAnsi="Arial" w:cs="Arial"/>
          <w:lang w:val="fr-BE"/>
        </w:rPr>
        <w:t xml:space="preserve"> un </w:t>
      </w:r>
      <w:proofErr w:type="spellStart"/>
      <w:r w:rsidRPr="0008026C">
        <w:rPr>
          <w:rFonts w:ascii="Arial" w:hAnsi="Arial" w:cs="Arial"/>
          <w:lang w:val="fr-BE"/>
        </w:rPr>
        <w:t>Estado</w:t>
      </w:r>
      <w:proofErr w:type="spellEnd"/>
      <w:r w:rsidRPr="0008026C">
        <w:rPr>
          <w:rFonts w:ascii="Arial" w:hAnsi="Arial" w:cs="Arial"/>
          <w:lang w:val="fr-BE"/>
        </w:rPr>
        <w:t xml:space="preserve"> parte de la </w:t>
      </w:r>
      <w:r w:rsidR="008E73E0">
        <w:rPr>
          <w:rFonts w:ascii="Arial" w:hAnsi="Arial" w:cs="Arial"/>
          <w:lang w:val="fr-BE"/>
        </w:rPr>
        <w:t>UNCRPD</w:t>
      </w:r>
      <w:r w:rsidRPr="0008026C">
        <w:rPr>
          <w:rFonts w:ascii="Arial" w:hAnsi="Arial" w:cs="Arial"/>
          <w:lang w:val="fr-BE"/>
        </w:rPr>
        <w:t xml:space="preserve">, </w:t>
      </w:r>
      <w:proofErr w:type="spellStart"/>
      <w:r w:rsidRPr="0008026C">
        <w:rPr>
          <w:rFonts w:ascii="Arial" w:hAnsi="Arial" w:cs="Arial"/>
          <w:lang w:val="fr-BE"/>
        </w:rPr>
        <w:t>debe</w:t>
      </w:r>
      <w:proofErr w:type="spellEnd"/>
      <w:r w:rsidRPr="0008026C">
        <w:rPr>
          <w:rFonts w:ascii="Arial" w:hAnsi="Arial" w:cs="Arial"/>
          <w:lang w:val="fr-BE"/>
        </w:rPr>
        <w:t xml:space="preserve"> </w:t>
      </w:r>
      <w:proofErr w:type="spellStart"/>
      <w:r w:rsidRPr="0008026C">
        <w:rPr>
          <w:rFonts w:ascii="Arial" w:hAnsi="Arial" w:cs="Arial"/>
          <w:lang w:val="fr-BE"/>
        </w:rPr>
        <w:t>cumplir</w:t>
      </w:r>
      <w:proofErr w:type="spellEnd"/>
      <w:r w:rsidRPr="0008026C">
        <w:rPr>
          <w:rFonts w:ascii="Arial" w:hAnsi="Arial" w:cs="Arial"/>
          <w:lang w:val="fr-BE"/>
        </w:rPr>
        <w:t xml:space="preserve"> sus </w:t>
      </w:r>
      <w:proofErr w:type="spellStart"/>
      <w:r w:rsidRPr="0008026C">
        <w:rPr>
          <w:rFonts w:ascii="Arial" w:hAnsi="Arial" w:cs="Arial"/>
          <w:lang w:val="fr-BE"/>
        </w:rPr>
        <w:t>obligaciones</w:t>
      </w:r>
      <w:proofErr w:type="spellEnd"/>
      <w:r w:rsidRPr="0008026C">
        <w:rPr>
          <w:rFonts w:ascii="Arial" w:hAnsi="Arial" w:cs="Arial"/>
          <w:lang w:val="fr-BE"/>
        </w:rPr>
        <w:t xml:space="preserve"> en </w:t>
      </w:r>
      <w:proofErr w:type="spellStart"/>
      <w:r w:rsidRPr="0008026C">
        <w:rPr>
          <w:rFonts w:ascii="Arial" w:hAnsi="Arial" w:cs="Arial"/>
          <w:lang w:val="fr-BE"/>
        </w:rPr>
        <w:t>virtud</w:t>
      </w:r>
      <w:proofErr w:type="spellEnd"/>
      <w:r w:rsidRPr="0008026C">
        <w:rPr>
          <w:rFonts w:ascii="Arial" w:hAnsi="Arial" w:cs="Arial"/>
          <w:lang w:val="fr-BE"/>
        </w:rPr>
        <w:t xml:space="preserve"> de la </w:t>
      </w:r>
      <w:proofErr w:type="spellStart"/>
      <w:r w:rsidRPr="0008026C">
        <w:rPr>
          <w:rFonts w:ascii="Arial" w:hAnsi="Arial" w:cs="Arial"/>
          <w:lang w:val="fr-BE"/>
        </w:rPr>
        <w:t>Convención</w:t>
      </w:r>
      <w:proofErr w:type="spellEnd"/>
      <w:r w:rsidRPr="0008026C">
        <w:rPr>
          <w:rFonts w:ascii="Arial" w:hAnsi="Arial" w:cs="Arial"/>
          <w:lang w:val="fr-BE"/>
        </w:rPr>
        <w:t xml:space="preserve">. </w:t>
      </w:r>
    </w:p>
    <w:p w14:paraId="2F4E2DC6" w14:textId="77777777" w:rsidR="00E26597" w:rsidRPr="0008026C" w:rsidRDefault="00E26597" w:rsidP="00E26597">
      <w:pPr>
        <w:spacing w:line="276" w:lineRule="auto"/>
        <w:ind w:left="-170" w:right="-170"/>
        <w:contextualSpacing/>
        <w:jc w:val="both"/>
        <w:rPr>
          <w:rFonts w:ascii="Arial" w:hAnsi="Arial" w:cs="Arial"/>
          <w:lang w:val="fr-BE"/>
        </w:rPr>
      </w:pPr>
    </w:p>
    <w:p w14:paraId="653ED2C7" w14:textId="1CEABC1D" w:rsidR="00E26597" w:rsidRPr="0008026C" w:rsidRDefault="00E26597" w:rsidP="00E26597">
      <w:pPr>
        <w:spacing w:line="276" w:lineRule="auto"/>
        <w:ind w:left="-170" w:right="-170"/>
        <w:contextualSpacing/>
        <w:jc w:val="both"/>
        <w:rPr>
          <w:rFonts w:ascii="Arial" w:hAnsi="Arial" w:cs="Arial"/>
          <w:lang w:val="fr-BE"/>
        </w:rPr>
      </w:pPr>
      <w:proofErr w:type="spellStart"/>
      <w:r w:rsidRPr="0008026C">
        <w:rPr>
          <w:rFonts w:ascii="Arial" w:hAnsi="Arial" w:cs="Arial"/>
          <w:lang w:val="fr-BE"/>
        </w:rPr>
        <w:t>Por</w:t>
      </w:r>
      <w:proofErr w:type="spellEnd"/>
      <w:r w:rsidRPr="0008026C">
        <w:rPr>
          <w:rFonts w:ascii="Arial" w:hAnsi="Arial" w:cs="Arial"/>
          <w:lang w:val="fr-BE"/>
        </w:rPr>
        <w:t xml:space="preserve"> </w:t>
      </w:r>
      <w:proofErr w:type="spellStart"/>
      <w:r w:rsidRPr="0008026C">
        <w:rPr>
          <w:rFonts w:ascii="Arial" w:hAnsi="Arial" w:cs="Arial"/>
          <w:lang w:val="fr-BE"/>
        </w:rPr>
        <w:t>favor</w:t>
      </w:r>
      <w:proofErr w:type="spellEnd"/>
      <w:r w:rsidRPr="0008026C">
        <w:rPr>
          <w:rFonts w:ascii="Arial" w:hAnsi="Arial" w:cs="Arial"/>
          <w:lang w:val="fr-BE"/>
        </w:rPr>
        <w:t xml:space="preserve">, </w:t>
      </w:r>
      <w:proofErr w:type="spellStart"/>
      <w:r w:rsidRPr="0008026C">
        <w:rPr>
          <w:rFonts w:ascii="Arial" w:hAnsi="Arial" w:cs="Arial"/>
          <w:lang w:val="fr-BE"/>
        </w:rPr>
        <w:t>ayúdenos</w:t>
      </w:r>
      <w:proofErr w:type="spellEnd"/>
      <w:r w:rsidRPr="0008026C">
        <w:rPr>
          <w:rFonts w:ascii="Arial" w:hAnsi="Arial" w:cs="Arial"/>
          <w:lang w:val="fr-BE"/>
        </w:rPr>
        <w:t xml:space="preserve"> a </w:t>
      </w:r>
      <w:proofErr w:type="spellStart"/>
      <w:r w:rsidRPr="0008026C">
        <w:rPr>
          <w:rFonts w:ascii="Arial" w:hAnsi="Arial" w:cs="Arial"/>
          <w:lang w:val="fr-BE"/>
        </w:rPr>
        <w:t>introducir</w:t>
      </w:r>
      <w:proofErr w:type="spellEnd"/>
      <w:r w:rsidRPr="0008026C">
        <w:rPr>
          <w:rFonts w:ascii="Arial" w:hAnsi="Arial" w:cs="Arial"/>
          <w:lang w:val="fr-BE"/>
        </w:rPr>
        <w:t xml:space="preserve"> </w:t>
      </w:r>
      <w:proofErr w:type="spellStart"/>
      <w:r w:rsidRPr="0008026C">
        <w:rPr>
          <w:rFonts w:ascii="Arial" w:hAnsi="Arial" w:cs="Arial"/>
          <w:lang w:val="fr-BE"/>
        </w:rPr>
        <w:t>esta</w:t>
      </w:r>
      <w:proofErr w:type="spellEnd"/>
      <w:r w:rsidRPr="0008026C">
        <w:rPr>
          <w:rFonts w:ascii="Arial" w:hAnsi="Arial" w:cs="Arial"/>
          <w:lang w:val="fr-BE"/>
        </w:rPr>
        <w:t xml:space="preserve"> </w:t>
      </w:r>
      <w:proofErr w:type="spellStart"/>
      <w:r w:rsidRPr="0008026C">
        <w:rPr>
          <w:rFonts w:ascii="Arial" w:hAnsi="Arial" w:cs="Arial"/>
          <w:lang w:val="fr-BE"/>
        </w:rPr>
        <w:t>perspectiva</w:t>
      </w:r>
      <w:proofErr w:type="spellEnd"/>
      <w:r w:rsidRPr="0008026C">
        <w:rPr>
          <w:rFonts w:ascii="Arial" w:hAnsi="Arial" w:cs="Arial"/>
          <w:lang w:val="fr-BE"/>
        </w:rPr>
        <w:t xml:space="preserve"> en las </w:t>
      </w:r>
      <w:proofErr w:type="spellStart"/>
      <w:r w:rsidRPr="0008026C">
        <w:rPr>
          <w:rFonts w:ascii="Arial" w:hAnsi="Arial" w:cs="Arial"/>
          <w:lang w:val="fr-BE"/>
        </w:rPr>
        <w:t>recomendaciones</w:t>
      </w:r>
      <w:proofErr w:type="spellEnd"/>
      <w:r w:rsidRPr="0008026C">
        <w:rPr>
          <w:rFonts w:ascii="Arial" w:hAnsi="Arial" w:cs="Arial"/>
          <w:lang w:val="fr-BE"/>
        </w:rPr>
        <w:t xml:space="preserve"> </w:t>
      </w:r>
      <w:proofErr w:type="spellStart"/>
      <w:r w:rsidRPr="0008026C">
        <w:rPr>
          <w:rFonts w:ascii="Arial" w:hAnsi="Arial" w:cs="Arial"/>
          <w:lang w:val="fr-BE"/>
        </w:rPr>
        <w:t>propuestas</w:t>
      </w:r>
      <w:proofErr w:type="spellEnd"/>
      <w:r w:rsidRPr="0008026C">
        <w:rPr>
          <w:rFonts w:ascii="Arial" w:hAnsi="Arial" w:cs="Arial"/>
          <w:lang w:val="fr-BE"/>
        </w:rPr>
        <w:t xml:space="preserve"> </w:t>
      </w:r>
      <w:proofErr w:type="spellStart"/>
      <w:r w:rsidRPr="0008026C">
        <w:rPr>
          <w:rFonts w:ascii="Arial" w:hAnsi="Arial" w:cs="Arial"/>
          <w:lang w:val="fr-BE"/>
        </w:rPr>
        <w:t>por</w:t>
      </w:r>
      <w:proofErr w:type="spellEnd"/>
      <w:r w:rsidRPr="0008026C">
        <w:rPr>
          <w:rFonts w:ascii="Arial" w:hAnsi="Arial" w:cs="Arial"/>
          <w:lang w:val="fr-BE"/>
        </w:rPr>
        <w:t xml:space="preserve"> el </w:t>
      </w:r>
      <w:proofErr w:type="spellStart"/>
      <w:r w:rsidRPr="0008026C">
        <w:rPr>
          <w:rFonts w:ascii="Arial" w:hAnsi="Arial" w:cs="Arial"/>
          <w:lang w:val="fr-BE"/>
        </w:rPr>
        <w:t>Consejo</w:t>
      </w:r>
      <w:proofErr w:type="spellEnd"/>
      <w:r w:rsidRPr="0008026C">
        <w:rPr>
          <w:rFonts w:ascii="Arial" w:hAnsi="Arial" w:cs="Arial"/>
          <w:lang w:val="fr-BE"/>
        </w:rPr>
        <w:t xml:space="preserve">. Para </w:t>
      </w:r>
      <w:proofErr w:type="spellStart"/>
      <w:r w:rsidRPr="0008026C">
        <w:rPr>
          <w:rFonts w:ascii="Arial" w:hAnsi="Arial" w:cs="Arial"/>
          <w:lang w:val="fr-BE"/>
        </w:rPr>
        <w:t>apoyar</w:t>
      </w:r>
      <w:proofErr w:type="spellEnd"/>
      <w:r w:rsidRPr="0008026C">
        <w:rPr>
          <w:rFonts w:ascii="Arial" w:hAnsi="Arial" w:cs="Arial"/>
          <w:lang w:val="fr-BE"/>
        </w:rPr>
        <w:t xml:space="preserve"> </w:t>
      </w:r>
      <w:proofErr w:type="spellStart"/>
      <w:r w:rsidRPr="0008026C">
        <w:rPr>
          <w:rFonts w:ascii="Arial" w:hAnsi="Arial" w:cs="Arial"/>
          <w:lang w:val="fr-BE"/>
        </w:rPr>
        <w:t>nuestro</w:t>
      </w:r>
      <w:proofErr w:type="spellEnd"/>
      <w:r w:rsidRPr="0008026C">
        <w:rPr>
          <w:rFonts w:ascii="Arial" w:hAnsi="Arial" w:cs="Arial"/>
          <w:lang w:val="fr-BE"/>
        </w:rPr>
        <w:t xml:space="preserve"> </w:t>
      </w:r>
      <w:proofErr w:type="spellStart"/>
      <w:r w:rsidRPr="0008026C">
        <w:rPr>
          <w:rFonts w:ascii="Arial" w:hAnsi="Arial" w:cs="Arial"/>
          <w:lang w:val="fr-BE"/>
        </w:rPr>
        <w:t>trabajo</w:t>
      </w:r>
      <w:proofErr w:type="spellEnd"/>
      <w:r w:rsidRPr="0008026C">
        <w:rPr>
          <w:rFonts w:ascii="Arial" w:hAnsi="Arial" w:cs="Arial"/>
          <w:lang w:val="fr-BE"/>
        </w:rPr>
        <w:t xml:space="preserve"> en el </w:t>
      </w:r>
      <w:proofErr w:type="spellStart"/>
      <w:r w:rsidRPr="0008026C">
        <w:rPr>
          <w:rFonts w:ascii="Arial" w:hAnsi="Arial" w:cs="Arial"/>
          <w:lang w:val="fr-BE"/>
        </w:rPr>
        <w:t>Consejo</w:t>
      </w:r>
      <w:proofErr w:type="spellEnd"/>
      <w:r w:rsidRPr="0008026C">
        <w:rPr>
          <w:rFonts w:ascii="Arial" w:hAnsi="Arial" w:cs="Arial"/>
          <w:lang w:val="fr-BE"/>
        </w:rPr>
        <w:t xml:space="preserve"> de la UE, </w:t>
      </w:r>
      <w:proofErr w:type="spellStart"/>
      <w:r w:rsidRPr="0008026C">
        <w:rPr>
          <w:rFonts w:ascii="Arial" w:hAnsi="Arial" w:cs="Arial"/>
          <w:lang w:val="fr-BE"/>
        </w:rPr>
        <w:t>hemos</w:t>
      </w:r>
      <w:proofErr w:type="spellEnd"/>
      <w:r w:rsidRPr="0008026C">
        <w:rPr>
          <w:rFonts w:ascii="Arial" w:hAnsi="Arial" w:cs="Arial"/>
          <w:lang w:val="fr-BE"/>
        </w:rPr>
        <w:t xml:space="preserve"> </w:t>
      </w:r>
      <w:proofErr w:type="spellStart"/>
      <w:r w:rsidRPr="0008026C">
        <w:rPr>
          <w:rFonts w:ascii="Arial" w:hAnsi="Arial" w:cs="Arial"/>
          <w:lang w:val="fr-BE"/>
        </w:rPr>
        <w:t>redactado</w:t>
      </w:r>
      <w:proofErr w:type="spellEnd"/>
      <w:r w:rsidRPr="0008026C">
        <w:rPr>
          <w:rFonts w:ascii="Arial" w:hAnsi="Arial" w:cs="Arial"/>
          <w:lang w:val="fr-BE"/>
        </w:rPr>
        <w:t xml:space="preserve"> un </w:t>
      </w:r>
      <w:proofErr w:type="spellStart"/>
      <w:r w:rsidRPr="0008026C">
        <w:rPr>
          <w:rFonts w:ascii="Arial" w:hAnsi="Arial" w:cs="Arial"/>
          <w:lang w:val="fr-BE"/>
        </w:rPr>
        <w:t>amplio</w:t>
      </w:r>
      <w:proofErr w:type="spellEnd"/>
      <w:r w:rsidRPr="0008026C">
        <w:rPr>
          <w:rFonts w:ascii="Arial" w:hAnsi="Arial" w:cs="Arial"/>
          <w:lang w:val="fr-BE"/>
        </w:rPr>
        <w:t xml:space="preserve"> </w:t>
      </w:r>
      <w:proofErr w:type="spellStart"/>
      <w:r w:rsidRPr="0008026C">
        <w:rPr>
          <w:rFonts w:ascii="Arial" w:hAnsi="Arial" w:cs="Arial"/>
          <w:lang w:val="fr-BE"/>
        </w:rPr>
        <w:t>conjunto</w:t>
      </w:r>
      <w:proofErr w:type="spellEnd"/>
      <w:r w:rsidRPr="0008026C">
        <w:rPr>
          <w:rFonts w:ascii="Arial" w:hAnsi="Arial" w:cs="Arial"/>
          <w:lang w:val="fr-BE"/>
        </w:rPr>
        <w:t xml:space="preserve"> de </w:t>
      </w:r>
      <w:proofErr w:type="spellStart"/>
      <w:r w:rsidRPr="0008026C">
        <w:rPr>
          <w:rFonts w:ascii="Arial" w:hAnsi="Arial" w:cs="Arial"/>
          <w:lang w:val="fr-BE"/>
        </w:rPr>
        <w:t>enmiendas</w:t>
      </w:r>
      <w:proofErr w:type="spellEnd"/>
      <w:r w:rsidRPr="0008026C">
        <w:rPr>
          <w:rFonts w:ascii="Arial" w:hAnsi="Arial" w:cs="Arial"/>
          <w:lang w:val="fr-BE"/>
        </w:rPr>
        <w:t xml:space="preserve"> en las que se </w:t>
      </w:r>
      <w:proofErr w:type="spellStart"/>
      <w:r w:rsidRPr="0008026C">
        <w:rPr>
          <w:rFonts w:ascii="Arial" w:hAnsi="Arial" w:cs="Arial"/>
          <w:lang w:val="fr-BE"/>
        </w:rPr>
        <w:t>proponen</w:t>
      </w:r>
      <w:proofErr w:type="spellEnd"/>
      <w:r w:rsidRPr="0008026C">
        <w:rPr>
          <w:rFonts w:ascii="Arial" w:hAnsi="Arial" w:cs="Arial"/>
          <w:lang w:val="fr-BE"/>
        </w:rPr>
        <w:t xml:space="preserve"> </w:t>
      </w:r>
      <w:proofErr w:type="spellStart"/>
      <w:r w:rsidRPr="0008026C">
        <w:rPr>
          <w:rFonts w:ascii="Arial" w:hAnsi="Arial" w:cs="Arial"/>
          <w:lang w:val="fr-BE"/>
        </w:rPr>
        <w:t>cambios</w:t>
      </w:r>
      <w:proofErr w:type="spellEnd"/>
      <w:r w:rsidRPr="0008026C">
        <w:rPr>
          <w:rFonts w:ascii="Arial" w:hAnsi="Arial" w:cs="Arial"/>
          <w:lang w:val="fr-BE"/>
        </w:rPr>
        <w:t xml:space="preserve"> para qu</w:t>
      </w:r>
      <w:r>
        <w:rPr>
          <w:rFonts w:ascii="Arial" w:hAnsi="Arial" w:cs="Arial"/>
          <w:lang w:val="fr-BE"/>
        </w:rPr>
        <w:t xml:space="preserve">e los dos </w:t>
      </w:r>
      <w:proofErr w:type="spellStart"/>
      <w:r>
        <w:rPr>
          <w:rFonts w:ascii="Arial" w:hAnsi="Arial" w:cs="Arial"/>
          <w:lang w:val="fr-BE"/>
        </w:rPr>
        <w:t>recomendaciones</w:t>
      </w:r>
      <w:proofErr w:type="spellEnd"/>
      <w:r w:rsidRPr="0008026C">
        <w:rPr>
          <w:rFonts w:ascii="Arial" w:hAnsi="Arial" w:cs="Arial"/>
          <w:lang w:val="fr-BE"/>
        </w:rPr>
        <w:t xml:space="preserve"> se </w:t>
      </w:r>
      <w:proofErr w:type="spellStart"/>
      <w:r w:rsidRPr="0008026C">
        <w:rPr>
          <w:rFonts w:ascii="Arial" w:hAnsi="Arial" w:cs="Arial"/>
          <w:lang w:val="fr-BE"/>
        </w:rPr>
        <w:t>ajuste</w:t>
      </w:r>
      <w:r>
        <w:rPr>
          <w:rFonts w:ascii="Arial" w:hAnsi="Arial" w:cs="Arial"/>
          <w:lang w:val="fr-BE"/>
        </w:rPr>
        <w:t>n</w:t>
      </w:r>
      <w:proofErr w:type="spellEnd"/>
      <w:r w:rsidRPr="0008026C">
        <w:rPr>
          <w:rFonts w:ascii="Arial" w:hAnsi="Arial" w:cs="Arial"/>
          <w:lang w:val="fr-BE"/>
        </w:rPr>
        <w:t xml:space="preserve"> </w:t>
      </w:r>
      <w:proofErr w:type="spellStart"/>
      <w:r w:rsidRPr="0008026C">
        <w:rPr>
          <w:rFonts w:ascii="Arial" w:hAnsi="Arial" w:cs="Arial"/>
          <w:lang w:val="fr-BE"/>
        </w:rPr>
        <w:t>plenamente</w:t>
      </w:r>
      <w:proofErr w:type="spellEnd"/>
      <w:r w:rsidRPr="0008026C">
        <w:rPr>
          <w:rFonts w:ascii="Arial" w:hAnsi="Arial" w:cs="Arial"/>
          <w:lang w:val="fr-BE"/>
        </w:rPr>
        <w:t xml:space="preserve"> a la </w:t>
      </w:r>
      <w:r w:rsidR="008E73E0">
        <w:rPr>
          <w:rFonts w:ascii="Arial" w:hAnsi="Arial" w:cs="Arial"/>
          <w:lang w:val="fr-BE"/>
        </w:rPr>
        <w:t>UNCRPD</w:t>
      </w:r>
      <w:r w:rsidRPr="0008026C">
        <w:rPr>
          <w:rFonts w:ascii="Arial" w:hAnsi="Arial" w:cs="Arial"/>
          <w:lang w:val="fr-BE"/>
        </w:rPr>
        <w:t>.</w:t>
      </w:r>
      <w:r>
        <w:rPr>
          <w:rFonts w:ascii="Arial" w:hAnsi="Arial" w:cs="Arial"/>
          <w:lang w:val="fr-BE"/>
        </w:rPr>
        <w:t xml:space="preserve"> </w:t>
      </w:r>
      <w:proofErr w:type="spellStart"/>
      <w:r>
        <w:rPr>
          <w:rFonts w:ascii="Arial" w:hAnsi="Arial" w:cs="Arial"/>
          <w:lang w:val="fr-BE"/>
        </w:rPr>
        <w:t>Mientras</w:t>
      </w:r>
      <w:proofErr w:type="spellEnd"/>
      <w:r>
        <w:rPr>
          <w:rFonts w:ascii="Arial" w:hAnsi="Arial" w:cs="Arial"/>
          <w:lang w:val="fr-BE"/>
        </w:rPr>
        <w:t xml:space="preserve"> que las </w:t>
      </w:r>
      <w:proofErr w:type="spellStart"/>
      <w:r>
        <w:rPr>
          <w:rFonts w:ascii="Arial" w:hAnsi="Arial" w:cs="Arial"/>
          <w:lang w:val="fr-BE"/>
        </w:rPr>
        <w:t>recomendación</w:t>
      </w:r>
      <w:proofErr w:type="spellEnd"/>
      <w:r>
        <w:rPr>
          <w:rFonts w:ascii="Arial" w:hAnsi="Arial" w:cs="Arial"/>
          <w:lang w:val="fr-BE"/>
        </w:rPr>
        <w:t xml:space="preserve"> sobre los </w:t>
      </w:r>
      <w:proofErr w:type="spellStart"/>
      <w:r>
        <w:rPr>
          <w:rFonts w:ascii="Arial" w:hAnsi="Arial" w:cs="Arial"/>
          <w:lang w:val="fr-BE"/>
        </w:rPr>
        <w:t>cuidados</w:t>
      </w:r>
      <w:proofErr w:type="spellEnd"/>
      <w:r>
        <w:rPr>
          <w:rFonts w:ascii="Arial" w:hAnsi="Arial" w:cs="Arial"/>
          <w:lang w:val="fr-BE"/>
        </w:rPr>
        <w:t xml:space="preserve"> </w:t>
      </w:r>
      <w:proofErr w:type="spellStart"/>
      <w:r>
        <w:rPr>
          <w:rFonts w:ascii="Arial" w:hAnsi="Arial" w:cs="Arial"/>
          <w:lang w:val="fr-BE"/>
        </w:rPr>
        <w:t>necesita</w:t>
      </w:r>
      <w:proofErr w:type="spellEnd"/>
      <w:r>
        <w:rPr>
          <w:rFonts w:ascii="Arial" w:hAnsi="Arial" w:cs="Arial"/>
          <w:lang w:val="fr-BE"/>
        </w:rPr>
        <w:t xml:space="preserve"> </w:t>
      </w:r>
      <w:proofErr w:type="spellStart"/>
      <w:r>
        <w:rPr>
          <w:rFonts w:ascii="Arial" w:hAnsi="Arial" w:cs="Arial"/>
          <w:lang w:val="fr-BE"/>
        </w:rPr>
        <w:t>más</w:t>
      </w:r>
      <w:proofErr w:type="spellEnd"/>
      <w:r>
        <w:rPr>
          <w:rFonts w:ascii="Arial" w:hAnsi="Arial" w:cs="Arial"/>
          <w:lang w:val="fr-BE"/>
        </w:rPr>
        <w:t xml:space="preserve"> </w:t>
      </w:r>
      <w:proofErr w:type="spellStart"/>
      <w:r>
        <w:rPr>
          <w:rFonts w:ascii="Arial" w:hAnsi="Arial" w:cs="Arial"/>
          <w:lang w:val="fr-BE"/>
        </w:rPr>
        <w:t>cambios</w:t>
      </w:r>
      <w:proofErr w:type="spellEnd"/>
      <w:r>
        <w:rPr>
          <w:rFonts w:ascii="Arial" w:hAnsi="Arial" w:cs="Arial"/>
          <w:lang w:val="fr-BE"/>
        </w:rPr>
        <w:t xml:space="preserve">, la </w:t>
      </w:r>
      <w:proofErr w:type="spellStart"/>
      <w:r>
        <w:rPr>
          <w:rFonts w:ascii="Arial" w:hAnsi="Arial" w:cs="Arial"/>
          <w:lang w:val="fr-BE"/>
        </w:rPr>
        <w:t>recomendación</w:t>
      </w:r>
      <w:proofErr w:type="spellEnd"/>
      <w:r>
        <w:rPr>
          <w:rFonts w:ascii="Arial" w:hAnsi="Arial" w:cs="Arial"/>
          <w:lang w:val="fr-BE"/>
        </w:rPr>
        <w:t xml:space="preserve"> sobre </w:t>
      </w:r>
      <w:proofErr w:type="spellStart"/>
      <w:r>
        <w:rPr>
          <w:rFonts w:ascii="Arial" w:hAnsi="Arial" w:cs="Arial"/>
          <w:lang w:val="fr-BE"/>
        </w:rPr>
        <w:t>materia</w:t>
      </w:r>
      <w:proofErr w:type="spellEnd"/>
      <w:r>
        <w:rPr>
          <w:rFonts w:ascii="Arial" w:hAnsi="Arial" w:cs="Arial"/>
          <w:lang w:val="fr-BE"/>
        </w:rPr>
        <w:t xml:space="preserve"> de </w:t>
      </w:r>
      <w:proofErr w:type="spellStart"/>
      <w:r>
        <w:rPr>
          <w:rFonts w:ascii="Arial" w:hAnsi="Arial" w:cs="Arial"/>
          <w:lang w:val="fr-BE"/>
        </w:rPr>
        <w:t>education</w:t>
      </w:r>
      <w:proofErr w:type="spellEnd"/>
      <w:r>
        <w:rPr>
          <w:rFonts w:ascii="Arial" w:hAnsi="Arial" w:cs="Arial"/>
          <w:lang w:val="fr-BE"/>
        </w:rPr>
        <w:t xml:space="preserve"> y </w:t>
      </w:r>
      <w:proofErr w:type="spellStart"/>
      <w:r>
        <w:rPr>
          <w:rFonts w:ascii="Arial" w:hAnsi="Arial" w:cs="Arial"/>
          <w:lang w:val="fr-BE"/>
        </w:rPr>
        <w:t>cuidados</w:t>
      </w:r>
      <w:proofErr w:type="spellEnd"/>
      <w:r>
        <w:rPr>
          <w:rFonts w:ascii="Arial" w:hAnsi="Arial" w:cs="Arial"/>
          <w:lang w:val="fr-BE"/>
        </w:rPr>
        <w:t xml:space="preserve"> en la primera </w:t>
      </w:r>
      <w:proofErr w:type="spellStart"/>
      <w:r>
        <w:rPr>
          <w:rFonts w:ascii="Arial" w:hAnsi="Arial" w:cs="Arial"/>
          <w:lang w:val="fr-BE"/>
        </w:rPr>
        <w:t>infancia</w:t>
      </w:r>
      <w:proofErr w:type="spellEnd"/>
      <w:r>
        <w:rPr>
          <w:rFonts w:ascii="Arial" w:hAnsi="Arial" w:cs="Arial"/>
          <w:lang w:val="fr-BE"/>
        </w:rPr>
        <w:t xml:space="preserve"> </w:t>
      </w:r>
      <w:proofErr w:type="spellStart"/>
      <w:r>
        <w:rPr>
          <w:rFonts w:ascii="Arial" w:hAnsi="Arial" w:cs="Arial"/>
          <w:lang w:val="fr-BE"/>
        </w:rPr>
        <w:t>solamente</w:t>
      </w:r>
      <w:proofErr w:type="spellEnd"/>
      <w:r>
        <w:rPr>
          <w:rFonts w:ascii="Arial" w:hAnsi="Arial" w:cs="Arial"/>
          <w:lang w:val="fr-BE"/>
        </w:rPr>
        <w:t xml:space="preserve"> </w:t>
      </w:r>
      <w:proofErr w:type="spellStart"/>
      <w:r>
        <w:rPr>
          <w:rFonts w:ascii="Arial" w:hAnsi="Arial" w:cs="Arial"/>
          <w:lang w:val="fr-BE"/>
        </w:rPr>
        <w:t>require</w:t>
      </w:r>
      <w:proofErr w:type="spellEnd"/>
      <w:r>
        <w:rPr>
          <w:rFonts w:ascii="Arial" w:hAnsi="Arial" w:cs="Arial"/>
          <w:lang w:val="fr-BE"/>
        </w:rPr>
        <w:t xml:space="preserve"> </w:t>
      </w:r>
      <w:proofErr w:type="spellStart"/>
      <w:r>
        <w:rPr>
          <w:rFonts w:ascii="Arial" w:hAnsi="Arial" w:cs="Arial"/>
          <w:lang w:val="fr-BE"/>
        </w:rPr>
        <w:t>ligeros</w:t>
      </w:r>
      <w:proofErr w:type="spellEnd"/>
      <w:r>
        <w:rPr>
          <w:rFonts w:ascii="Arial" w:hAnsi="Arial" w:cs="Arial"/>
          <w:lang w:val="fr-BE"/>
        </w:rPr>
        <w:t xml:space="preserve"> ajustes.</w:t>
      </w:r>
      <w:r w:rsidRPr="0008026C">
        <w:rPr>
          <w:rFonts w:ascii="Arial" w:hAnsi="Arial" w:cs="Arial"/>
          <w:lang w:val="fr-BE"/>
        </w:rPr>
        <w:t xml:space="preserve"> </w:t>
      </w:r>
      <w:proofErr w:type="spellStart"/>
      <w:r w:rsidRPr="0008026C">
        <w:rPr>
          <w:rFonts w:ascii="Arial" w:hAnsi="Arial" w:cs="Arial"/>
          <w:lang w:val="fr-BE"/>
        </w:rPr>
        <w:t>Estamos</w:t>
      </w:r>
      <w:proofErr w:type="spellEnd"/>
      <w:r w:rsidRPr="0008026C">
        <w:rPr>
          <w:rFonts w:ascii="Arial" w:hAnsi="Arial" w:cs="Arial"/>
          <w:lang w:val="fr-BE"/>
        </w:rPr>
        <w:t xml:space="preserve"> </w:t>
      </w:r>
      <w:proofErr w:type="spellStart"/>
      <w:r w:rsidRPr="0008026C">
        <w:rPr>
          <w:rFonts w:ascii="Arial" w:hAnsi="Arial" w:cs="Arial"/>
          <w:lang w:val="fr-BE"/>
        </w:rPr>
        <w:t>dispuestos</w:t>
      </w:r>
      <w:proofErr w:type="spellEnd"/>
      <w:r w:rsidRPr="0008026C">
        <w:rPr>
          <w:rFonts w:ascii="Arial" w:hAnsi="Arial" w:cs="Arial"/>
          <w:lang w:val="fr-BE"/>
        </w:rPr>
        <w:t xml:space="preserve"> a </w:t>
      </w:r>
      <w:proofErr w:type="spellStart"/>
      <w:r w:rsidRPr="0008026C">
        <w:rPr>
          <w:rFonts w:ascii="Arial" w:hAnsi="Arial" w:cs="Arial"/>
          <w:lang w:val="fr-BE"/>
        </w:rPr>
        <w:t>reunirnos</w:t>
      </w:r>
      <w:proofErr w:type="spellEnd"/>
      <w:r w:rsidRPr="0008026C">
        <w:rPr>
          <w:rFonts w:ascii="Arial" w:hAnsi="Arial" w:cs="Arial"/>
          <w:lang w:val="fr-BE"/>
        </w:rPr>
        <w:t xml:space="preserve"> con </w:t>
      </w:r>
      <w:proofErr w:type="spellStart"/>
      <w:r w:rsidRPr="0008026C">
        <w:rPr>
          <w:rFonts w:ascii="Arial" w:hAnsi="Arial" w:cs="Arial"/>
          <w:lang w:val="fr-BE"/>
        </w:rPr>
        <w:t>usted</w:t>
      </w:r>
      <w:proofErr w:type="spellEnd"/>
      <w:r w:rsidRPr="0008026C">
        <w:rPr>
          <w:rFonts w:ascii="Arial" w:hAnsi="Arial" w:cs="Arial"/>
          <w:lang w:val="fr-BE"/>
        </w:rPr>
        <w:t xml:space="preserve"> o con un </w:t>
      </w:r>
      <w:proofErr w:type="spellStart"/>
      <w:r w:rsidRPr="0008026C">
        <w:rPr>
          <w:rFonts w:ascii="Arial" w:hAnsi="Arial" w:cs="Arial"/>
          <w:lang w:val="fr-BE"/>
        </w:rPr>
        <w:t>miembro</w:t>
      </w:r>
      <w:proofErr w:type="spellEnd"/>
      <w:r w:rsidRPr="0008026C">
        <w:rPr>
          <w:rFonts w:ascii="Arial" w:hAnsi="Arial" w:cs="Arial"/>
          <w:lang w:val="fr-BE"/>
        </w:rPr>
        <w:t xml:space="preserve"> de su </w:t>
      </w:r>
      <w:proofErr w:type="spellStart"/>
      <w:r w:rsidRPr="0008026C">
        <w:rPr>
          <w:rFonts w:ascii="Arial" w:hAnsi="Arial" w:cs="Arial"/>
          <w:lang w:val="fr-BE"/>
        </w:rPr>
        <w:t>equipo</w:t>
      </w:r>
      <w:proofErr w:type="spellEnd"/>
      <w:r w:rsidRPr="0008026C">
        <w:rPr>
          <w:rFonts w:ascii="Arial" w:hAnsi="Arial" w:cs="Arial"/>
          <w:lang w:val="fr-BE"/>
        </w:rPr>
        <w:t xml:space="preserve"> para </w:t>
      </w:r>
      <w:proofErr w:type="spellStart"/>
      <w:r w:rsidRPr="0008026C">
        <w:rPr>
          <w:rFonts w:ascii="Arial" w:hAnsi="Arial" w:cs="Arial"/>
          <w:lang w:val="fr-BE"/>
        </w:rPr>
        <w:t>elaborar</w:t>
      </w:r>
      <w:proofErr w:type="spellEnd"/>
      <w:r w:rsidRPr="0008026C">
        <w:rPr>
          <w:rFonts w:ascii="Arial" w:hAnsi="Arial" w:cs="Arial"/>
          <w:lang w:val="fr-BE"/>
        </w:rPr>
        <w:t xml:space="preserve"> las </w:t>
      </w:r>
      <w:proofErr w:type="spellStart"/>
      <w:r w:rsidRPr="0008026C">
        <w:rPr>
          <w:rFonts w:ascii="Arial" w:hAnsi="Arial" w:cs="Arial"/>
          <w:lang w:val="fr-BE"/>
        </w:rPr>
        <w:t>enmiendas</w:t>
      </w:r>
      <w:proofErr w:type="spellEnd"/>
      <w:r w:rsidRPr="0008026C">
        <w:rPr>
          <w:rFonts w:ascii="Arial" w:hAnsi="Arial" w:cs="Arial"/>
          <w:lang w:val="fr-BE"/>
        </w:rPr>
        <w:t xml:space="preserve">. </w:t>
      </w:r>
    </w:p>
    <w:p w14:paraId="362911EE" w14:textId="77777777" w:rsidR="00E26597" w:rsidRPr="0008026C" w:rsidRDefault="00E26597" w:rsidP="00E26597">
      <w:pPr>
        <w:spacing w:line="276" w:lineRule="auto"/>
        <w:ind w:left="-170" w:right="-170"/>
        <w:contextualSpacing/>
        <w:jc w:val="both"/>
        <w:rPr>
          <w:rFonts w:ascii="Arial" w:hAnsi="Arial" w:cs="Arial"/>
          <w:lang w:val="fr-BE"/>
        </w:rPr>
      </w:pPr>
      <w:r w:rsidRPr="0008026C">
        <w:rPr>
          <w:rFonts w:ascii="Arial" w:hAnsi="Arial" w:cs="Arial"/>
          <w:lang w:val="fr-BE"/>
        </w:rPr>
        <w:tab/>
      </w:r>
    </w:p>
    <w:p w14:paraId="60A1B80B" w14:textId="77777777" w:rsidR="00E26597" w:rsidRPr="00E26597" w:rsidRDefault="00E26597" w:rsidP="00E26597">
      <w:pPr>
        <w:spacing w:line="276" w:lineRule="auto"/>
        <w:ind w:left="-170" w:right="-170"/>
        <w:contextualSpacing/>
        <w:jc w:val="both"/>
        <w:rPr>
          <w:rFonts w:ascii="Arial" w:hAnsi="Arial" w:cs="Arial"/>
          <w:lang w:val="fr-BE"/>
        </w:rPr>
      </w:pPr>
      <w:r w:rsidRPr="00E26597">
        <w:rPr>
          <w:rFonts w:ascii="Arial" w:hAnsi="Arial" w:cs="Arial"/>
          <w:lang w:val="fr-BE"/>
        </w:rPr>
        <w:t xml:space="preserve">Con </w:t>
      </w:r>
      <w:proofErr w:type="spellStart"/>
      <w:r w:rsidRPr="00E26597">
        <w:rPr>
          <w:rFonts w:ascii="Arial" w:hAnsi="Arial" w:cs="Arial"/>
          <w:lang w:val="fr-BE"/>
        </w:rPr>
        <w:t>saludos</w:t>
      </w:r>
      <w:proofErr w:type="spellEnd"/>
      <w:r w:rsidRPr="00E26597">
        <w:rPr>
          <w:rFonts w:ascii="Arial" w:hAnsi="Arial" w:cs="Arial"/>
          <w:lang w:val="fr-BE"/>
        </w:rPr>
        <w:t xml:space="preserve"> cordiales, </w:t>
      </w:r>
    </w:p>
    <w:p w14:paraId="371E5D02" w14:textId="77777777" w:rsidR="00E26597" w:rsidRPr="00E26597" w:rsidRDefault="00E26597" w:rsidP="00E26597">
      <w:pPr>
        <w:spacing w:line="276" w:lineRule="auto"/>
        <w:ind w:right="-283"/>
        <w:contextualSpacing/>
        <w:jc w:val="both"/>
        <w:rPr>
          <w:rFonts w:cstheme="minorHAnsi"/>
          <w:lang w:val="fr-BE"/>
        </w:rPr>
      </w:pPr>
      <w:r w:rsidRPr="00E26597">
        <w:rPr>
          <w:lang w:val="fr-BE"/>
        </w:rPr>
        <w:t xml:space="preserve"> </w:t>
      </w:r>
    </w:p>
    <w:p w14:paraId="22E2D57E" w14:textId="77777777" w:rsidR="00E26597" w:rsidRPr="00E26597" w:rsidRDefault="00E26597" w:rsidP="00E26597">
      <w:pPr>
        <w:spacing w:line="276" w:lineRule="auto"/>
        <w:ind w:left="-283" w:right="-283"/>
        <w:contextualSpacing/>
        <w:jc w:val="both"/>
        <w:rPr>
          <w:rFonts w:cstheme="minorHAnsi"/>
          <w:lang w:val="fr-BE"/>
        </w:rPr>
      </w:pPr>
      <w:r w:rsidRPr="007765B1">
        <w:rPr>
          <w:rFonts w:cstheme="minorHAnsi"/>
          <w:noProof/>
        </w:rPr>
        <mc:AlternateContent>
          <mc:Choice Requires="wps">
            <w:drawing>
              <wp:anchor distT="45720" distB="45720" distL="114300" distR="114300" simplePos="0" relativeHeight="251660288" behindDoc="1" locked="0" layoutInCell="1" allowOverlap="1" wp14:anchorId="436E3418" wp14:editId="75D15F79">
                <wp:simplePos x="0" y="0"/>
                <wp:positionH relativeFrom="margin">
                  <wp:posOffset>130629</wp:posOffset>
                </wp:positionH>
                <wp:positionV relativeFrom="page">
                  <wp:posOffset>8336478</wp:posOffset>
                </wp:positionV>
                <wp:extent cx="2646680" cy="1667510"/>
                <wp:effectExtent l="0" t="0" r="10160" b="27940"/>
                <wp:wrapTight wrapText="bothSides">
                  <wp:wrapPolygon edited="0">
                    <wp:start x="0" y="0"/>
                    <wp:lineTo x="0" y="21715"/>
                    <wp:lineTo x="21528" y="21715"/>
                    <wp:lineTo x="215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1667510"/>
                        </a:xfrm>
                        <a:prstGeom prst="rect">
                          <a:avLst/>
                        </a:prstGeom>
                        <a:solidFill>
                          <a:srgbClr val="FFFFFF"/>
                        </a:solidFill>
                        <a:ln w="9525">
                          <a:solidFill>
                            <a:schemeClr val="bg1"/>
                          </a:solidFill>
                          <a:miter lim="800000"/>
                          <a:headEnd/>
                          <a:tailEnd/>
                        </a:ln>
                      </wps:spPr>
                      <wps:txbx>
                        <w:txbxContent>
                          <w:p w14:paraId="70F0FA54" w14:textId="77777777" w:rsidR="00E26597" w:rsidRPr="00A31445" w:rsidRDefault="00E26597" w:rsidP="00E26597">
                            <w:pPr>
                              <w:jc w:val="center"/>
                              <w:rPr>
                                <w:rFonts w:ascii="Arial" w:hAnsi="Arial" w:cs="Arial"/>
                                <w:lang w:val="fr-BE"/>
                              </w:rPr>
                            </w:pPr>
                            <w:r w:rsidRPr="00A31445">
                              <w:rPr>
                                <w:rFonts w:ascii="Arial" w:hAnsi="Arial" w:cs="Arial"/>
                                <w:lang w:val="fr-BE"/>
                              </w:rPr>
                              <w:t xml:space="preserve">Ines </w:t>
                            </w:r>
                            <w:proofErr w:type="spellStart"/>
                            <w:r w:rsidRPr="001A71A4">
                              <w:rPr>
                                <w:rFonts w:ascii="Arial" w:hAnsi="Arial" w:cs="Arial"/>
                                <w:lang w:val="fr-BE"/>
                              </w:rPr>
                              <w:t>Bulic</w:t>
                            </w:r>
                            <w:proofErr w:type="spellEnd"/>
                            <w:r w:rsidRPr="001A71A4">
                              <w:rPr>
                                <w:rFonts w:ascii="Arial" w:hAnsi="Arial" w:cs="Arial"/>
                                <w:lang w:val="fr-BE"/>
                              </w:rPr>
                              <w:t xml:space="preserve"> </w:t>
                            </w:r>
                            <w:proofErr w:type="spellStart"/>
                            <w:r w:rsidRPr="001A71A4">
                              <w:rPr>
                                <w:rFonts w:ascii="Arial" w:hAnsi="Arial" w:cs="Arial"/>
                                <w:lang w:val="fr-BE"/>
                              </w:rPr>
                              <w:t>Cojocariu</w:t>
                            </w:r>
                            <w:proofErr w:type="spellEnd"/>
                          </w:p>
                          <w:p w14:paraId="67C05DA0" w14:textId="77777777" w:rsidR="00E26597" w:rsidRPr="00A31445" w:rsidRDefault="00E26597" w:rsidP="00E26597">
                            <w:pPr>
                              <w:jc w:val="center"/>
                              <w:rPr>
                                <w:rFonts w:ascii="Arial" w:hAnsi="Arial" w:cs="Arial"/>
                                <w:lang w:val="fr-BE"/>
                              </w:rPr>
                            </w:pPr>
                          </w:p>
                          <w:p w14:paraId="59D4BFBB" w14:textId="77777777" w:rsidR="00E26597" w:rsidRDefault="00E26597" w:rsidP="00E26597">
                            <w:pPr>
                              <w:jc w:val="center"/>
                              <w:rPr>
                                <w:rFonts w:ascii="Arial" w:hAnsi="Arial" w:cs="Arial"/>
                                <w:lang w:val="fr-BE"/>
                              </w:rPr>
                            </w:pPr>
                            <w:proofErr w:type="spellStart"/>
                            <w:r w:rsidRPr="00904690">
                              <w:rPr>
                                <w:rFonts w:ascii="Arial" w:hAnsi="Arial" w:cs="Arial"/>
                                <w:lang w:val="fr-BE"/>
                              </w:rPr>
                              <w:t>Director</w:t>
                            </w:r>
                            <w:r>
                              <w:rPr>
                                <w:rFonts w:ascii="Arial" w:hAnsi="Arial" w:cs="Arial"/>
                                <w:lang w:val="fr-BE"/>
                              </w:rPr>
                              <w:t>a</w:t>
                            </w:r>
                            <w:proofErr w:type="spellEnd"/>
                            <w:r w:rsidRPr="00904690">
                              <w:rPr>
                                <w:rFonts w:ascii="Arial" w:hAnsi="Arial" w:cs="Arial"/>
                                <w:lang w:val="fr-BE"/>
                              </w:rPr>
                              <w:t xml:space="preserve"> de la Red </w:t>
                            </w:r>
                            <w:proofErr w:type="spellStart"/>
                            <w:r w:rsidRPr="00904690">
                              <w:rPr>
                                <w:rFonts w:ascii="Arial" w:hAnsi="Arial" w:cs="Arial"/>
                                <w:lang w:val="fr-BE"/>
                              </w:rPr>
                              <w:t>Europea</w:t>
                            </w:r>
                            <w:proofErr w:type="spellEnd"/>
                            <w:r w:rsidRPr="00904690">
                              <w:rPr>
                                <w:rFonts w:ascii="Arial" w:hAnsi="Arial" w:cs="Arial"/>
                                <w:lang w:val="fr-BE"/>
                              </w:rPr>
                              <w:t xml:space="preserve"> de Vida </w:t>
                            </w:r>
                            <w:proofErr w:type="spellStart"/>
                            <w:r w:rsidRPr="00904690">
                              <w:rPr>
                                <w:rFonts w:ascii="Arial" w:hAnsi="Arial" w:cs="Arial"/>
                                <w:lang w:val="fr-BE"/>
                              </w:rPr>
                              <w:t>Independiente</w:t>
                            </w:r>
                            <w:proofErr w:type="spellEnd"/>
                          </w:p>
                          <w:p w14:paraId="51CC4565" w14:textId="77777777" w:rsidR="00E26597" w:rsidRDefault="00E26597" w:rsidP="00E26597">
                            <w:pPr>
                              <w:jc w:val="center"/>
                              <w:rPr>
                                <w:rFonts w:ascii="Arial" w:hAnsi="Arial" w:cs="Arial"/>
                                <w:lang w:val="fr-BE"/>
                              </w:rPr>
                            </w:pPr>
                          </w:p>
                          <w:p w14:paraId="248F1314" w14:textId="77777777" w:rsidR="00E26597" w:rsidRPr="00904690" w:rsidRDefault="00E26597" w:rsidP="00E26597">
                            <w:pPr>
                              <w:jc w:val="center"/>
                              <w:rPr>
                                <w:rFonts w:ascii="Arial" w:hAnsi="Arial" w:cs="Arial"/>
                                <w:lang w:val="fr-BE"/>
                              </w:rPr>
                            </w:pPr>
                            <w:r>
                              <w:rPr>
                                <w:rFonts w:cs="Cambria"/>
                                <w:noProof/>
                                <w:szCs w:val="22"/>
                              </w:rPr>
                              <w:drawing>
                                <wp:inline distT="0" distB="0" distL="0" distR="0" wp14:anchorId="1FDBA283" wp14:editId="47F63090">
                                  <wp:extent cx="2454910" cy="582649"/>
                                  <wp:effectExtent l="0" t="0" r="2540" b="8255"/>
                                  <wp:docPr id="2" name="Picture 2" descr="A white paper with black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paper with black writing&#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454910" cy="5826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6E3418" id="_x0000_s1027" type="#_x0000_t202" style="position:absolute;left:0;text-align:left;margin-left:10.3pt;margin-top:656.4pt;width:208.4pt;height:131.3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" strokecolor="white [3212]">
                <v:textbox>
                  <w:txbxContent>
                    <w:p w14:paraId="70F0FA54" w14:textId="77777777" w:rsidR="00E26597" w:rsidRPr="00A31445" w:rsidRDefault="00E26597" w:rsidP="00E26597">
                      <w:pPr>
                        <w:jc w:val="center"/>
                        <w:rPr>
                          <w:rFonts w:ascii="Arial" w:hAnsi="Arial" w:cs="Arial"/>
                          <w:lang w:val="fr-BE"/>
                        </w:rPr>
                      </w:pPr>
                      <w:r w:rsidRPr="00A31445">
                        <w:rPr>
                          <w:rFonts w:ascii="Arial" w:hAnsi="Arial" w:cs="Arial"/>
                          <w:lang w:val="fr-BE"/>
                        </w:rPr>
                        <w:t xml:space="preserve">Ines </w:t>
                      </w:r>
                      <w:proofErr w:type="spellStart"/>
                      <w:r w:rsidRPr="001A71A4">
                        <w:rPr>
                          <w:rFonts w:ascii="Arial" w:hAnsi="Arial" w:cs="Arial"/>
                          <w:lang w:val="fr-BE"/>
                        </w:rPr>
                        <w:t>Bulic</w:t>
                      </w:r>
                      <w:proofErr w:type="spellEnd"/>
                      <w:r w:rsidRPr="001A71A4">
                        <w:rPr>
                          <w:rFonts w:ascii="Arial" w:hAnsi="Arial" w:cs="Arial"/>
                          <w:lang w:val="fr-BE"/>
                        </w:rPr>
                        <w:t xml:space="preserve"> </w:t>
                      </w:r>
                      <w:proofErr w:type="spellStart"/>
                      <w:r w:rsidRPr="001A71A4">
                        <w:rPr>
                          <w:rFonts w:ascii="Arial" w:hAnsi="Arial" w:cs="Arial"/>
                          <w:lang w:val="fr-BE"/>
                        </w:rPr>
                        <w:t>Cojocariu</w:t>
                      </w:r>
                      <w:proofErr w:type="spellEnd"/>
                    </w:p>
                    <w:p w14:paraId="67C05DA0" w14:textId="77777777" w:rsidR="00E26597" w:rsidRPr="00A31445" w:rsidRDefault="00E26597" w:rsidP="00E26597">
                      <w:pPr>
                        <w:jc w:val="center"/>
                        <w:rPr>
                          <w:rFonts w:ascii="Arial" w:hAnsi="Arial" w:cs="Arial"/>
                          <w:lang w:val="fr-BE"/>
                        </w:rPr>
                      </w:pPr>
                    </w:p>
                    <w:p w14:paraId="59D4BFBB" w14:textId="77777777" w:rsidR="00E26597" w:rsidRDefault="00E26597" w:rsidP="00E26597">
                      <w:pPr>
                        <w:jc w:val="center"/>
                        <w:rPr>
                          <w:rFonts w:ascii="Arial" w:hAnsi="Arial" w:cs="Arial"/>
                          <w:lang w:val="fr-BE"/>
                        </w:rPr>
                      </w:pPr>
                      <w:proofErr w:type="spellStart"/>
                      <w:r w:rsidRPr="00904690">
                        <w:rPr>
                          <w:rFonts w:ascii="Arial" w:hAnsi="Arial" w:cs="Arial"/>
                          <w:lang w:val="fr-BE"/>
                        </w:rPr>
                        <w:t>Director</w:t>
                      </w:r>
                      <w:r>
                        <w:rPr>
                          <w:rFonts w:ascii="Arial" w:hAnsi="Arial" w:cs="Arial"/>
                          <w:lang w:val="fr-BE"/>
                        </w:rPr>
                        <w:t>a</w:t>
                      </w:r>
                      <w:proofErr w:type="spellEnd"/>
                      <w:r w:rsidRPr="00904690">
                        <w:rPr>
                          <w:rFonts w:ascii="Arial" w:hAnsi="Arial" w:cs="Arial"/>
                          <w:lang w:val="fr-BE"/>
                        </w:rPr>
                        <w:t xml:space="preserve"> de la Red </w:t>
                      </w:r>
                      <w:proofErr w:type="spellStart"/>
                      <w:r w:rsidRPr="00904690">
                        <w:rPr>
                          <w:rFonts w:ascii="Arial" w:hAnsi="Arial" w:cs="Arial"/>
                          <w:lang w:val="fr-BE"/>
                        </w:rPr>
                        <w:t>Europea</w:t>
                      </w:r>
                      <w:proofErr w:type="spellEnd"/>
                      <w:r w:rsidRPr="00904690">
                        <w:rPr>
                          <w:rFonts w:ascii="Arial" w:hAnsi="Arial" w:cs="Arial"/>
                          <w:lang w:val="fr-BE"/>
                        </w:rPr>
                        <w:t xml:space="preserve"> de Vida </w:t>
                      </w:r>
                      <w:proofErr w:type="spellStart"/>
                      <w:r w:rsidRPr="00904690">
                        <w:rPr>
                          <w:rFonts w:ascii="Arial" w:hAnsi="Arial" w:cs="Arial"/>
                          <w:lang w:val="fr-BE"/>
                        </w:rPr>
                        <w:t>Independiente</w:t>
                      </w:r>
                      <w:proofErr w:type="spellEnd"/>
                    </w:p>
                    <w:p w14:paraId="51CC4565" w14:textId="77777777" w:rsidR="00E26597" w:rsidRDefault="00E26597" w:rsidP="00E26597">
                      <w:pPr>
                        <w:jc w:val="center"/>
                        <w:rPr>
                          <w:rFonts w:ascii="Arial" w:hAnsi="Arial" w:cs="Arial"/>
                          <w:lang w:val="fr-BE"/>
                        </w:rPr>
                      </w:pPr>
                    </w:p>
                    <w:p w14:paraId="248F1314" w14:textId="77777777" w:rsidR="00E26597" w:rsidRPr="00904690" w:rsidRDefault="00E26597" w:rsidP="00E26597">
                      <w:pPr>
                        <w:jc w:val="center"/>
                        <w:rPr>
                          <w:rFonts w:ascii="Arial" w:hAnsi="Arial" w:cs="Arial"/>
                          <w:lang w:val="fr-BE"/>
                        </w:rPr>
                      </w:pPr>
                      <w:r>
                        <w:rPr>
                          <w:rFonts w:cs="Cambria"/>
                          <w:noProof/>
                          <w:szCs w:val="22"/>
                        </w:rPr>
                        <w:drawing>
                          <wp:inline distT="0" distB="0" distL="0" distR="0" wp14:anchorId="1FDBA283" wp14:editId="47F63090">
                            <wp:extent cx="2454910" cy="582649"/>
                            <wp:effectExtent l="0" t="0" r="2540" b="8255"/>
                            <wp:docPr id="2" name="Picture 2" descr="A white paper with black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paper with black writing&#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454910" cy="582649"/>
                                    </a:xfrm>
                                    <a:prstGeom prst="rect">
                                      <a:avLst/>
                                    </a:prstGeom>
                                  </pic:spPr>
                                </pic:pic>
                              </a:graphicData>
                            </a:graphic>
                          </wp:inline>
                        </w:drawing>
                      </w:r>
                    </w:p>
                  </w:txbxContent>
                </v:textbox>
                <w10:wrap type="tight" anchorx="margin" anchory="page"/>
              </v:shape>
            </w:pict>
          </mc:Fallback>
        </mc:AlternateContent>
      </w:r>
      <w:r w:rsidRPr="007765B1">
        <w:rPr>
          <w:rFonts w:cstheme="minorHAnsi"/>
          <w:noProof/>
        </w:rPr>
        <mc:AlternateContent>
          <mc:Choice Requires="wps">
            <w:drawing>
              <wp:anchor distT="45720" distB="45720" distL="114300" distR="114300" simplePos="0" relativeHeight="251661312" behindDoc="1" locked="0" layoutInCell="1" allowOverlap="1" wp14:anchorId="7C488E3A" wp14:editId="06854F38">
                <wp:simplePos x="0" y="0"/>
                <wp:positionH relativeFrom="page">
                  <wp:posOffset>4257040</wp:posOffset>
                </wp:positionH>
                <wp:positionV relativeFrom="paragraph">
                  <wp:posOffset>2540</wp:posOffset>
                </wp:positionV>
                <wp:extent cx="2360930" cy="1685925"/>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85925"/>
                        </a:xfrm>
                        <a:prstGeom prst="rect">
                          <a:avLst/>
                        </a:prstGeom>
                        <a:solidFill>
                          <a:schemeClr val="bg1"/>
                        </a:solidFill>
                        <a:ln w="9525">
                          <a:noFill/>
                          <a:miter lim="800000"/>
                          <a:headEnd/>
                          <a:tailEnd/>
                        </a:ln>
                      </wps:spPr>
                      <wps:txbx>
                        <w:txbxContent>
                          <w:p w14:paraId="4AB1EE43" w14:textId="77777777" w:rsidR="00E26597" w:rsidRPr="00E35B39" w:rsidRDefault="00E26597" w:rsidP="00E26597">
                            <w:pPr>
                              <w:jc w:val="center"/>
                              <w:rPr>
                                <w:rFonts w:ascii="Arial" w:hAnsi="Arial" w:cs="Arial"/>
                                <w:lang w:val="fr-BE"/>
                              </w:rPr>
                            </w:pPr>
                            <w:proofErr w:type="spellStart"/>
                            <w:r w:rsidRPr="00E35B39">
                              <w:rPr>
                                <w:rFonts w:ascii="Arial" w:hAnsi="Arial" w:cs="Arial"/>
                                <w:lang w:val="fr-BE"/>
                              </w:rPr>
                              <w:t>Cesar</w:t>
                            </w:r>
                            <w:proofErr w:type="spellEnd"/>
                            <w:r w:rsidRPr="00E35B39">
                              <w:rPr>
                                <w:rFonts w:ascii="Arial" w:hAnsi="Arial" w:cs="Arial"/>
                                <w:lang w:val="fr-BE"/>
                              </w:rPr>
                              <w:t xml:space="preserve"> Gimenez</w:t>
                            </w:r>
                          </w:p>
                          <w:p w14:paraId="270E5409" w14:textId="77777777" w:rsidR="00E26597" w:rsidRPr="00E35B39" w:rsidRDefault="00E26597" w:rsidP="00E26597">
                            <w:pPr>
                              <w:jc w:val="center"/>
                              <w:rPr>
                                <w:rFonts w:ascii="Arial" w:hAnsi="Arial" w:cs="Arial"/>
                                <w:lang w:val="fr-BE"/>
                              </w:rPr>
                            </w:pPr>
                          </w:p>
                          <w:p w14:paraId="6BBAB2FC" w14:textId="77777777" w:rsidR="00E26597" w:rsidRPr="00E35B39" w:rsidRDefault="00E26597" w:rsidP="00E26597">
                            <w:pPr>
                              <w:jc w:val="center"/>
                              <w:rPr>
                                <w:lang w:val="fr-BE"/>
                              </w:rPr>
                            </w:pPr>
                            <w:proofErr w:type="spellStart"/>
                            <w:r w:rsidRPr="00E35B39">
                              <w:rPr>
                                <w:rFonts w:ascii="Arial" w:hAnsi="Arial" w:cs="Arial"/>
                                <w:lang w:val="fr-BE"/>
                              </w:rPr>
                              <w:t>Miembro</w:t>
                            </w:r>
                            <w:proofErr w:type="spellEnd"/>
                            <w:r w:rsidRPr="00E35B39">
                              <w:rPr>
                                <w:rFonts w:ascii="Arial" w:hAnsi="Arial" w:cs="Arial"/>
                                <w:lang w:val="fr-BE"/>
                              </w:rPr>
                              <w:t xml:space="preserve"> </w:t>
                            </w:r>
                            <w:proofErr w:type="spellStart"/>
                            <w:r w:rsidRPr="00E35B39">
                              <w:rPr>
                                <w:rFonts w:ascii="Arial" w:hAnsi="Arial" w:cs="Arial"/>
                                <w:lang w:val="fr-BE"/>
                              </w:rPr>
                              <w:t>individual</w:t>
                            </w:r>
                            <w:proofErr w:type="spellEnd"/>
                            <w:r w:rsidRPr="00E35B39">
                              <w:rPr>
                                <w:rFonts w:ascii="Arial" w:hAnsi="Arial" w:cs="Arial"/>
                                <w:lang w:val="fr-BE"/>
                              </w:rPr>
                              <w:t xml:space="preserve"> de la Red </w:t>
                            </w:r>
                            <w:proofErr w:type="spellStart"/>
                            <w:r w:rsidRPr="00E35B39">
                              <w:rPr>
                                <w:rFonts w:ascii="Arial" w:hAnsi="Arial" w:cs="Arial"/>
                                <w:lang w:val="fr-BE"/>
                              </w:rPr>
                              <w:t>Europea</w:t>
                            </w:r>
                            <w:proofErr w:type="spellEnd"/>
                            <w:r w:rsidRPr="00E35B39">
                              <w:rPr>
                                <w:rFonts w:ascii="Arial" w:hAnsi="Arial" w:cs="Arial"/>
                                <w:lang w:val="fr-BE"/>
                              </w:rPr>
                              <w:t xml:space="preserve"> de la Vida </w:t>
                            </w:r>
                            <w:proofErr w:type="spellStart"/>
                            <w:r w:rsidRPr="00E35B39">
                              <w:rPr>
                                <w:rFonts w:ascii="Arial" w:hAnsi="Arial" w:cs="Arial"/>
                                <w:lang w:val="fr-BE"/>
                              </w:rPr>
                              <w:t>Independiente</w:t>
                            </w:r>
                            <w:proofErr w:type="spellEnd"/>
                          </w:p>
                          <w:p w14:paraId="747165F4" w14:textId="77777777" w:rsidR="00E26597" w:rsidRPr="00E35B39" w:rsidRDefault="00E26597" w:rsidP="00E26597">
                            <w:pPr>
                              <w:jc w:val="center"/>
                              <w:rPr>
                                <w:i/>
                                <w:iCs/>
                                <w:lang w:val="fr-BE"/>
                              </w:rPr>
                            </w:pPr>
                          </w:p>
                          <w:p w14:paraId="3D613DF2" w14:textId="77777777" w:rsidR="00E26597" w:rsidRPr="00E35B39" w:rsidRDefault="00E26597" w:rsidP="00E26597">
                            <w:pPr>
                              <w:jc w:val="center"/>
                              <w:rPr>
                                <w:i/>
                                <w:iCs/>
                                <w:lang w:val="fr-BE"/>
                              </w:rPr>
                            </w:pPr>
                            <w:r>
                              <w:rPr>
                                <w:noProof/>
                              </w:rPr>
                              <w:drawing>
                                <wp:inline distT="0" distB="0" distL="0" distR="0" wp14:anchorId="569253F0" wp14:editId="46AB1506">
                                  <wp:extent cx="1329690" cy="702310"/>
                                  <wp:effectExtent l="0" t="0" r="3810" b="2540"/>
                                  <wp:docPr id="4" name="Picture 4" descr="A picture containing hanger, lawn mow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 lawn mower, insect&#10;&#10;Description automatically generated"/>
                                          <pic:cNvPicPr>
                                            <a:picLocks noChangeAspect="1"/>
                                          </pic:cNvPicPr>
                                        </pic:nvPicPr>
                                        <pic:blipFill>
                                          <a:blip r:embed="rId10"/>
                                          <a:stretch>
                                            <a:fillRect/>
                                          </a:stretch>
                                        </pic:blipFill>
                                        <pic:spPr>
                                          <a:xfrm>
                                            <a:off x="0" y="0"/>
                                            <a:ext cx="1329690" cy="7023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488E3A" id="_x0000_s1028" type="#_x0000_t202" style="position:absolute;left:0;text-align:left;margin-left:335.2pt;margin-top:.2pt;width:185.9pt;height:132.75pt;z-index:-25165516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" fillcolor="white [3212]" stroked="f">
                <v:textbox>
                  <w:txbxContent>
                    <w:p w14:paraId="4AB1EE43" w14:textId="77777777" w:rsidR="00E26597" w:rsidRPr="00E35B39" w:rsidRDefault="00E26597" w:rsidP="00E26597">
                      <w:pPr>
                        <w:jc w:val="center"/>
                        <w:rPr>
                          <w:rFonts w:ascii="Arial" w:hAnsi="Arial" w:cs="Arial"/>
                          <w:lang w:val="fr-BE"/>
                        </w:rPr>
                      </w:pPr>
                      <w:proofErr w:type="spellStart"/>
                      <w:r w:rsidRPr="00E35B39">
                        <w:rPr>
                          <w:rFonts w:ascii="Arial" w:hAnsi="Arial" w:cs="Arial"/>
                          <w:lang w:val="fr-BE"/>
                        </w:rPr>
                        <w:t>Cesar</w:t>
                      </w:r>
                      <w:proofErr w:type="spellEnd"/>
                      <w:r w:rsidRPr="00E35B39">
                        <w:rPr>
                          <w:rFonts w:ascii="Arial" w:hAnsi="Arial" w:cs="Arial"/>
                          <w:lang w:val="fr-BE"/>
                        </w:rPr>
                        <w:t xml:space="preserve"> Gimenez</w:t>
                      </w:r>
                    </w:p>
                    <w:p w14:paraId="270E5409" w14:textId="77777777" w:rsidR="00E26597" w:rsidRPr="00E35B39" w:rsidRDefault="00E26597" w:rsidP="00E26597">
                      <w:pPr>
                        <w:jc w:val="center"/>
                        <w:rPr>
                          <w:rFonts w:ascii="Arial" w:hAnsi="Arial" w:cs="Arial"/>
                          <w:lang w:val="fr-BE"/>
                        </w:rPr>
                      </w:pPr>
                    </w:p>
                    <w:p w14:paraId="6BBAB2FC" w14:textId="77777777" w:rsidR="00E26597" w:rsidRPr="00E35B39" w:rsidRDefault="00E26597" w:rsidP="00E26597">
                      <w:pPr>
                        <w:jc w:val="center"/>
                        <w:rPr>
                          <w:lang w:val="fr-BE"/>
                        </w:rPr>
                      </w:pPr>
                      <w:proofErr w:type="spellStart"/>
                      <w:r w:rsidRPr="00E35B39">
                        <w:rPr>
                          <w:rFonts w:ascii="Arial" w:hAnsi="Arial" w:cs="Arial"/>
                          <w:lang w:val="fr-BE"/>
                        </w:rPr>
                        <w:t>Miembro</w:t>
                      </w:r>
                      <w:proofErr w:type="spellEnd"/>
                      <w:r w:rsidRPr="00E35B39">
                        <w:rPr>
                          <w:rFonts w:ascii="Arial" w:hAnsi="Arial" w:cs="Arial"/>
                          <w:lang w:val="fr-BE"/>
                        </w:rPr>
                        <w:t xml:space="preserve"> </w:t>
                      </w:r>
                      <w:proofErr w:type="spellStart"/>
                      <w:r w:rsidRPr="00E35B39">
                        <w:rPr>
                          <w:rFonts w:ascii="Arial" w:hAnsi="Arial" w:cs="Arial"/>
                          <w:lang w:val="fr-BE"/>
                        </w:rPr>
                        <w:t>individual</w:t>
                      </w:r>
                      <w:proofErr w:type="spellEnd"/>
                      <w:r w:rsidRPr="00E35B39">
                        <w:rPr>
                          <w:rFonts w:ascii="Arial" w:hAnsi="Arial" w:cs="Arial"/>
                          <w:lang w:val="fr-BE"/>
                        </w:rPr>
                        <w:t xml:space="preserve"> de la Red </w:t>
                      </w:r>
                      <w:proofErr w:type="spellStart"/>
                      <w:r w:rsidRPr="00E35B39">
                        <w:rPr>
                          <w:rFonts w:ascii="Arial" w:hAnsi="Arial" w:cs="Arial"/>
                          <w:lang w:val="fr-BE"/>
                        </w:rPr>
                        <w:t>Europea</w:t>
                      </w:r>
                      <w:proofErr w:type="spellEnd"/>
                      <w:r w:rsidRPr="00E35B39">
                        <w:rPr>
                          <w:rFonts w:ascii="Arial" w:hAnsi="Arial" w:cs="Arial"/>
                          <w:lang w:val="fr-BE"/>
                        </w:rPr>
                        <w:t xml:space="preserve"> de la Vida </w:t>
                      </w:r>
                      <w:proofErr w:type="spellStart"/>
                      <w:r w:rsidRPr="00E35B39">
                        <w:rPr>
                          <w:rFonts w:ascii="Arial" w:hAnsi="Arial" w:cs="Arial"/>
                          <w:lang w:val="fr-BE"/>
                        </w:rPr>
                        <w:t>Independiente</w:t>
                      </w:r>
                      <w:proofErr w:type="spellEnd"/>
                    </w:p>
                    <w:p w14:paraId="747165F4" w14:textId="77777777" w:rsidR="00E26597" w:rsidRPr="00E35B39" w:rsidRDefault="00E26597" w:rsidP="00E26597">
                      <w:pPr>
                        <w:jc w:val="center"/>
                        <w:rPr>
                          <w:i/>
                          <w:iCs/>
                          <w:lang w:val="fr-BE"/>
                        </w:rPr>
                      </w:pPr>
                    </w:p>
                    <w:p w14:paraId="3D613DF2" w14:textId="77777777" w:rsidR="00E26597" w:rsidRPr="00E35B39" w:rsidRDefault="00E26597" w:rsidP="00E26597">
                      <w:pPr>
                        <w:jc w:val="center"/>
                        <w:rPr>
                          <w:i/>
                          <w:iCs/>
                          <w:lang w:val="fr-BE"/>
                        </w:rPr>
                      </w:pPr>
                      <w:r>
                        <w:rPr>
                          <w:noProof/>
                        </w:rPr>
                        <w:drawing>
                          <wp:inline distT="0" distB="0" distL="0" distR="0" wp14:anchorId="569253F0" wp14:editId="46AB1506">
                            <wp:extent cx="1329690" cy="702310"/>
                            <wp:effectExtent l="0" t="0" r="3810" b="2540"/>
                            <wp:docPr id="4" name="Picture 4" descr="A picture containing hanger, lawn mow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 lawn mower, insect&#10;&#10;Description automatically generated"/>
                                    <pic:cNvPicPr>
                                      <a:picLocks noChangeAspect="1"/>
                                    </pic:cNvPicPr>
                                  </pic:nvPicPr>
                                  <pic:blipFill>
                                    <a:blip r:embed="rId11"/>
                                    <a:stretch>
                                      <a:fillRect/>
                                    </a:stretch>
                                  </pic:blipFill>
                                  <pic:spPr>
                                    <a:xfrm>
                                      <a:off x="0" y="0"/>
                                      <a:ext cx="1329690" cy="702310"/>
                                    </a:xfrm>
                                    <a:prstGeom prst="rect">
                                      <a:avLst/>
                                    </a:prstGeom>
                                  </pic:spPr>
                                </pic:pic>
                              </a:graphicData>
                            </a:graphic>
                          </wp:inline>
                        </w:drawing>
                      </w:r>
                    </w:p>
                  </w:txbxContent>
                </v:textbox>
                <w10:wrap anchorx="page"/>
              </v:shape>
            </w:pict>
          </mc:Fallback>
        </mc:AlternateContent>
      </w:r>
    </w:p>
    <w:p w14:paraId="73250C5A" w14:textId="77777777" w:rsidR="00E26597" w:rsidRPr="00E26597" w:rsidRDefault="00E26597" w:rsidP="00E26597">
      <w:pPr>
        <w:spacing w:line="276" w:lineRule="auto"/>
        <w:ind w:left="-283" w:right="-283"/>
        <w:contextualSpacing/>
        <w:jc w:val="both"/>
        <w:rPr>
          <w:rFonts w:cstheme="minorHAnsi"/>
          <w:lang w:val="fr-BE"/>
        </w:rPr>
      </w:pPr>
    </w:p>
    <w:p w14:paraId="6F57C0C5" w14:textId="77777777" w:rsidR="00E26597" w:rsidRPr="00E26597" w:rsidRDefault="00E26597" w:rsidP="00E26597">
      <w:pPr>
        <w:spacing w:line="276" w:lineRule="auto"/>
        <w:ind w:left="-283" w:right="-283"/>
        <w:contextualSpacing/>
        <w:jc w:val="both"/>
        <w:rPr>
          <w:rFonts w:cstheme="minorHAnsi"/>
          <w:lang w:val="fr-BE"/>
        </w:rPr>
      </w:pPr>
    </w:p>
    <w:p w14:paraId="148B2AF3" w14:textId="77777777" w:rsidR="00E26597" w:rsidRPr="00E26597" w:rsidRDefault="00E26597" w:rsidP="00E26597">
      <w:pPr>
        <w:widowControl w:val="0"/>
        <w:autoSpaceDE w:val="0"/>
        <w:autoSpaceDN w:val="0"/>
        <w:adjustRightInd w:val="0"/>
        <w:spacing w:line="276" w:lineRule="auto"/>
        <w:contextualSpacing/>
        <w:outlineLvl w:val="0"/>
        <w:rPr>
          <w:rFonts w:ascii="Arial" w:hAnsi="Arial" w:cs="Arial"/>
          <w:b/>
          <w:sz w:val="22"/>
          <w:szCs w:val="22"/>
          <w:lang w:val="fr-BE"/>
        </w:rPr>
      </w:pPr>
    </w:p>
    <w:p w14:paraId="39FB569D" w14:textId="77777777" w:rsidR="00E26597" w:rsidRPr="00E26597" w:rsidRDefault="00E26597" w:rsidP="00E26597">
      <w:pPr>
        <w:widowControl w:val="0"/>
        <w:tabs>
          <w:tab w:val="left" w:pos="3437"/>
        </w:tabs>
        <w:autoSpaceDE w:val="0"/>
        <w:autoSpaceDN w:val="0"/>
        <w:adjustRightInd w:val="0"/>
        <w:spacing w:line="276" w:lineRule="auto"/>
        <w:contextualSpacing/>
        <w:outlineLvl w:val="0"/>
        <w:rPr>
          <w:rFonts w:ascii="Arial" w:hAnsi="Arial" w:cs="Arial"/>
          <w:b/>
          <w:sz w:val="22"/>
          <w:szCs w:val="22"/>
          <w:lang w:val="fr-BE"/>
        </w:rPr>
      </w:pPr>
      <w:r w:rsidRPr="00E26597">
        <w:rPr>
          <w:rFonts w:ascii="Arial" w:hAnsi="Arial" w:cs="Arial"/>
          <w:b/>
          <w:sz w:val="22"/>
          <w:szCs w:val="22"/>
          <w:lang w:val="fr-BE"/>
        </w:rPr>
        <w:tab/>
      </w:r>
    </w:p>
    <w:p w14:paraId="7A36908F"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1A54C1C0"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4099A9B5"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62105F1E"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291DDDFD"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79D9EF73"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38C405FD"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53269473"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0A19DBF1" w14:textId="77777777" w:rsidR="00E26597" w:rsidRP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2732E28A" w14:textId="77777777" w:rsidR="00E26597" w:rsidRPr="00E26597" w:rsidRDefault="00E26597" w:rsidP="00E26597">
      <w:pPr>
        <w:jc w:val="both"/>
        <w:rPr>
          <w:rFonts w:ascii="Arial" w:hAnsi="Arial" w:cs="Arial"/>
          <w:sz w:val="22"/>
          <w:szCs w:val="22"/>
          <w:lang w:val="fr-BE"/>
        </w:rPr>
      </w:pPr>
    </w:p>
    <w:p w14:paraId="6629A1F8" w14:textId="77777777" w:rsidR="00E26597" w:rsidRPr="00AF1AFF" w:rsidRDefault="00E26597" w:rsidP="00E26597">
      <w:pPr>
        <w:widowControl w:val="0"/>
        <w:autoSpaceDE w:val="0"/>
        <w:autoSpaceDN w:val="0"/>
        <w:adjustRightInd w:val="0"/>
        <w:spacing w:line="276" w:lineRule="auto"/>
        <w:contextualSpacing/>
        <w:jc w:val="both"/>
        <w:outlineLvl w:val="0"/>
        <w:rPr>
          <w:rFonts w:ascii="Arial" w:hAnsi="Arial" w:cs="Arial"/>
          <w:b/>
          <w:sz w:val="22"/>
          <w:szCs w:val="22"/>
          <w:lang w:val="fr-BE"/>
        </w:rPr>
      </w:pPr>
      <w:r w:rsidRPr="00335A3D">
        <w:rPr>
          <w:rFonts w:ascii="Arial" w:hAnsi="Arial" w:cs="Arial"/>
          <w:b/>
          <w:bCs/>
          <w:lang w:val="fr-BE"/>
        </w:rPr>
        <w:t xml:space="preserve">La Red </w:t>
      </w:r>
      <w:proofErr w:type="spellStart"/>
      <w:r w:rsidRPr="00335A3D">
        <w:rPr>
          <w:rFonts w:ascii="Arial" w:hAnsi="Arial" w:cs="Arial"/>
          <w:b/>
          <w:bCs/>
          <w:lang w:val="fr-BE"/>
        </w:rPr>
        <w:t>Europea</w:t>
      </w:r>
      <w:proofErr w:type="spellEnd"/>
      <w:r w:rsidRPr="00335A3D">
        <w:rPr>
          <w:rFonts w:ascii="Arial" w:hAnsi="Arial" w:cs="Arial"/>
          <w:b/>
          <w:bCs/>
          <w:lang w:val="fr-BE"/>
        </w:rPr>
        <w:t xml:space="preserve"> de Vida </w:t>
      </w:r>
      <w:proofErr w:type="spellStart"/>
      <w:r w:rsidRPr="00335A3D">
        <w:rPr>
          <w:rFonts w:ascii="Arial" w:hAnsi="Arial" w:cs="Arial"/>
          <w:b/>
          <w:bCs/>
          <w:lang w:val="fr-BE"/>
        </w:rPr>
        <w:t>Independiente</w:t>
      </w:r>
      <w:proofErr w:type="spellEnd"/>
      <w:r w:rsidRPr="00335A3D">
        <w:rPr>
          <w:rFonts w:ascii="Arial" w:hAnsi="Arial" w:cs="Arial"/>
          <w:b/>
          <w:bCs/>
          <w:lang w:val="fr-BE"/>
        </w:rPr>
        <w:t xml:space="preserve"> (ENIL)</w:t>
      </w:r>
      <w:r w:rsidRPr="00F6706C">
        <w:rPr>
          <w:rFonts w:ascii="Arial" w:hAnsi="Arial" w:cs="Arial"/>
          <w:lang w:val="fr-BE"/>
        </w:rPr>
        <w:t xml:space="preserve"> es </w:t>
      </w:r>
      <w:proofErr w:type="spellStart"/>
      <w:r w:rsidRPr="00F6706C">
        <w:rPr>
          <w:rFonts w:ascii="Arial" w:hAnsi="Arial" w:cs="Arial"/>
          <w:lang w:val="fr-BE"/>
        </w:rPr>
        <w:t>una</w:t>
      </w:r>
      <w:proofErr w:type="spellEnd"/>
      <w:r w:rsidRPr="00F6706C">
        <w:rPr>
          <w:rFonts w:ascii="Arial" w:hAnsi="Arial" w:cs="Arial"/>
          <w:lang w:val="fr-BE"/>
        </w:rPr>
        <w:t xml:space="preserve"> </w:t>
      </w:r>
      <w:proofErr w:type="spellStart"/>
      <w:r w:rsidRPr="00F6706C">
        <w:rPr>
          <w:rFonts w:ascii="Arial" w:hAnsi="Arial" w:cs="Arial"/>
          <w:lang w:val="fr-BE"/>
        </w:rPr>
        <w:t>red</w:t>
      </w:r>
      <w:proofErr w:type="spellEnd"/>
      <w:r w:rsidRPr="00F6706C">
        <w:rPr>
          <w:rFonts w:ascii="Arial" w:hAnsi="Arial" w:cs="Arial"/>
          <w:lang w:val="fr-BE"/>
        </w:rPr>
        <w:t xml:space="preserve"> </w:t>
      </w:r>
      <w:proofErr w:type="spellStart"/>
      <w:r w:rsidRPr="00F6706C">
        <w:rPr>
          <w:rFonts w:ascii="Arial" w:hAnsi="Arial" w:cs="Arial"/>
          <w:lang w:val="fr-BE"/>
        </w:rPr>
        <w:t>europea</w:t>
      </w:r>
      <w:proofErr w:type="spellEnd"/>
      <w:r w:rsidRPr="00F6706C">
        <w:rPr>
          <w:rFonts w:ascii="Arial" w:hAnsi="Arial" w:cs="Arial"/>
          <w:lang w:val="fr-BE"/>
        </w:rPr>
        <w:t xml:space="preserve"> de </w:t>
      </w:r>
      <w:proofErr w:type="spellStart"/>
      <w:r w:rsidRPr="00F6706C">
        <w:rPr>
          <w:rFonts w:ascii="Arial" w:hAnsi="Arial" w:cs="Arial"/>
          <w:lang w:val="fr-BE"/>
        </w:rPr>
        <w:t>personas</w:t>
      </w:r>
      <w:proofErr w:type="spellEnd"/>
      <w:r w:rsidRPr="00F6706C">
        <w:rPr>
          <w:rFonts w:ascii="Arial" w:hAnsi="Arial" w:cs="Arial"/>
          <w:lang w:val="fr-BE"/>
        </w:rPr>
        <w:t xml:space="preserve"> con </w:t>
      </w:r>
      <w:proofErr w:type="spellStart"/>
      <w:r w:rsidRPr="00F6706C">
        <w:rPr>
          <w:rFonts w:ascii="Arial" w:hAnsi="Arial" w:cs="Arial"/>
          <w:lang w:val="fr-BE"/>
        </w:rPr>
        <w:t>discapacidad</w:t>
      </w:r>
      <w:proofErr w:type="spellEnd"/>
      <w:r w:rsidRPr="00F6706C">
        <w:rPr>
          <w:rFonts w:ascii="Arial" w:hAnsi="Arial" w:cs="Arial"/>
          <w:lang w:val="fr-BE"/>
        </w:rPr>
        <w:t xml:space="preserve">, con </w:t>
      </w:r>
      <w:proofErr w:type="spellStart"/>
      <w:r w:rsidRPr="00F6706C">
        <w:rPr>
          <w:rFonts w:ascii="Arial" w:hAnsi="Arial" w:cs="Arial"/>
          <w:lang w:val="fr-BE"/>
        </w:rPr>
        <w:t>miembros</w:t>
      </w:r>
      <w:proofErr w:type="spellEnd"/>
      <w:r w:rsidRPr="00F6706C">
        <w:rPr>
          <w:rFonts w:ascii="Arial" w:hAnsi="Arial" w:cs="Arial"/>
          <w:lang w:val="fr-BE"/>
        </w:rPr>
        <w:t xml:space="preserve"> en </w:t>
      </w:r>
      <w:proofErr w:type="spellStart"/>
      <w:r w:rsidRPr="00F6706C">
        <w:rPr>
          <w:rFonts w:ascii="Arial" w:hAnsi="Arial" w:cs="Arial"/>
          <w:lang w:val="fr-BE"/>
        </w:rPr>
        <w:t>toda</w:t>
      </w:r>
      <w:proofErr w:type="spellEnd"/>
      <w:r w:rsidRPr="00F6706C">
        <w:rPr>
          <w:rFonts w:ascii="Arial" w:hAnsi="Arial" w:cs="Arial"/>
          <w:lang w:val="fr-BE"/>
        </w:rPr>
        <w:t xml:space="preserve"> Europa. ENIL es un </w:t>
      </w:r>
      <w:proofErr w:type="spellStart"/>
      <w:r w:rsidRPr="00F6706C">
        <w:rPr>
          <w:rFonts w:ascii="Arial" w:hAnsi="Arial" w:cs="Arial"/>
          <w:lang w:val="fr-BE"/>
        </w:rPr>
        <w:t>foro</w:t>
      </w:r>
      <w:proofErr w:type="spellEnd"/>
      <w:r w:rsidRPr="00F6706C">
        <w:rPr>
          <w:rFonts w:ascii="Arial" w:hAnsi="Arial" w:cs="Arial"/>
          <w:lang w:val="fr-BE"/>
        </w:rPr>
        <w:t xml:space="preserve"> para </w:t>
      </w:r>
      <w:proofErr w:type="spellStart"/>
      <w:r w:rsidRPr="00F6706C">
        <w:rPr>
          <w:rFonts w:ascii="Arial" w:hAnsi="Arial" w:cs="Arial"/>
          <w:lang w:val="fr-BE"/>
        </w:rPr>
        <w:t>todas</w:t>
      </w:r>
      <w:proofErr w:type="spellEnd"/>
      <w:r w:rsidRPr="00F6706C">
        <w:rPr>
          <w:rFonts w:ascii="Arial" w:hAnsi="Arial" w:cs="Arial"/>
          <w:lang w:val="fr-BE"/>
        </w:rPr>
        <w:t xml:space="preserve"> las </w:t>
      </w:r>
      <w:proofErr w:type="spellStart"/>
      <w:r w:rsidRPr="00F6706C">
        <w:rPr>
          <w:rFonts w:ascii="Arial" w:hAnsi="Arial" w:cs="Arial"/>
          <w:lang w:val="fr-BE"/>
        </w:rPr>
        <w:t>personas</w:t>
      </w:r>
      <w:proofErr w:type="spellEnd"/>
      <w:r w:rsidRPr="00F6706C">
        <w:rPr>
          <w:rFonts w:ascii="Arial" w:hAnsi="Arial" w:cs="Arial"/>
          <w:lang w:val="fr-BE"/>
        </w:rPr>
        <w:t xml:space="preserve"> </w:t>
      </w:r>
      <w:proofErr w:type="spellStart"/>
      <w:r w:rsidRPr="00F6706C">
        <w:rPr>
          <w:rFonts w:ascii="Arial" w:hAnsi="Arial" w:cs="Arial"/>
          <w:lang w:val="fr-BE"/>
        </w:rPr>
        <w:t>discapacitadas</w:t>
      </w:r>
      <w:proofErr w:type="spellEnd"/>
      <w:r w:rsidRPr="00F6706C">
        <w:rPr>
          <w:rFonts w:ascii="Arial" w:hAnsi="Arial" w:cs="Arial"/>
          <w:lang w:val="fr-BE"/>
        </w:rPr>
        <w:t xml:space="preserve">, las </w:t>
      </w:r>
      <w:proofErr w:type="spellStart"/>
      <w:r w:rsidRPr="00F6706C">
        <w:rPr>
          <w:rFonts w:ascii="Arial" w:hAnsi="Arial" w:cs="Arial"/>
          <w:lang w:val="fr-BE"/>
        </w:rPr>
        <w:t>organizaciones</w:t>
      </w:r>
      <w:proofErr w:type="spellEnd"/>
      <w:r w:rsidRPr="00F6706C">
        <w:rPr>
          <w:rFonts w:ascii="Arial" w:hAnsi="Arial" w:cs="Arial"/>
          <w:lang w:val="fr-BE"/>
        </w:rPr>
        <w:t xml:space="preserve"> de Vida </w:t>
      </w:r>
      <w:proofErr w:type="spellStart"/>
      <w:r w:rsidRPr="00F6706C">
        <w:rPr>
          <w:rFonts w:ascii="Arial" w:hAnsi="Arial" w:cs="Arial"/>
          <w:lang w:val="fr-BE"/>
        </w:rPr>
        <w:t>Independiente</w:t>
      </w:r>
      <w:proofErr w:type="spellEnd"/>
      <w:r w:rsidRPr="00F6706C">
        <w:rPr>
          <w:rFonts w:ascii="Arial" w:hAnsi="Arial" w:cs="Arial"/>
          <w:lang w:val="fr-BE"/>
        </w:rPr>
        <w:t xml:space="preserve"> y sus </w:t>
      </w:r>
      <w:proofErr w:type="spellStart"/>
      <w:r w:rsidRPr="00F6706C">
        <w:rPr>
          <w:rFonts w:ascii="Arial" w:hAnsi="Arial" w:cs="Arial"/>
          <w:lang w:val="fr-BE"/>
        </w:rPr>
        <w:t>aliados</w:t>
      </w:r>
      <w:proofErr w:type="spellEnd"/>
      <w:r w:rsidRPr="00F6706C">
        <w:rPr>
          <w:rFonts w:ascii="Arial" w:hAnsi="Arial" w:cs="Arial"/>
          <w:lang w:val="fr-BE"/>
        </w:rPr>
        <w:t xml:space="preserve"> no </w:t>
      </w:r>
      <w:proofErr w:type="spellStart"/>
      <w:r w:rsidRPr="00F6706C">
        <w:rPr>
          <w:rFonts w:ascii="Arial" w:hAnsi="Arial" w:cs="Arial"/>
          <w:lang w:val="fr-BE"/>
        </w:rPr>
        <w:t>discapacitados</w:t>
      </w:r>
      <w:proofErr w:type="spellEnd"/>
      <w:r w:rsidRPr="00F6706C">
        <w:rPr>
          <w:rFonts w:ascii="Arial" w:hAnsi="Arial" w:cs="Arial"/>
          <w:lang w:val="fr-BE"/>
        </w:rPr>
        <w:t xml:space="preserve"> sobre los </w:t>
      </w:r>
      <w:proofErr w:type="spellStart"/>
      <w:r w:rsidRPr="00F6706C">
        <w:rPr>
          <w:rFonts w:ascii="Arial" w:hAnsi="Arial" w:cs="Arial"/>
          <w:lang w:val="fr-BE"/>
        </w:rPr>
        <w:t>temas</w:t>
      </w:r>
      <w:proofErr w:type="spellEnd"/>
      <w:r w:rsidRPr="00F6706C">
        <w:rPr>
          <w:rFonts w:ascii="Arial" w:hAnsi="Arial" w:cs="Arial"/>
          <w:lang w:val="fr-BE"/>
        </w:rPr>
        <w:t xml:space="preserve"> de Vida </w:t>
      </w:r>
      <w:proofErr w:type="spellStart"/>
      <w:r w:rsidRPr="00F6706C">
        <w:rPr>
          <w:rFonts w:ascii="Arial" w:hAnsi="Arial" w:cs="Arial"/>
          <w:lang w:val="fr-BE"/>
        </w:rPr>
        <w:t>Independiente</w:t>
      </w:r>
      <w:proofErr w:type="spellEnd"/>
      <w:r w:rsidRPr="00F6706C">
        <w:rPr>
          <w:rFonts w:ascii="Arial" w:hAnsi="Arial" w:cs="Arial"/>
          <w:lang w:val="fr-BE"/>
        </w:rPr>
        <w:t xml:space="preserve">. ENIL </w:t>
      </w:r>
      <w:proofErr w:type="spellStart"/>
      <w:r w:rsidRPr="00F6706C">
        <w:rPr>
          <w:rFonts w:ascii="Arial" w:hAnsi="Arial" w:cs="Arial"/>
          <w:lang w:val="fr-BE"/>
        </w:rPr>
        <w:t>representa</w:t>
      </w:r>
      <w:proofErr w:type="spellEnd"/>
      <w:r w:rsidRPr="00F6706C">
        <w:rPr>
          <w:rFonts w:ascii="Arial" w:hAnsi="Arial" w:cs="Arial"/>
          <w:lang w:val="fr-BE"/>
        </w:rPr>
        <w:t xml:space="preserve"> al </w:t>
      </w:r>
      <w:proofErr w:type="spellStart"/>
      <w:r w:rsidRPr="00F6706C">
        <w:rPr>
          <w:rFonts w:ascii="Arial" w:hAnsi="Arial" w:cs="Arial"/>
          <w:lang w:val="fr-BE"/>
        </w:rPr>
        <w:t>movimiento</w:t>
      </w:r>
      <w:proofErr w:type="spellEnd"/>
      <w:r w:rsidRPr="00F6706C">
        <w:rPr>
          <w:rFonts w:ascii="Arial" w:hAnsi="Arial" w:cs="Arial"/>
          <w:lang w:val="fr-BE"/>
        </w:rPr>
        <w:t xml:space="preserve"> de la </w:t>
      </w:r>
      <w:proofErr w:type="spellStart"/>
      <w:r w:rsidRPr="00F6706C">
        <w:rPr>
          <w:rFonts w:ascii="Arial" w:hAnsi="Arial" w:cs="Arial"/>
          <w:lang w:val="fr-BE"/>
        </w:rPr>
        <w:t>discapacidad</w:t>
      </w:r>
      <w:proofErr w:type="spellEnd"/>
      <w:r w:rsidRPr="00F6706C">
        <w:rPr>
          <w:rFonts w:ascii="Arial" w:hAnsi="Arial" w:cs="Arial"/>
          <w:lang w:val="fr-BE"/>
        </w:rPr>
        <w:t xml:space="preserve"> en </w:t>
      </w:r>
      <w:proofErr w:type="spellStart"/>
      <w:r w:rsidRPr="00F6706C">
        <w:rPr>
          <w:rFonts w:ascii="Arial" w:hAnsi="Arial" w:cs="Arial"/>
          <w:lang w:val="fr-BE"/>
        </w:rPr>
        <w:t>favor</w:t>
      </w:r>
      <w:proofErr w:type="spellEnd"/>
      <w:r w:rsidRPr="00F6706C">
        <w:rPr>
          <w:rFonts w:ascii="Arial" w:hAnsi="Arial" w:cs="Arial"/>
          <w:lang w:val="fr-BE"/>
        </w:rPr>
        <w:t xml:space="preserve"> de los derechos </w:t>
      </w:r>
      <w:proofErr w:type="spellStart"/>
      <w:r w:rsidRPr="00F6706C">
        <w:rPr>
          <w:rFonts w:ascii="Arial" w:hAnsi="Arial" w:cs="Arial"/>
          <w:lang w:val="fr-BE"/>
        </w:rPr>
        <w:t>humanos</w:t>
      </w:r>
      <w:proofErr w:type="spellEnd"/>
      <w:r w:rsidRPr="00F6706C">
        <w:rPr>
          <w:rFonts w:ascii="Arial" w:hAnsi="Arial" w:cs="Arial"/>
          <w:lang w:val="fr-BE"/>
        </w:rPr>
        <w:t xml:space="preserve"> y la </w:t>
      </w:r>
      <w:proofErr w:type="spellStart"/>
      <w:r w:rsidRPr="00F6706C">
        <w:rPr>
          <w:rFonts w:ascii="Arial" w:hAnsi="Arial" w:cs="Arial"/>
          <w:lang w:val="fr-BE"/>
        </w:rPr>
        <w:t>inclusión</w:t>
      </w:r>
      <w:proofErr w:type="spellEnd"/>
      <w:r w:rsidRPr="00F6706C">
        <w:rPr>
          <w:rFonts w:ascii="Arial" w:hAnsi="Arial" w:cs="Arial"/>
          <w:lang w:val="fr-BE"/>
        </w:rPr>
        <w:t xml:space="preserve"> social </w:t>
      </w:r>
      <w:proofErr w:type="spellStart"/>
      <w:r w:rsidRPr="00F6706C">
        <w:rPr>
          <w:rFonts w:ascii="Arial" w:hAnsi="Arial" w:cs="Arial"/>
          <w:lang w:val="fr-BE"/>
        </w:rPr>
        <w:t>basados</w:t>
      </w:r>
      <w:proofErr w:type="spellEnd"/>
      <w:r w:rsidRPr="00F6706C">
        <w:rPr>
          <w:rFonts w:ascii="Arial" w:hAnsi="Arial" w:cs="Arial"/>
          <w:lang w:val="fr-BE"/>
        </w:rPr>
        <w:t xml:space="preserve"> en la </w:t>
      </w:r>
      <w:proofErr w:type="spellStart"/>
      <w:r w:rsidRPr="00F6706C">
        <w:rPr>
          <w:rFonts w:ascii="Arial" w:hAnsi="Arial" w:cs="Arial"/>
          <w:lang w:val="fr-BE"/>
        </w:rPr>
        <w:t>solidaridad</w:t>
      </w:r>
      <w:proofErr w:type="spellEnd"/>
      <w:r w:rsidRPr="00F6706C">
        <w:rPr>
          <w:rFonts w:ascii="Arial" w:hAnsi="Arial" w:cs="Arial"/>
          <w:lang w:val="fr-BE"/>
        </w:rPr>
        <w:t xml:space="preserve">, el </w:t>
      </w:r>
      <w:proofErr w:type="spellStart"/>
      <w:r w:rsidRPr="00F6706C">
        <w:rPr>
          <w:rFonts w:ascii="Arial" w:hAnsi="Arial" w:cs="Arial"/>
          <w:lang w:val="fr-BE"/>
        </w:rPr>
        <w:t>apoyo</w:t>
      </w:r>
      <w:proofErr w:type="spellEnd"/>
      <w:r w:rsidRPr="00F6706C">
        <w:rPr>
          <w:rFonts w:ascii="Arial" w:hAnsi="Arial" w:cs="Arial"/>
          <w:lang w:val="fr-BE"/>
        </w:rPr>
        <w:t xml:space="preserve"> entre </w:t>
      </w:r>
      <w:proofErr w:type="spellStart"/>
      <w:r w:rsidRPr="00F6706C">
        <w:rPr>
          <w:rFonts w:ascii="Arial" w:hAnsi="Arial" w:cs="Arial"/>
          <w:lang w:val="fr-BE"/>
        </w:rPr>
        <w:t>iguales</w:t>
      </w:r>
      <w:proofErr w:type="spellEnd"/>
      <w:r w:rsidRPr="00F6706C">
        <w:rPr>
          <w:rFonts w:ascii="Arial" w:hAnsi="Arial" w:cs="Arial"/>
          <w:lang w:val="fr-BE"/>
        </w:rPr>
        <w:t xml:space="preserve">, la </w:t>
      </w:r>
      <w:proofErr w:type="spellStart"/>
      <w:r w:rsidRPr="00F6706C">
        <w:rPr>
          <w:rFonts w:ascii="Arial" w:hAnsi="Arial" w:cs="Arial"/>
          <w:lang w:val="fr-BE"/>
        </w:rPr>
        <w:t>desinstitucionalización</w:t>
      </w:r>
      <w:proofErr w:type="spellEnd"/>
      <w:r w:rsidRPr="00F6706C">
        <w:rPr>
          <w:rFonts w:ascii="Arial" w:hAnsi="Arial" w:cs="Arial"/>
          <w:lang w:val="fr-BE"/>
        </w:rPr>
        <w:t xml:space="preserve">, la </w:t>
      </w:r>
      <w:proofErr w:type="spellStart"/>
      <w:r w:rsidRPr="00F6706C">
        <w:rPr>
          <w:rFonts w:ascii="Arial" w:hAnsi="Arial" w:cs="Arial"/>
          <w:lang w:val="fr-BE"/>
        </w:rPr>
        <w:t>democracia</w:t>
      </w:r>
      <w:proofErr w:type="spellEnd"/>
      <w:r w:rsidRPr="00F6706C">
        <w:rPr>
          <w:rFonts w:ascii="Arial" w:hAnsi="Arial" w:cs="Arial"/>
          <w:lang w:val="fr-BE"/>
        </w:rPr>
        <w:t xml:space="preserve">, la </w:t>
      </w:r>
      <w:proofErr w:type="spellStart"/>
      <w:r w:rsidRPr="00F6706C">
        <w:rPr>
          <w:rFonts w:ascii="Arial" w:hAnsi="Arial" w:cs="Arial"/>
          <w:lang w:val="fr-BE"/>
        </w:rPr>
        <w:t>autorrepresentación</w:t>
      </w:r>
      <w:proofErr w:type="spellEnd"/>
      <w:r w:rsidRPr="00F6706C">
        <w:rPr>
          <w:rFonts w:ascii="Arial" w:hAnsi="Arial" w:cs="Arial"/>
          <w:lang w:val="fr-BE"/>
        </w:rPr>
        <w:t xml:space="preserve">, la </w:t>
      </w:r>
      <w:proofErr w:type="spellStart"/>
      <w:r w:rsidRPr="00F6706C">
        <w:rPr>
          <w:rFonts w:ascii="Arial" w:hAnsi="Arial" w:cs="Arial"/>
          <w:lang w:val="fr-BE"/>
        </w:rPr>
        <w:t>discapacidad</w:t>
      </w:r>
      <w:proofErr w:type="spellEnd"/>
      <w:r w:rsidRPr="00F6706C">
        <w:rPr>
          <w:rFonts w:ascii="Arial" w:hAnsi="Arial" w:cs="Arial"/>
          <w:lang w:val="fr-BE"/>
        </w:rPr>
        <w:t xml:space="preserve"> transversal y la </w:t>
      </w:r>
      <w:proofErr w:type="spellStart"/>
      <w:r w:rsidRPr="00F6706C">
        <w:rPr>
          <w:rFonts w:ascii="Arial" w:hAnsi="Arial" w:cs="Arial"/>
          <w:lang w:val="fr-BE"/>
        </w:rPr>
        <w:t>autodeterminación</w:t>
      </w:r>
      <w:proofErr w:type="spellEnd"/>
      <w:r w:rsidRPr="00F6706C">
        <w:rPr>
          <w:rFonts w:ascii="Arial" w:hAnsi="Arial" w:cs="Arial"/>
          <w:lang w:val="fr-BE"/>
        </w:rPr>
        <w:t xml:space="preserve">. </w:t>
      </w:r>
    </w:p>
    <w:p w14:paraId="66379F20" w14:textId="1992E12A" w:rsid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lang w:val="fr-BE"/>
        </w:rPr>
      </w:pPr>
    </w:p>
    <w:p w14:paraId="418F2BA9" w14:textId="6B09A8D7" w:rsidR="009861D8" w:rsidRPr="00B87E3C" w:rsidRDefault="007E7DD4" w:rsidP="009861D8">
      <w:pPr>
        <w:widowControl w:val="0"/>
        <w:autoSpaceDE w:val="0"/>
        <w:autoSpaceDN w:val="0"/>
        <w:adjustRightInd w:val="0"/>
        <w:spacing w:line="276" w:lineRule="auto"/>
        <w:contextualSpacing/>
        <w:jc w:val="both"/>
        <w:outlineLvl w:val="0"/>
        <w:rPr>
          <w:rFonts w:ascii="Arial" w:hAnsi="Arial" w:cs="Arial"/>
          <w:bCs/>
          <w:sz w:val="22"/>
          <w:szCs w:val="22"/>
        </w:rPr>
      </w:pPr>
      <w:r w:rsidRPr="00B87E3C">
        <w:rPr>
          <w:rFonts w:ascii="Arial" w:hAnsi="Arial" w:cs="Arial"/>
          <w:bCs/>
          <w:sz w:val="22"/>
          <w:szCs w:val="22"/>
        </w:rPr>
        <w:t xml:space="preserve">Una </w:t>
      </w:r>
      <w:proofErr w:type="spellStart"/>
      <w:r w:rsidRPr="00B87E3C">
        <w:rPr>
          <w:rFonts w:ascii="Arial" w:hAnsi="Arial" w:cs="Arial"/>
          <w:bCs/>
          <w:sz w:val="22"/>
          <w:szCs w:val="22"/>
        </w:rPr>
        <w:t>declaración</w:t>
      </w:r>
      <w:proofErr w:type="spellEnd"/>
      <w:r w:rsidRPr="00B87E3C">
        <w:rPr>
          <w:rFonts w:ascii="Arial" w:hAnsi="Arial" w:cs="Arial"/>
          <w:bCs/>
          <w:sz w:val="22"/>
          <w:szCs w:val="22"/>
        </w:rPr>
        <w:t xml:space="preserve"> complete ha </w:t>
      </w:r>
      <w:proofErr w:type="spellStart"/>
      <w:r w:rsidRPr="00B87E3C">
        <w:rPr>
          <w:rFonts w:ascii="Arial" w:hAnsi="Arial" w:cs="Arial"/>
          <w:bCs/>
          <w:sz w:val="22"/>
          <w:szCs w:val="22"/>
        </w:rPr>
        <w:t>sido</w:t>
      </w:r>
      <w:proofErr w:type="spellEnd"/>
      <w:r w:rsidRPr="00B87E3C">
        <w:rPr>
          <w:rFonts w:ascii="Arial" w:hAnsi="Arial" w:cs="Arial"/>
          <w:bCs/>
          <w:sz w:val="22"/>
          <w:szCs w:val="22"/>
        </w:rPr>
        <w:t xml:space="preserve"> </w:t>
      </w:r>
      <w:proofErr w:type="spellStart"/>
      <w:r w:rsidR="00B87E3C" w:rsidRPr="00B87E3C">
        <w:rPr>
          <w:rFonts w:ascii="Arial" w:hAnsi="Arial" w:cs="Arial"/>
          <w:bCs/>
          <w:sz w:val="22"/>
          <w:szCs w:val="22"/>
        </w:rPr>
        <w:t>publicado</w:t>
      </w:r>
      <w:proofErr w:type="spellEnd"/>
      <w:r w:rsidR="00B87E3C" w:rsidRPr="00B87E3C">
        <w:rPr>
          <w:rFonts w:ascii="Arial" w:hAnsi="Arial" w:cs="Arial"/>
          <w:bCs/>
          <w:sz w:val="22"/>
          <w:szCs w:val="22"/>
        </w:rPr>
        <w:t xml:space="preserve"> </w:t>
      </w:r>
      <w:proofErr w:type="spellStart"/>
      <w:r w:rsidR="00B87E3C" w:rsidRPr="00B87E3C">
        <w:rPr>
          <w:rFonts w:ascii="Arial" w:hAnsi="Arial" w:cs="Arial"/>
          <w:bCs/>
          <w:sz w:val="22"/>
          <w:szCs w:val="22"/>
        </w:rPr>
        <w:t>en</w:t>
      </w:r>
      <w:proofErr w:type="spellEnd"/>
      <w:r w:rsidR="00B87E3C" w:rsidRPr="00B87E3C">
        <w:rPr>
          <w:rFonts w:ascii="Arial" w:hAnsi="Arial" w:cs="Arial"/>
          <w:bCs/>
          <w:sz w:val="22"/>
          <w:szCs w:val="22"/>
        </w:rPr>
        <w:t xml:space="preserve"> </w:t>
      </w:r>
      <w:proofErr w:type="spellStart"/>
      <w:r w:rsidR="00B87E3C" w:rsidRPr="00B87E3C">
        <w:rPr>
          <w:rFonts w:ascii="Arial" w:hAnsi="Arial" w:cs="Arial"/>
          <w:bCs/>
          <w:sz w:val="22"/>
          <w:szCs w:val="22"/>
        </w:rPr>
        <w:t>nuestra</w:t>
      </w:r>
      <w:proofErr w:type="spellEnd"/>
      <w:r w:rsidR="00B87E3C" w:rsidRPr="00B87E3C">
        <w:rPr>
          <w:rFonts w:ascii="Arial" w:hAnsi="Arial" w:cs="Arial"/>
          <w:bCs/>
          <w:sz w:val="22"/>
          <w:szCs w:val="22"/>
        </w:rPr>
        <w:t xml:space="preserve"> </w:t>
      </w:r>
      <w:proofErr w:type="spellStart"/>
      <w:r w:rsidR="00B87E3C" w:rsidRPr="00B87E3C">
        <w:rPr>
          <w:rFonts w:ascii="Arial" w:hAnsi="Arial" w:cs="Arial"/>
          <w:bCs/>
          <w:sz w:val="22"/>
          <w:szCs w:val="22"/>
        </w:rPr>
        <w:t>página</w:t>
      </w:r>
      <w:proofErr w:type="spellEnd"/>
      <w:r w:rsidR="00B87E3C" w:rsidRPr="00B87E3C">
        <w:rPr>
          <w:rFonts w:ascii="Arial" w:hAnsi="Arial" w:cs="Arial"/>
          <w:bCs/>
          <w:sz w:val="22"/>
          <w:szCs w:val="22"/>
        </w:rPr>
        <w:t xml:space="preserve"> web: </w:t>
      </w:r>
      <w:hyperlink r:id="rId12" w:history="1">
        <w:r w:rsidR="00B87E3C" w:rsidRPr="00B87E3C">
          <w:rPr>
            <w:rStyle w:val="Hyperlink"/>
            <w:rFonts w:ascii="Arial" w:hAnsi="Arial" w:cs="Arial"/>
            <w:bCs/>
            <w:sz w:val="22"/>
            <w:szCs w:val="22"/>
          </w:rPr>
          <w:t>https://enil.eu/statement-on-the-european-care-strategy/</w:t>
        </w:r>
      </w:hyperlink>
      <w:r w:rsidR="00B87E3C" w:rsidRPr="00B87E3C">
        <w:rPr>
          <w:rFonts w:ascii="Arial" w:hAnsi="Arial" w:cs="Arial"/>
          <w:bCs/>
          <w:sz w:val="22"/>
          <w:szCs w:val="22"/>
        </w:rPr>
        <w:t xml:space="preserve"> </w:t>
      </w:r>
    </w:p>
    <w:p w14:paraId="7EE08E60" w14:textId="46683C8B" w:rsidR="00E26597"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rPr>
      </w:pPr>
    </w:p>
    <w:p w14:paraId="27E78979" w14:textId="6C5F1850" w:rsidR="00B87E3C" w:rsidRDefault="00B87E3C" w:rsidP="00E26597">
      <w:pPr>
        <w:widowControl w:val="0"/>
        <w:autoSpaceDE w:val="0"/>
        <w:autoSpaceDN w:val="0"/>
        <w:adjustRightInd w:val="0"/>
        <w:spacing w:line="276" w:lineRule="auto"/>
        <w:contextualSpacing/>
        <w:jc w:val="center"/>
        <w:outlineLvl w:val="0"/>
        <w:rPr>
          <w:rFonts w:ascii="Arial" w:hAnsi="Arial" w:cs="Arial"/>
          <w:b/>
          <w:sz w:val="22"/>
          <w:szCs w:val="22"/>
        </w:rPr>
      </w:pPr>
    </w:p>
    <w:p w14:paraId="17349952" w14:textId="77777777" w:rsidR="00B87E3C" w:rsidRPr="007E7DD4" w:rsidRDefault="00B87E3C" w:rsidP="00E26597">
      <w:pPr>
        <w:widowControl w:val="0"/>
        <w:autoSpaceDE w:val="0"/>
        <w:autoSpaceDN w:val="0"/>
        <w:adjustRightInd w:val="0"/>
        <w:spacing w:line="276" w:lineRule="auto"/>
        <w:contextualSpacing/>
        <w:jc w:val="center"/>
        <w:outlineLvl w:val="0"/>
        <w:rPr>
          <w:rFonts w:ascii="Arial" w:hAnsi="Arial" w:cs="Arial"/>
          <w:b/>
          <w:sz w:val="22"/>
          <w:szCs w:val="22"/>
        </w:rPr>
      </w:pPr>
    </w:p>
    <w:p w14:paraId="07C2ED78" w14:textId="77777777" w:rsidR="00E26597" w:rsidRPr="00AF1AFF" w:rsidRDefault="00E26597" w:rsidP="00E26597">
      <w:pPr>
        <w:spacing w:line="276" w:lineRule="auto"/>
        <w:contextualSpacing/>
        <w:jc w:val="both"/>
        <w:rPr>
          <w:rFonts w:ascii="Arial" w:hAnsi="Arial" w:cs="Arial"/>
          <w:lang w:val="fr-BE"/>
        </w:rPr>
      </w:pPr>
      <w:proofErr w:type="spellStart"/>
      <w:r w:rsidRPr="00AF1AFF">
        <w:rPr>
          <w:rFonts w:ascii="Arial" w:hAnsi="Arial" w:cs="Arial"/>
          <w:lang w:val="fr-BE"/>
        </w:rPr>
        <w:t>Información</w:t>
      </w:r>
      <w:proofErr w:type="spellEnd"/>
      <w:r w:rsidRPr="00AF1AFF">
        <w:rPr>
          <w:rFonts w:ascii="Arial" w:hAnsi="Arial" w:cs="Arial"/>
          <w:lang w:val="fr-BE"/>
        </w:rPr>
        <w:t xml:space="preserve"> de </w:t>
      </w:r>
      <w:proofErr w:type="spellStart"/>
      <w:proofErr w:type="gramStart"/>
      <w:r w:rsidRPr="00AF1AFF">
        <w:rPr>
          <w:rFonts w:ascii="Arial" w:hAnsi="Arial" w:cs="Arial"/>
          <w:lang w:val="fr-BE"/>
        </w:rPr>
        <w:t>contacto</w:t>
      </w:r>
      <w:proofErr w:type="spellEnd"/>
      <w:r w:rsidRPr="00AF1AFF">
        <w:rPr>
          <w:rFonts w:ascii="Arial" w:hAnsi="Arial" w:cs="Arial"/>
          <w:lang w:val="fr-BE"/>
        </w:rPr>
        <w:t>:</w:t>
      </w:r>
      <w:proofErr w:type="gramEnd"/>
    </w:p>
    <w:p w14:paraId="5C1CB9FB" w14:textId="77777777" w:rsidR="00E26597" w:rsidRPr="00AF1AFF" w:rsidRDefault="00E26597" w:rsidP="00E26597">
      <w:pPr>
        <w:spacing w:line="276" w:lineRule="auto"/>
        <w:contextualSpacing/>
        <w:jc w:val="both"/>
        <w:rPr>
          <w:rFonts w:ascii="Arial" w:hAnsi="Arial" w:cs="Arial"/>
          <w:lang w:val="fr-BE"/>
        </w:rPr>
      </w:pPr>
    </w:p>
    <w:p w14:paraId="5517C486" w14:textId="52F3314E" w:rsidR="00E26597" w:rsidRPr="009861D8" w:rsidRDefault="00E26597" w:rsidP="00E26597">
      <w:pPr>
        <w:spacing w:line="276" w:lineRule="auto"/>
        <w:contextualSpacing/>
        <w:jc w:val="both"/>
        <w:rPr>
          <w:rFonts w:ascii="Arial" w:hAnsi="Arial" w:cs="Arial"/>
        </w:rPr>
      </w:pPr>
      <w:r w:rsidRPr="009861D8">
        <w:rPr>
          <w:rFonts w:ascii="Arial" w:hAnsi="Arial" w:cs="Arial"/>
        </w:rPr>
        <w:t>Florian Sanden</w:t>
      </w:r>
      <w:r w:rsidR="009861D8" w:rsidRPr="009861D8">
        <w:rPr>
          <w:rFonts w:ascii="Arial" w:hAnsi="Arial" w:cs="Arial"/>
        </w:rPr>
        <w:t xml:space="preserve"> (</w:t>
      </w:r>
      <w:proofErr w:type="spellStart"/>
      <w:r w:rsidR="009861D8" w:rsidRPr="009861D8">
        <w:rPr>
          <w:rFonts w:ascii="Arial" w:hAnsi="Arial" w:cs="Arial"/>
        </w:rPr>
        <w:t>Inglés</w:t>
      </w:r>
      <w:proofErr w:type="spellEnd"/>
      <w:r w:rsidR="009861D8" w:rsidRPr="009861D8">
        <w:rPr>
          <w:rFonts w:ascii="Arial" w:hAnsi="Arial" w:cs="Arial"/>
        </w:rPr>
        <w:t>, Espanol, A</w:t>
      </w:r>
      <w:r w:rsidR="009861D8">
        <w:rPr>
          <w:rFonts w:ascii="Arial" w:hAnsi="Arial" w:cs="Arial"/>
        </w:rPr>
        <w:t>leman)</w:t>
      </w:r>
    </w:p>
    <w:p w14:paraId="0BDB2991" w14:textId="77777777" w:rsidR="00E26597" w:rsidRPr="009861D8" w:rsidRDefault="00E26597" w:rsidP="00E26597">
      <w:pPr>
        <w:spacing w:line="276" w:lineRule="auto"/>
        <w:contextualSpacing/>
        <w:jc w:val="both"/>
        <w:rPr>
          <w:rFonts w:ascii="Arial" w:hAnsi="Arial" w:cs="Arial"/>
        </w:rPr>
      </w:pPr>
      <w:proofErr w:type="spellStart"/>
      <w:r w:rsidRPr="009861D8">
        <w:rPr>
          <w:rFonts w:ascii="Arial" w:hAnsi="Arial" w:cs="Arial"/>
        </w:rPr>
        <w:t>Coordinador</w:t>
      </w:r>
      <w:proofErr w:type="spellEnd"/>
      <w:r w:rsidRPr="009861D8">
        <w:rPr>
          <w:rFonts w:ascii="Arial" w:hAnsi="Arial" w:cs="Arial"/>
        </w:rPr>
        <w:t xml:space="preserve"> </w:t>
      </w:r>
      <w:proofErr w:type="spellStart"/>
      <w:r w:rsidRPr="009861D8">
        <w:rPr>
          <w:rFonts w:ascii="Arial" w:hAnsi="Arial" w:cs="Arial"/>
        </w:rPr>
        <w:t>asuntos</w:t>
      </w:r>
      <w:proofErr w:type="spellEnd"/>
      <w:r w:rsidRPr="009861D8">
        <w:rPr>
          <w:rFonts w:ascii="Arial" w:hAnsi="Arial" w:cs="Arial"/>
        </w:rPr>
        <w:t xml:space="preserve"> </w:t>
      </w:r>
      <w:proofErr w:type="spellStart"/>
      <w:r w:rsidRPr="009861D8">
        <w:rPr>
          <w:rFonts w:ascii="Arial" w:hAnsi="Arial" w:cs="Arial"/>
        </w:rPr>
        <w:t>políticos</w:t>
      </w:r>
      <w:proofErr w:type="spellEnd"/>
      <w:r w:rsidRPr="009861D8">
        <w:rPr>
          <w:rFonts w:ascii="Arial" w:hAnsi="Arial" w:cs="Arial"/>
        </w:rPr>
        <w:t xml:space="preserve">, </w:t>
      </w:r>
      <w:hyperlink r:id="rId13" w:history="1">
        <w:r w:rsidRPr="009861D8">
          <w:rPr>
            <w:rStyle w:val="Hyperlink"/>
            <w:rFonts w:ascii="Arial" w:hAnsi="Arial" w:cs="Arial"/>
          </w:rPr>
          <w:t>florian.sanden@enil.eu</w:t>
        </w:r>
      </w:hyperlink>
      <w:r w:rsidRPr="009861D8">
        <w:rPr>
          <w:rFonts w:ascii="Arial" w:hAnsi="Arial" w:cs="Arial"/>
        </w:rPr>
        <w:t xml:space="preserve"> </w:t>
      </w:r>
    </w:p>
    <w:p w14:paraId="71D64DD4" w14:textId="77777777" w:rsidR="00E26597" w:rsidRPr="009861D8" w:rsidRDefault="00E26597" w:rsidP="00E26597">
      <w:pPr>
        <w:spacing w:line="276" w:lineRule="auto"/>
        <w:contextualSpacing/>
        <w:jc w:val="both"/>
        <w:rPr>
          <w:rFonts w:ascii="Arial" w:hAnsi="Arial" w:cs="Arial"/>
        </w:rPr>
      </w:pPr>
    </w:p>
    <w:p w14:paraId="4574BA06" w14:textId="77777777" w:rsidR="00E26597" w:rsidRPr="009861D8" w:rsidRDefault="00E26597" w:rsidP="00E26597">
      <w:pPr>
        <w:spacing w:line="276" w:lineRule="auto"/>
        <w:contextualSpacing/>
        <w:jc w:val="both"/>
        <w:rPr>
          <w:rFonts w:ascii="Arial" w:hAnsi="Arial" w:cs="Arial"/>
        </w:rPr>
      </w:pPr>
    </w:p>
    <w:p w14:paraId="2A114356" w14:textId="77777777" w:rsidR="00E26597" w:rsidRPr="009861D8" w:rsidRDefault="00E26597" w:rsidP="00E26597">
      <w:pPr>
        <w:spacing w:line="276" w:lineRule="auto"/>
        <w:contextualSpacing/>
        <w:jc w:val="both"/>
        <w:rPr>
          <w:rFonts w:ascii="Arial" w:hAnsi="Arial" w:cs="Arial"/>
        </w:rPr>
      </w:pPr>
      <w:r w:rsidRPr="009861D8">
        <w:rPr>
          <w:rFonts w:ascii="Arial" w:hAnsi="Arial" w:cs="Arial"/>
        </w:rPr>
        <w:t xml:space="preserve">ENIL Brussels Office </w:t>
      </w:r>
    </w:p>
    <w:p w14:paraId="7350F4D5" w14:textId="77777777" w:rsidR="00E26597" w:rsidRPr="009861D8" w:rsidRDefault="00E26597" w:rsidP="00E26597">
      <w:pPr>
        <w:spacing w:line="276" w:lineRule="auto"/>
        <w:contextualSpacing/>
        <w:jc w:val="both"/>
        <w:rPr>
          <w:rFonts w:ascii="Arial" w:hAnsi="Arial" w:cs="Arial"/>
        </w:rPr>
      </w:pPr>
      <w:r w:rsidRPr="009861D8">
        <w:rPr>
          <w:rFonts w:ascii="Arial" w:hAnsi="Arial" w:cs="Arial"/>
        </w:rPr>
        <w:t>Mundo J - 6th Floor</w:t>
      </w:r>
    </w:p>
    <w:p w14:paraId="03CD913C" w14:textId="77777777" w:rsidR="00E26597" w:rsidRDefault="00E26597" w:rsidP="00E26597">
      <w:pPr>
        <w:spacing w:line="276" w:lineRule="auto"/>
        <w:contextualSpacing/>
        <w:jc w:val="both"/>
        <w:rPr>
          <w:rFonts w:ascii="Arial" w:hAnsi="Arial" w:cs="Arial"/>
          <w:lang w:val="fr-BE"/>
        </w:rPr>
      </w:pPr>
      <w:r w:rsidRPr="00827DA1">
        <w:rPr>
          <w:rFonts w:ascii="Arial" w:hAnsi="Arial" w:cs="Arial"/>
          <w:lang w:val="fr-BE"/>
        </w:rPr>
        <w:t>Rue de l’Industrie 10</w:t>
      </w:r>
    </w:p>
    <w:p w14:paraId="00495609" w14:textId="77777777" w:rsidR="00E26597" w:rsidRPr="004D2AAE" w:rsidRDefault="00E26597" w:rsidP="00E26597">
      <w:pPr>
        <w:spacing w:line="276" w:lineRule="auto"/>
        <w:contextualSpacing/>
        <w:jc w:val="both"/>
        <w:rPr>
          <w:rFonts w:ascii="Arial" w:hAnsi="Arial" w:cs="Arial"/>
          <w:lang w:val="fr-BE"/>
        </w:rPr>
      </w:pPr>
      <w:r w:rsidRPr="004D2AAE">
        <w:rPr>
          <w:rFonts w:ascii="Arial" w:hAnsi="Arial" w:cs="Arial"/>
          <w:lang w:val="fr-BE"/>
        </w:rPr>
        <w:t>1000 Brussels</w:t>
      </w:r>
    </w:p>
    <w:p w14:paraId="18764355" w14:textId="77777777" w:rsidR="00E26597" w:rsidRPr="004D2AAE" w:rsidRDefault="00E26597" w:rsidP="00E26597">
      <w:pPr>
        <w:spacing w:line="276" w:lineRule="auto"/>
        <w:contextualSpacing/>
        <w:jc w:val="both"/>
        <w:rPr>
          <w:rFonts w:ascii="Arial" w:hAnsi="Arial" w:cs="Arial"/>
          <w:lang w:val="fr-BE"/>
        </w:rPr>
      </w:pPr>
      <w:proofErr w:type="spellStart"/>
      <w:r w:rsidRPr="004D2AAE">
        <w:rPr>
          <w:rFonts w:ascii="Arial" w:hAnsi="Arial" w:cs="Arial"/>
          <w:lang w:val="fr-BE"/>
        </w:rPr>
        <w:t>Belgium</w:t>
      </w:r>
      <w:proofErr w:type="spellEnd"/>
      <w:r w:rsidRPr="004D2AAE">
        <w:rPr>
          <w:rFonts w:ascii="Arial" w:hAnsi="Arial" w:cs="Arial"/>
          <w:lang w:val="fr-BE"/>
        </w:rPr>
        <w:t xml:space="preserve"> </w:t>
      </w:r>
    </w:p>
    <w:p w14:paraId="0C01BFDE" w14:textId="77777777" w:rsidR="00E26597" w:rsidRPr="004D2AAE" w:rsidRDefault="00E26597" w:rsidP="00E26597">
      <w:pPr>
        <w:spacing w:line="276" w:lineRule="auto"/>
        <w:contextualSpacing/>
        <w:jc w:val="both"/>
        <w:rPr>
          <w:rFonts w:ascii="Arial" w:hAnsi="Arial" w:cs="Arial"/>
          <w:lang w:val="fr-BE"/>
        </w:rPr>
      </w:pPr>
    </w:p>
    <w:p w14:paraId="3A2A5B08" w14:textId="77777777" w:rsidR="00E26597" w:rsidRPr="004D2AAE" w:rsidRDefault="00C146C6" w:rsidP="00E26597">
      <w:pPr>
        <w:spacing w:line="276" w:lineRule="auto"/>
        <w:contextualSpacing/>
        <w:jc w:val="both"/>
        <w:rPr>
          <w:rFonts w:ascii="Arial" w:hAnsi="Arial" w:cs="Arial"/>
          <w:lang w:val="fr-BE"/>
        </w:rPr>
      </w:pPr>
      <w:hyperlink r:id="rId14" w:history="1">
        <w:r w:rsidR="00E26597" w:rsidRPr="004D2AAE">
          <w:rPr>
            <w:rStyle w:val="Hyperlink"/>
            <w:rFonts w:ascii="Arial" w:hAnsi="Arial" w:cs="Arial"/>
            <w:lang w:val="fr-BE"/>
          </w:rPr>
          <w:t>secretariat@enil.eu</w:t>
        </w:r>
      </w:hyperlink>
      <w:r w:rsidR="00E26597" w:rsidRPr="004D2AAE">
        <w:rPr>
          <w:rFonts w:ascii="Arial" w:hAnsi="Arial" w:cs="Arial"/>
          <w:lang w:val="fr-BE"/>
        </w:rPr>
        <w:t xml:space="preserve">, </w:t>
      </w:r>
      <w:hyperlink r:id="rId15" w:history="1">
        <w:r w:rsidR="00E26597" w:rsidRPr="004D2AAE">
          <w:rPr>
            <w:rStyle w:val="Hyperlink"/>
            <w:rFonts w:ascii="Arial" w:hAnsi="Arial" w:cs="Arial"/>
            <w:lang w:val="fr-BE"/>
          </w:rPr>
          <w:t>www.enil.eu</w:t>
        </w:r>
      </w:hyperlink>
      <w:r w:rsidR="00E26597" w:rsidRPr="004D2AAE">
        <w:rPr>
          <w:rFonts w:ascii="Arial" w:hAnsi="Arial" w:cs="Arial"/>
          <w:lang w:val="fr-BE"/>
        </w:rPr>
        <w:t xml:space="preserve">  </w:t>
      </w:r>
    </w:p>
    <w:p w14:paraId="05F31476" w14:textId="77777777" w:rsidR="00E26597" w:rsidRDefault="00E26597" w:rsidP="00E26597">
      <w:pPr>
        <w:jc w:val="both"/>
        <w:rPr>
          <w:rFonts w:ascii="Arial" w:hAnsi="Arial" w:cs="Arial"/>
        </w:rPr>
      </w:pPr>
      <w:r>
        <w:rPr>
          <w:rFonts w:ascii="Arial" w:hAnsi="Arial" w:cs="Arial"/>
        </w:rPr>
        <w:t xml:space="preserve">Phone (office): 00 32 2 893 25 83 </w:t>
      </w:r>
    </w:p>
    <w:p w14:paraId="5964B4A7" w14:textId="77777777" w:rsidR="00E26597" w:rsidRPr="00A31445" w:rsidRDefault="00E26597" w:rsidP="00E26597">
      <w:pPr>
        <w:widowControl w:val="0"/>
        <w:autoSpaceDE w:val="0"/>
        <w:autoSpaceDN w:val="0"/>
        <w:adjustRightInd w:val="0"/>
        <w:spacing w:line="276" w:lineRule="auto"/>
        <w:contextualSpacing/>
        <w:jc w:val="center"/>
        <w:outlineLvl w:val="0"/>
        <w:rPr>
          <w:rFonts w:ascii="Arial" w:hAnsi="Arial" w:cs="Arial"/>
          <w:b/>
          <w:sz w:val="22"/>
          <w:szCs w:val="22"/>
        </w:rPr>
      </w:pPr>
    </w:p>
    <w:p w14:paraId="021AF508" w14:textId="077356F1" w:rsidR="00EA070F" w:rsidRPr="00A31445" w:rsidRDefault="00EA070F" w:rsidP="00E26597">
      <w:pPr>
        <w:widowControl w:val="0"/>
        <w:tabs>
          <w:tab w:val="left" w:pos="3437"/>
        </w:tabs>
        <w:autoSpaceDE w:val="0"/>
        <w:autoSpaceDN w:val="0"/>
        <w:adjustRightInd w:val="0"/>
        <w:spacing w:line="276" w:lineRule="auto"/>
        <w:contextualSpacing/>
        <w:outlineLvl w:val="0"/>
        <w:rPr>
          <w:rFonts w:ascii="Arial" w:hAnsi="Arial" w:cs="Arial"/>
          <w:b/>
          <w:sz w:val="22"/>
          <w:szCs w:val="22"/>
        </w:rPr>
      </w:pPr>
    </w:p>
    <w:p w14:paraId="6C255ADC" w14:textId="7C5F58AB" w:rsidR="009F1E5C" w:rsidRPr="00EA070F" w:rsidRDefault="009F1E5C" w:rsidP="009B7E4A">
      <w:pPr>
        <w:widowControl w:val="0"/>
        <w:autoSpaceDE w:val="0"/>
        <w:autoSpaceDN w:val="0"/>
        <w:adjustRightInd w:val="0"/>
        <w:spacing w:line="276" w:lineRule="auto"/>
        <w:contextualSpacing/>
        <w:outlineLvl w:val="0"/>
        <w:rPr>
          <w:rFonts w:ascii="Arial" w:hAnsi="Arial" w:cs="Arial"/>
          <w:b/>
          <w:sz w:val="22"/>
          <w:szCs w:val="22"/>
        </w:rPr>
      </w:pPr>
    </w:p>
    <w:p w14:paraId="70D98CDB" w14:textId="64FDADC2" w:rsidR="00EA070F" w:rsidRP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72FFE395" w14:textId="5DCAD1D9" w:rsidR="00EA070F" w:rsidRP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C146C6" w:rsidRPr="00CA4711" w14:paraId="01C92B88" w14:textId="77777777" w:rsidTr="00A058A7">
        <w:trPr>
          <w:trHeight w:val="2088"/>
        </w:trPr>
        <w:tc>
          <w:tcPr>
            <w:tcW w:w="2122" w:type="dxa"/>
          </w:tcPr>
          <w:p w14:paraId="0FCEF9EE" w14:textId="77777777" w:rsidR="00C146C6" w:rsidRPr="00F25957" w:rsidRDefault="00C146C6" w:rsidP="00A058A7">
            <w:pPr>
              <w:jc w:val="both"/>
              <w:rPr>
                <w:rFonts w:ascii="Arial" w:hAnsi="Arial" w:cs="Arial"/>
                <w:lang w:val="de-DE"/>
              </w:rPr>
            </w:pPr>
            <w:r>
              <w:rPr>
                <w:noProof/>
              </w:rPr>
              <w:drawing>
                <wp:anchor distT="0" distB="0" distL="114300" distR="114300" simplePos="0" relativeHeight="251663360" behindDoc="1" locked="0" layoutInCell="1" allowOverlap="1" wp14:anchorId="1D97A8F2" wp14:editId="5E3909A8">
                  <wp:simplePos x="0" y="0"/>
                  <wp:positionH relativeFrom="margin">
                    <wp:posOffset>-9525</wp:posOffset>
                  </wp:positionH>
                  <wp:positionV relativeFrom="paragraph">
                    <wp:posOffset>76835</wp:posOffset>
                  </wp:positionV>
                  <wp:extent cx="1174115" cy="1080770"/>
                  <wp:effectExtent l="0" t="0" r="0" b="0"/>
                  <wp:wrapTight wrapText="bothSides">
                    <wp:wrapPolygon edited="0">
                      <wp:start x="0" y="0"/>
                      <wp:lineTo x="0" y="21321"/>
                      <wp:lineTo x="21261" y="21321"/>
                      <wp:lineTo x="21261"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4115" cy="1080770"/>
                          </a:xfrm>
                          <a:prstGeom prst="rect">
                            <a:avLst/>
                          </a:prstGeom>
                        </pic:spPr>
                      </pic:pic>
                    </a:graphicData>
                  </a:graphic>
                  <wp14:sizeRelH relativeFrom="margin">
                    <wp14:pctWidth>0</wp14:pctWidth>
                  </wp14:sizeRelH>
                  <wp14:sizeRelV relativeFrom="margin">
                    <wp14:pctHeight>0</wp14:pctHeight>
                  </wp14:sizeRelV>
                </wp:anchor>
              </w:drawing>
            </w:r>
          </w:p>
        </w:tc>
        <w:tc>
          <w:tcPr>
            <w:tcW w:w="6894" w:type="dxa"/>
          </w:tcPr>
          <w:p w14:paraId="1256EA18" w14:textId="77777777" w:rsidR="00C146C6" w:rsidRPr="00EA070F" w:rsidRDefault="00C146C6" w:rsidP="00A058A7">
            <w:pPr>
              <w:jc w:val="both"/>
              <w:rPr>
                <w:rFonts w:ascii="Arial" w:hAnsi="Arial" w:cs="Arial"/>
                <w:i/>
                <w:iCs/>
              </w:rPr>
            </w:pPr>
          </w:p>
          <w:p w14:paraId="2B5F4AE6" w14:textId="77777777" w:rsidR="00C146C6" w:rsidRPr="0000556F" w:rsidRDefault="00C146C6" w:rsidP="00A058A7">
            <w:pPr>
              <w:jc w:val="both"/>
              <w:rPr>
                <w:rFonts w:ascii="Arial" w:hAnsi="Arial" w:cs="Arial"/>
                <w:i/>
                <w:iCs/>
                <w:lang w:val="en-GB"/>
              </w:rPr>
            </w:pPr>
            <w:r w:rsidRPr="0000556F">
              <w:rPr>
                <w:rFonts w:ascii="Arial" w:hAnsi="Arial" w:cs="Arial"/>
                <w:i/>
                <w:iCs/>
                <w:lang w:val="en-GB"/>
              </w:rPr>
              <w:t>Co-funded by the European Union. Views and opinions expressed are however those of the author(s) only and do not necessarily reflect those of the European Union or the European Commission. Neither the Euro-pean Union nor the granting authority can be held responsible for them.</w:t>
            </w:r>
          </w:p>
        </w:tc>
      </w:tr>
    </w:tbl>
    <w:p w14:paraId="48E16273" w14:textId="7C347D95"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04C2C414" w14:textId="3EE8EBFD"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08B20FA5" w14:textId="320EF267"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02761B82" w14:textId="080A05A6"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0387665C" w14:textId="7C6E929A"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38FB21EC" w14:textId="155136F9"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67B6B8EF" w14:textId="67E197CA"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548920F5" w14:textId="2BC24B85" w:rsidR="00EA070F" w:rsidRDefault="00EA070F" w:rsidP="009B7E4A">
      <w:pPr>
        <w:widowControl w:val="0"/>
        <w:autoSpaceDE w:val="0"/>
        <w:autoSpaceDN w:val="0"/>
        <w:adjustRightInd w:val="0"/>
        <w:spacing w:line="276" w:lineRule="auto"/>
        <w:contextualSpacing/>
        <w:outlineLvl w:val="0"/>
        <w:rPr>
          <w:rFonts w:ascii="Arial" w:hAnsi="Arial" w:cs="Arial"/>
          <w:b/>
          <w:sz w:val="22"/>
          <w:szCs w:val="22"/>
        </w:rPr>
      </w:pPr>
    </w:p>
    <w:p w14:paraId="61130716" w14:textId="6CEE95A7" w:rsidR="00E17CAA" w:rsidRDefault="00E17CAA" w:rsidP="00E17CAA">
      <w:pPr>
        <w:widowControl w:val="0"/>
        <w:autoSpaceDE w:val="0"/>
        <w:autoSpaceDN w:val="0"/>
        <w:adjustRightInd w:val="0"/>
        <w:spacing w:line="276" w:lineRule="auto"/>
        <w:contextualSpacing/>
        <w:outlineLvl w:val="0"/>
        <w:rPr>
          <w:rFonts w:ascii="Arial" w:hAnsi="Arial" w:cs="Arial"/>
          <w:b/>
          <w:sz w:val="22"/>
          <w:szCs w:val="22"/>
        </w:rPr>
      </w:pPr>
    </w:p>
    <w:p w14:paraId="17F006AE" w14:textId="77777777" w:rsidR="006B06DE" w:rsidRPr="00FA2095" w:rsidRDefault="006B06DE" w:rsidP="00E17CAA">
      <w:pPr>
        <w:widowControl w:val="0"/>
        <w:autoSpaceDE w:val="0"/>
        <w:autoSpaceDN w:val="0"/>
        <w:adjustRightInd w:val="0"/>
        <w:spacing w:line="276" w:lineRule="auto"/>
        <w:contextualSpacing/>
        <w:outlineLvl w:val="0"/>
        <w:rPr>
          <w:rFonts w:ascii="Arial" w:hAnsi="Arial" w:cs="Arial"/>
          <w:b/>
          <w:sz w:val="22"/>
          <w:szCs w:val="22"/>
          <w:lang w:val="fr-BE"/>
        </w:rPr>
      </w:pPr>
    </w:p>
    <w:p w14:paraId="3203B27B" w14:textId="77777777" w:rsidR="00E17CAA" w:rsidRPr="00FA2095" w:rsidRDefault="00E17CAA" w:rsidP="00E17CAA">
      <w:pPr>
        <w:widowControl w:val="0"/>
        <w:autoSpaceDE w:val="0"/>
        <w:autoSpaceDN w:val="0"/>
        <w:adjustRightInd w:val="0"/>
        <w:spacing w:line="276" w:lineRule="auto"/>
        <w:contextualSpacing/>
        <w:outlineLvl w:val="0"/>
        <w:rPr>
          <w:rFonts w:ascii="Arial" w:hAnsi="Arial" w:cs="Arial"/>
          <w:b/>
          <w:sz w:val="22"/>
          <w:szCs w:val="22"/>
          <w:lang w:val="fr-BE"/>
        </w:rPr>
      </w:pPr>
    </w:p>
    <w:p w14:paraId="52E2EA34" w14:textId="77777777" w:rsidR="00E17CAA" w:rsidRPr="002D2A5E" w:rsidRDefault="00E17CAA" w:rsidP="00E17CAA">
      <w:pPr>
        <w:widowControl w:val="0"/>
        <w:autoSpaceDE w:val="0"/>
        <w:autoSpaceDN w:val="0"/>
        <w:adjustRightInd w:val="0"/>
        <w:spacing w:line="276" w:lineRule="auto"/>
        <w:contextualSpacing/>
        <w:jc w:val="center"/>
        <w:outlineLvl w:val="0"/>
        <w:rPr>
          <w:rFonts w:ascii="Arial" w:hAnsi="Arial" w:cs="Arial"/>
          <w:b/>
          <w:i/>
          <w:iCs/>
          <w:sz w:val="20"/>
          <w:szCs w:val="22"/>
        </w:rPr>
      </w:pPr>
      <w:r w:rsidRPr="00D93F51">
        <w:rPr>
          <w:rFonts w:ascii="Arial" w:hAnsi="Arial" w:cs="Arial"/>
          <w:b/>
          <w:sz w:val="22"/>
          <w:szCs w:val="22"/>
        </w:rPr>
        <w:t xml:space="preserve">Amendments of </w:t>
      </w:r>
      <w:r w:rsidRPr="00FC1E2C">
        <w:rPr>
          <w:rFonts w:ascii="Arial" w:hAnsi="Arial" w:cs="Arial"/>
          <w:b/>
          <w:sz w:val="22"/>
          <w:szCs w:val="22"/>
        </w:rPr>
        <w:t>the</w:t>
      </w:r>
      <w:r>
        <w:rPr>
          <w:rFonts w:ascii="Arial" w:hAnsi="Arial" w:cs="Arial"/>
          <w:b/>
          <w:i/>
          <w:iCs/>
          <w:sz w:val="22"/>
          <w:szCs w:val="22"/>
        </w:rPr>
        <w:t xml:space="preserve"> </w:t>
      </w:r>
      <w:r w:rsidRPr="00FC1E2C">
        <w:rPr>
          <w:rFonts w:ascii="Arial" w:hAnsi="Arial" w:cs="Arial"/>
          <w:b/>
          <w:sz w:val="22"/>
          <w:szCs w:val="22"/>
        </w:rPr>
        <w:t>European Network on Independent Living</w:t>
      </w:r>
      <w:r>
        <w:rPr>
          <w:rFonts w:ascii="Arial" w:hAnsi="Arial" w:cs="Arial"/>
          <w:b/>
          <w:i/>
          <w:iCs/>
          <w:sz w:val="22"/>
          <w:szCs w:val="22"/>
        </w:rPr>
        <w:t xml:space="preserve"> </w:t>
      </w:r>
    </w:p>
    <w:p w14:paraId="663FBEB4"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3683FC39"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sz w:val="22"/>
          <w:szCs w:val="22"/>
        </w:rPr>
      </w:pPr>
      <w:r w:rsidRPr="00D93F51">
        <w:rPr>
          <w:rFonts w:ascii="Arial" w:hAnsi="Arial" w:cs="Arial"/>
          <w:sz w:val="22"/>
          <w:szCs w:val="22"/>
        </w:rPr>
        <w:t xml:space="preserve">to the Proposal for a </w:t>
      </w:r>
      <w:r>
        <w:rPr>
          <w:rFonts w:ascii="Arial" w:hAnsi="Arial" w:cs="Arial"/>
          <w:sz w:val="22"/>
          <w:szCs w:val="22"/>
        </w:rPr>
        <w:t>COUNCIL RECOMMENDATION on access to affordable high-quality long-term care</w:t>
      </w:r>
    </w:p>
    <w:p w14:paraId="006FE1B7"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5F32D623"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roofErr w:type="gramStart"/>
      <w:r w:rsidRPr="00D93F51">
        <w:rPr>
          <w:rFonts w:ascii="Arial" w:hAnsi="Arial" w:cs="Arial"/>
          <w:b/>
          <w:sz w:val="22"/>
          <w:szCs w:val="22"/>
        </w:rPr>
        <w:t>COM(</w:t>
      </w:r>
      <w:proofErr w:type="gramEnd"/>
      <w:r w:rsidRPr="00D93F51">
        <w:rPr>
          <w:rFonts w:ascii="Arial" w:hAnsi="Arial" w:cs="Arial"/>
          <w:b/>
          <w:sz w:val="22"/>
          <w:szCs w:val="22"/>
        </w:rPr>
        <w:t>20</w:t>
      </w:r>
      <w:r>
        <w:rPr>
          <w:rFonts w:ascii="Arial" w:hAnsi="Arial" w:cs="Arial"/>
          <w:b/>
          <w:sz w:val="22"/>
          <w:szCs w:val="22"/>
        </w:rPr>
        <w:t>22</w:t>
      </w:r>
      <w:r w:rsidRPr="00D93F51">
        <w:rPr>
          <w:rFonts w:ascii="Arial" w:hAnsi="Arial" w:cs="Arial"/>
          <w:b/>
          <w:sz w:val="22"/>
          <w:szCs w:val="22"/>
        </w:rPr>
        <w:t>) 44</w:t>
      </w:r>
      <w:r>
        <w:rPr>
          <w:rFonts w:ascii="Arial" w:hAnsi="Arial" w:cs="Arial"/>
          <w:b/>
          <w:sz w:val="22"/>
          <w:szCs w:val="22"/>
        </w:rPr>
        <w:t>1</w:t>
      </w:r>
      <w:r w:rsidRPr="00D93F51">
        <w:rPr>
          <w:rFonts w:ascii="Arial" w:hAnsi="Arial" w:cs="Arial"/>
          <w:b/>
          <w:sz w:val="22"/>
          <w:szCs w:val="22"/>
        </w:rPr>
        <w:t xml:space="preserve"> final</w:t>
      </w:r>
    </w:p>
    <w:p w14:paraId="3C4DE072" w14:textId="77777777" w:rsidR="00E17CAA" w:rsidRPr="007E2A6D"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r w:rsidRPr="007E2A6D">
        <w:rPr>
          <w:rFonts w:ascii="Arial" w:hAnsi="Arial" w:cs="Arial"/>
        </w:rPr>
        <w:t xml:space="preserve">2022/0264 (NLE) </w:t>
      </w:r>
    </w:p>
    <w:p w14:paraId="12A851A7"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5E513E25"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6DCA0068"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bCs/>
          <w:sz w:val="22"/>
          <w:szCs w:val="22"/>
        </w:rPr>
      </w:pPr>
      <w:r w:rsidRPr="43CBAF9C">
        <w:rPr>
          <w:rFonts w:ascii="Arial" w:hAnsi="Arial" w:cs="Arial"/>
          <w:b/>
          <w:bCs/>
          <w:sz w:val="22"/>
          <w:szCs w:val="22"/>
        </w:rPr>
        <w:t xml:space="preserve">When the European Union became state party to the United Nations Convention on the Rights of Persons with Disabilities (UNCRPD) in December 2010 this was a historic moment. Due to this commitment, all EU policies and initiatives on disability must be aligned with the UNCRPD. In September 2022, the European Commission proposed a European Care Strategy. In the context of this strategy, the Commission proposed a Council recommendation on long-term care, including disability. Our analysis showed that the proposed Council recommendation is not aligned with the UNCRPD. Since the adoption of the UNCRPD by the UN General Assembly, the official monitoring body for the Convention, the Committee on the Rights of Persons with Disabilities (CRPD), has published authoritative sources on the interpretation of the UNCRPD. Recital 6 of the proposed Council recommendation states that the present document shall be fully in line with the UNCRPD. </w:t>
      </w:r>
      <w:proofErr w:type="gramStart"/>
      <w:r w:rsidRPr="43CBAF9C">
        <w:rPr>
          <w:rFonts w:ascii="Arial" w:hAnsi="Arial" w:cs="Arial"/>
          <w:b/>
          <w:bCs/>
          <w:sz w:val="22"/>
          <w:szCs w:val="22"/>
        </w:rPr>
        <w:t>In order to</w:t>
      </w:r>
      <w:proofErr w:type="gramEnd"/>
      <w:r w:rsidRPr="43CBAF9C">
        <w:rPr>
          <w:rFonts w:ascii="Arial" w:hAnsi="Arial" w:cs="Arial"/>
          <w:b/>
          <w:bCs/>
          <w:sz w:val="22"/>
          <w:szCs w:val="22"/>
        </w:rPr>
        <w:t xml:space="preserve"> bring the Commission proposal in line with the UNCRPD, the sources by the CRPD need to be fully incorporated. These sources involve the General Comments, especially General Comment no 5 and the Guidelines on </w:t>
      </w:r>
      <w:proofErr w:type="spellStart"/>
      <w:r w:rsidRPr="43CBAF9C">
        <w:rPr>
          <w:rFonts w:ascii="Arial" w:hAnsi="Arial" w:cs="Arial"/>
          <w:b/>
          <w:bCs/>
          <w:sz w:val="22"/>
          <w:szCs w:val="22"/>
        </w:rPr>
        <w:t>Deinstitutionalisation</w:t>
      </w:r>
      <w:proofErr w:type="spellEnd"/>
      <w:r w:rsidRPr="43CBAF9C">
        <w:rPr>
          <w:rFonts w:ascii="Arial" w:hAnsi="Arial" w:cs="Arial"/>
          <w:b/>
          <w:bCs/>
          <w:sz w:val="22"/>
          <w:szCs w:val="22"/>
        </w:rPr>
        <w:t xml:space="preserve">, including in emergencies. Through the amendments suggested in this document, the European Network on Independent Living makes concrete proposals on how to incorporate the mentioned sources and achieve UNCRPD alignment. </w:t>
      </w:r>
    </w:p>
    <w:p w14:paraId="797E965B"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085B1593" w14:textId="77777777" w:rsidR="00E17CAA" w:rsidRPr="00D93F51" w:rsidRDefault="00E17CAA" w:rsidP="00E17CAA">
      <w:pPr>
        <w:widowControl w:val="0"/>
        <w:autoSpaceDE w:val="0"/>
        <w:autoSpaceDN w:val="0"/>
        <w:adjustRightInd w:val="0"/>
        <w:spacing w:line="276" w:lineRule="auto"/>
        <w:contextualSpacing/>
        <w:outlineLvl w:val="0"/>
        <w:rPr>
          <w:rFonts w:ascii="Arial" w:hAnsi="Arial" w:cs="Arial"/>
          <w:b/>
          <w:sz w:val="22"/>
          <w:szCs w:val="22"/>
        </w:rPr>
      </w:pPr>
    </w:p>
    <w:tbl>
      <w:tblPr>
        <w:tblStyle w:val="TableGrid"/>
        <w:tblW w:w="10774" w:type="dxa"/>
        <w:jc w:val="center"/>
        <w:tblLook w:val="04A0" w:firstRow="1" w:lastRow="0" w:firstColumn="1" w:lastColumn="0" w:noHBand="0" w:noVBand="1"/>
      </w:tblPr>
      <w:tblGrid>
        <w:gridCol w:w="5387"/>
        <w:gridCol w:w="5387"/>
      </w:tblGrid>
      <w:tr w:rsidR="00E17CAA" w:rsidRPr="00D93F51" w14:paraId="1A077A69" w14:textId="77777777" w:rsidTr="00584374">
        <w:trPr>
          <w:jc w:val="center"/>
        </w:trPr>
        <w:tc>
          <w:tcPr>
            <w:tcW w:w="10774" w:type="dxa"/>
            <w:gridSpan w:val="2"/>
            <w:shd w:val="clear" w:color="auto" w:fill="C6D9F1" w:themeFill="text2" w:themeFillTint="33"/>
          </w:tcPr>
          <w:p w14:paraId="29576D43"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bCs/>
                <w:sz w:val="22"/>
                <w:szCs w:val="22"/>
              </w:rPr>
            </w:pPr>
            <w:r w:rsidRPr="43CBAF9C">
              <w:rPr>
                <w:rFonts w:ascii="Arial" w:hAnsi="Arial" w:cs="Arial"/>
                <w:b/>
                <w:bCs/>
                <w:sz w:val="22"/>
                <w:szCs w:val="22"/>
              </w:rPr>
              <w:t>Amendment 1</w:t>
            </w:r>
          </w:p>
        </w:tc>
      </w:tr>
      <w:tr w:rsidR="00E17CAA" w:rsidRPr="00D93F51" w14:paraId="28457E0A" w14:textId="77777777" w:rsidTr="00584374">
        <w:trPr>
          <w:jc w:val="center"/>
        </w:trPr>
        <w:tc>
          <w:tcPr>
            <w:tcW w:w="10774" w:type="dxa"/>
            <w:gridSpan w:val="2"/>
            <w:shd w:val="clear" w:color="auto" w:fill="C6D9F1" w:themeFill="text2" w:themeFillTint="33"/>
          </w:tcPr>
          <w:p w14:paraId="2BEFC42B"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bCs/>
                <w:sz w:val="22"/>
                <w:szCs w:val="22"/>
              </w:rPr>
            </w:pPr>
            <w:r w:rsidRPr="43CBAF9C">
              <w:rPr>
                <w:rFonts w:ascii="Arial" w:hAnsi="Arial" w:cs="Arial"/>
                <w:b/>
                <w:bCs/>
                <w:sz w:val="22"/>
                <w:szCs w:val="22"/>
              </w:rPr>
              <w:t xml:space="preserve">Title </w:t>
            </w:r>
          </w:p>
        </w:tc>
      </w:tr>
      <w:tr w:rsidR="00E17CAA" w:rsidRPr="00D93F51" w14:paraId="05689585" w14:textId="77777777" w:rsidTr="00584374">
        <w:trPr>
          <w:jc w:val="center"/>
        </w:trPr>
        <w:tc>
          <w:tcPr>
            <w:tcW w:w="5387" w:type="dxa"/>
            <w:shd w:val="clear" w:color="auto" w:fill="auto"/>
          </w:tcPr>
          <w:p w14:paraId="0D010600" w14:textId="77777777" w:rsidR="00E17CAA" w:rsidRPr="00D93F51" w:rsidRDefault="00E17CAA" w:rsidP="00584374">
            <w:pPr>
              <w:widowControl w:val="0"/>
              <w:autoSpaceDE w:val="0"/>
              <w:autoSpaceDN w:val="0"/>
              <w:adjustRightInd w:val="0"/>
              <w:spacing w:line="276" w:lineRule="auto"/>
              <w:ind w:left="-5220"/>
              <w:contextualSpacing/>
              <w:jc w:val="center"/>
              <w:outlineLvl w:val="0"/>
              <w:rPr>
                <w:rFonts w:ascii="Arial" w:hAnsi="Arial" w:cs="Arial"/>
                <w:b/>
                <w:bCs/>
                <w:sz w:val="22"/>
                <w:szCs w:val="22"/>
              </w:rPr>
            </w:pPr>
          </w:p>
          <w:p w14:paraId="7B4FE299" w14:textId="77777777" w:rsidR="00E17CAA" w:rsidRPr="00D93F51" w:rsidRDefault="00E17CAA" w:rsidP="00584374">
            <w:pPr>
              <w:widowControl w:val="0"/>
              <w:tabs>
                <w:tab w:val="left" w:pos="169"/>
                <w:tab w:val="left" w:pos="311"/>
              </w:tabs>
              <w:autoSpaceDE w:val="0"/>
              <w:autoSpaceDN w:val="0"/>
              <w:adjustRightInd w:val="0"/>
              <w:spacing w:line="276" w:lineRule="auto"/>
              <w:contextualSpacing/>
              <w:jc w:val="center"/>
              <w:outlineLvl w:val="0"/>
              <w:rPr>
                <w:rFonts w:ascii="Arial" w:hAnsi="Arial" w:cs="Arial"/>
                <w:i/>
                <w:iCs/>
                <w:sz w:val="22"/>
                <w:szCs w:val="22"/>
              </w:rPr>
            </w:pPr>
            <w:r w:rsidRPr="43CBAF9C">
              <w:rPr>
                <w:rFonts w:ascii="Arial" w:hAnsi="Arial" w:cs="Arial"/>
                <w:i/>
                <w:iCs/>
                <w:sz w:val="22"/>
                <w:szCs w:val="22"/>
              </w:rPr>
              <w:t>Text proposed by the Commission</w:t>
            </w:r>
          </w:p>
          <w:p w14:paraId="42B4F50D" w14:textId="77777777" w:rsidR="00E17CAA" w:rsidRPr="00D93F51" w:rsidRDefault="00E17CAA" w:rsidP="00584374">
            <w:pPr>
              <w:tabs>
                <w:tab w:val="left" w:pos="169"/>
                <w:tab w:val="left" w:pos="311"/>
              </w:tabs>
              <w:autoSpaceDE w:val="0"/>
              <w:autoSpaceDN w:val="0"/>
              <w:adjustRightInd w:val="0"/>
              <w:spacing w:line="276" w:lineRule="auto"/>
              <w:contextualSpacing/>
              <w:jc w:val="center"/>
              <w:rPr>
                <w:rFonts w:ascii="Arial" w:hAnsi="Arial" w:cs="Arial"/>
                <w:sz w:val="22"/>
                <w:szCs w:val="22"/>
                <w:lang w:val="en-GB"/>
              </w:rPr>
            </w:pPr>
          </w:p>
          <w:p w14:paraId="3329DC19" w14:textId="77777777" w:rsidR="00E17CAA" w:rsidRDefault="00E17CAA" w:rsidP="00584374">
            <w:pPr>
              <w:tabs>
                <w:tab w:val="left" w:pos="169"/>
                <w:tab w:val="left" w:pos="311"/>
              </w:tabs>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Proposal for a</w:t>
            </w:r>
          </w:p>
          <w:p w14:paraId="67ED85E5" w14:textId="77777777" w:rsidR="00E17CAA" w:rsidRPr="00973C4B" w:rsidRDefault="00E17CAA" w:rsidP="00584374">
            <w:pPr>
              <w:tabs>
                <w:tab w:val="left" w:pos="169"/>
                <w:tab w:val="left" w:pos="311"/>
              </w:tabs>
              <w:autoSpaceDE w:val="0"/>
              <w:autoSpaceDN w:val="0"/>
              <w:adjustRightInd w:val="0"/>
              <w:spacing w:line="276" w:lineRule="auto"/>
              <w:contextualSpacing/>
              <w:jc w:val="center"/>
              <w:rPr>
                <w:rFonts w:ascii="Arial" w:hAnsi="Arial" w:cs="Arial"/>
                <w:sz w:val="22"/>
                <w:szCs w:val="22"/>
                <w:lang w:val="en-GB"/>
              </w:rPr>
            </w:pPr>
          </w:p>
          <w:p w14:paraId="1E3681BA" w14:textId="77777777" w:rsidR="00E17CAA" w:rsidRDefault="00E17CAA" w:rsidP="00584374">
            <w:pPr>
              <w:tabs>
                <w:tab w:val="left" w:pos="27"/>
                <w:tab w:val="left" w:pos="169"/>
                <w:tab w:val="left" w:pos="311"/>
              </w:tabs>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COUNCIL RECOMMENDATION</w:t>
            </w:r>
          </w:p>
          <w:p w14:paraId="2C1B86C0" w14:textId="77777777" w:rsidR="00E17CAA" w:rsidRPr="00973C4B" w:rsidRDefault="00E17CAA" w:rsidP="00584374">
            <w:pPr>
              <w:tabs>
                <w:tab w:val="left" w:pos="169"/>
                <w:tab w:val="left" w:pos="311"/>
              </w:tabs>
              <w:autoSpaceDE w:val="0"/>
              <w:autoSpaceDN w:val="0"/>
              <w:adjustRightInd w:val="0"/>
              <w:spacing w:line="276" w:lineRule="auto"/>
              <w:contextualSpacing/>
              <w:jc w:val="center"/>
              <w:rPr>
                <w:rFonts w:ascii="Arial" w:hAnsi="Arial" w:cs="Arial"/>
                <w:sz w:val="22"/>
                <w:szCs w:val="22"/>
                <w:lang w:val="en-GB"/>
              </w:rPr>
            </w:pPr>
          </w:p>
          <w:p w14:paraId="370D46D9" w14:textId="77777777" w:rsidR="00E17CAA" w:rsidRDefault="00E17CAA" w:rsidP="00584374">
            <w:pPr>
              <w:tabs>
                <w:tab w:val="left" w:pos="169"/>
                <w:tab w:val="left" w:pos="311"/>
              </w:tabs>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on access to affordable high-quality long-term care</w:t>
            </w:r>
          </w:p>
          <w:p w14:paraId="1363B72B" w14:textId="77777777" w:rsidR="00E17CAA" w:rsidRDefault="00E17CAA" w:rsidP="00584374">
            <w:pPr>
              <w:widowControl w:val="0"/>
              <w:tabs>
                <w:tab w:val="left" w:pos="169"/>
                <w:tab w:val="left" w:pos="311"/>
              </w:tabs>
              <w:autoSpaceDE w:val="0"/>
              <w:autoSpaceDN w:val="0"/>
              <w:adjustRightInd w:val="0"/>
              <w:spacing w:line="276" w:lineRule="auto"/>
              <w:ind w:left="-5220"/>
              <w:contextualSpacing/>
              <w:jc w:val="center"/>
              <w:outlineLvl w:val="0"/>
              <w:rPr>
                <w:rFonts w:ascii="Arial" w:hAnsi="Arial" w:cs="Arial"/>
                <w:sz w:val="22"/>
                <w:szCs w:val="22"/>
                <w:lang w:val="en-GB"/>
              </w:rPr>
            </w:pPr>
          </w:p>
          <w:p w14:paraId="7376B945" w14:textId="77777777" w:rsidR="00E17CAA" w:rsidRDefault="00E17CAA" w:rsidP="00584374">
            <w:pPr>
              <w:autoSpaceDE w:val="0"/>
              <w:autoSpaceDN w:val="0"/>
              <w:adjustRightInd w:val="0"/>
              <w:spacing w:line="276" w:lineRule="auto"/>
              <w:ind w:left="-5220"/>
              <w:contextualSpacing/>
              <w:jc w:val="center"/>
              <w:rPr>
                <w:rFonts w:ascii="Arial" w:hAnsi="Arial" w:cs="Arial"/>
                <w:sz w:val="22"/>
                <w:szCs w:val="22"/>
                <w:lang w:val="en-GB"/>
              </w:rPr>
            </w:pPr>
          </w:p>
          <w:p w14:paraId="2CAE854D" w14:textId="77777777" w:rsidR="00E17CAA" w:rsidRPr="00D93F51" w:rsidRDefault="00E17CAA" w:rsidP="00584374">
            <w:pPr>
              <w:autoSpaceDE w:val="0"/>
              <w:autoSpaceDN w:val="0"/>
              <w:adjustRightInd w:val="0"/>
              <w:spacing w:line="276" w:lineRule="auto"/>
              <w:ind w:left="-5220"/>
              <w:contextualSpacing/>
              <w:jc w:val="center"/>
              <w:rPr>
                <w:rFonts w:ascii="Arial" w:hAnsi="Arial" w:cs="Arial"/>
                <w:sz w:val="22"/>
                <w:szCs w:val="22"/>
                <w:lang w:val="en-GB"/>
              </w:rPr>
            </w:pPr>
          </w:p>
        </w:tc>
        <w:tc>
          <w:tcPr>
            <w:tcW w:w="5387" w:type="dxa"/>
            <w:shd w:val="clear" w:color="auto" w:fill="auto"/>
          </w:tcPr>
          <w:p w14:paraId="3E3CB0EA" w14:textId="77777777" w:rsidR="00E17CAA" w:rsidRPr="00D93F51" w:rsidRDefault="00E17CAA" w:rsidP="00584374">
            <w:pPr>
              <w:widowControl w:val="0"/>
              <w:autoSpaceDE w:val="0"/>
              <w:autoSpaceDN w:val="0"/>
              <w:adjustRightInd w:val="0"/>
              <w:spacing w:line="276" w:lineRule="auto"/>
              <w:ind w:left="-5220"/>
              <w:contextualSpacing/>
              <w:jc w:val="center"/>
              <w:outlineLvl w:val="0"/>
              <w:rPr>
                <w:rFonts w:ascii="Arial" w:hAnsi="Arial" w:cs="Arial"/>
                <w:b/>
                <w:bCs/>
                <w:sz w:val="22"/>
                <w:szCs w:val="22"/>
              </w:rPr>
            </w:pPr>
          </w:p>
          <w:p w14:paraId="395BE7F6"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i/>
                <w:iCs/>
                <w:sz w:val="22"/>
                <w:szCs w:val="22"/>
              </w:rPr>
            </w:pPr>
            <w:r w:rsidRPr="43CBAF9C">
              <w:rPr>
                <w:rFonts w:ascii="Arial" w:hAnsi="Arial" w:cs="Arial"/>
                <w:i/>
                <w:iCs/>
                <w:sz w:val="22"/>
                <w:szCs w:val="22"/>
              </w:rPr>
              <w:t>Amendments</w:t>
            </w:r>
          </w:p>
          <w:p w14:paraId="15DE91E0" w14:textId="77777777" w:rsidR="00E17CAA" w:rsidRDefault="00E17CAA" w:rsidP="00584374">
            <w:pPr>
              <w:autoSpaceDE w:val="0"/>
              <w:autoSpaceDN w:val="0"/>
              <w:adjustRightInd w:val="0"/>
              <w:spacing w:line="276" w:lineRule="auto"/>
              <w:contextualSpacing/>
              <w:jc w:val="both"/>
              <w:rPr>
                <w:rFonts w:ascii="Arial" w:hAnsi="Arial" w:cs="Arial"/>
                <w:sz w:val="22"/>
                <w:szCs w:val="22"/>
                <w:lang w:val="en-GB"/>
              </w:rPr>
            </w:pPr>
          </w:p>
          <w:p w14:paraId="168EF91F" w14:textId="77777777" w:rsidR="00E17CAA" w:rsidRDefault="00E17CAA" w:rsidP="00584374">
            <w:pPr>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 xml:space="preserve">Proposal for a </w:t>
            </w:r>
          </w:p>
          <w:p w14:paraId="05F7DD54" w14:textId="77777777" w:rsidR="00E17CAA" w:rsidRPr="00973C4B" w:rsidRDefault="00E17CAA" w:rsidP="00584374">
            <w:pPr>
              <w:autoSpaceDE w:val="0"/>
              <w:autoSpaceDN w:val="0"/>
              <w:adjustRightInd w:val="0"/>
              <w:spacing w:line="276" w:lineRule="auto"/>
              <w:contextualSpacing/>
              <w:jc w:val="center"/>
              <w:rPr>
                <w:rFonts w:ascii="Arial" w:hAnsi="Arial" w:cs="Arial"/>
                <w:sz w:val="22"/>
                <w:szCs w:val="22"/>
                <w:lang w:val="en-GB"/>
              </w:rPr>
            </w:pPr>
          </w:p>
          <w:p w14:paraId="10F2826F" w14:textId="77777777" w:rsidR="00E17CAA" w:rsidRDefault="00E17CAA" w:rsidP="00584374">
            <w:pPr>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 xml:space="preserve">COUNCIL RECOMMENDATION </w:t>
            </w:r>
          </w:p>
          <w:p w14:paraId="4282A887" w14:textId="77777777" w:rsidR="00E17CAA" w:rsidRPr="00973C4B" w:rsidRDefault="00E17CAA" w:rsidP="00584374">
            <w:pPr>
              <w:autoSpaceDE w:val="0"/>
              <w:autoSpaceDN w:val="0"/>
              <w:adjustRightInd w:val="0"/>
              <w:spacing w:line="276" w:lineRule="auto"/>
              <w:contextualSpacing/>
              <w:jc w:val="center"/>
              <w:rPr>
                <w:rFonts w:ascii="Arial" w:hAnsi="Arial" w:cs="Arial"/>
                <w:sz w:val="22"/>
                <w:szCs w:val="22"/>
                <w:lang w:val="en-GB"/>
              </w:rPr>
            </w:pPr>
          </w:p>
          <w:p w14:paraId="29881278" w14:textId="77777777" w:rsidR="00E17CAA" w:rsidRDefault="00E17CAA" w:rsidP="00584374">
            <w:pPr>
              <w:autoSpaceDE w:val="0"/>
              <w:autoSpaceDN w:val="0"/>
              <w:adjustRightInd w:val="0"/>
              <w:spacing w:line="276" w:lineRule="auto"/>
              <w:contextualSpacing/>
              <w:jc w:val="center"/>
              <w:rPr>
                <w:rFonts w:ascii="Arial" w:hAnsi="Arial" w:cs="Arial"/>
                <w:sz w:val="22"/>
                <w:szCs w:val="22"/>
                <w:lang w:val="en-GB"/>
              </w:rPr>
            </w:pPr>
            <w:r w:rsidRPr="43CBAF9C">
              <w:rPr>
                <w:rFonts w:ascii="Arial" w:hAnsi="Arial" w:cs="Arial"/>
                <w:sz w:val="22"/>
                <w:szCs w:val="22"/>
                <w:lang w:val="en-GB"/>
              </w:rPr>
              <w:t xml:space="preserve">on access to affordable high-quality long-term care </w:t>
            </w:r>
            <w:r w:rsidRPr="43CBAF9C">
              <w:rPr>
                <w:rFonts w:ascii="Arial" w:hAnsi="Arial" w:cs="Arial"/>
                <w:b/>
                <w:bCs/>
                <w:i/>
                <w:iCs/>
                <w:sz w:val="22"/>
                <w:szCs w:val="22"/>
                <w:lang w:val="en-GB"/>
              </w:rPr>
              <w:t>and disability support services</w:t>
            </w:r>
          </w:p>
          <w:p w14:paraId="64394DBF" w14:textId="77777777" w:rsidR="00E17CAA" w:rsidRPr="00D93F51" w:rsidRDefault="00E17CAA" w:rsidP="00584374">
            <w:pPr>
              <w:autoSpaceDE w:val="0"/>
              <w:autoSpaceDN w:val="0"/>
              <w:adjustRightInd w:val="0"/>
              <w:spacing w:line="276" w:lineRule="auto"/>
              <w:ind w:left="-5220"/>
              <w:contextualSpacing/>
              <w:jc w:val="both"/>
              <w:rPr>
                <w:rFonts w:ascii="Arial" w:hAnsi="Arial" w:cs="Arial"/>
                <w:sz w:val="22"/>
                <w:szCs w:val="22"/>
                <w:lang w:val="en-GB"/>
              </w:rPr>
            </w:pPr>
          </w:p>
        </w:tc>
      </w:tr>
      <w:tr w:rsidR="00E17CAA" w:rsidRPr="00D93F51" w14:paraId="6FFDE0EA" w14:textId="77777777" w:rsidTr="00584374">
        <w:trPr>
          <w:jc w:val="center"/>
        </w:trPr>
        <w:tc>
          <w:tcPr>
            <w:tcW w:w="10774" w:type="dxa"/>
            <w:gridSpan w:val="2"/>
            <w:shd w:val="clear" w:color="auto" w:fill="FFFFFF" w:themeFill="background1"/>
          </w:tcPr>
          <w:p w14:paraId="183CCFD5" w14:textId="77777777" w:rsidR="00E17CAA" w:rsidRPr="00FA46B0"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The Commission draft </w:t>
            </w:r>
            <w:proofErr w:type="gramStart"/>
            <w:r>
              <w:rPr>
                <w:rFonts w:ascii="Arial" w:hAnsi="Arial" w:cs="Arial"/>
                <w:sz w:val="22"/>
                <w:szCs w:val="22"/>
              </w:rPr>
              <w:t>mixes together</w:t>
            </w:r>
            <w:proofErr w:type="gramEnd"/>
            <w:r>
              <w:rPr>
                <w:rFonts w:ascii="Arial" w:hAnsi="Arial" w:cs="Arial"/>
                <w:sz w:val="22"/>
                <w:szCs w:val="22"/>
              </w:rPr>
              <w:t xml:space="preserve"> various groups in need of support such as older people and disabled people. In the context of </w:t>
            </w:r>
            <w:proofErr w:type="gramStart"/>
            <w:r>
              <w:rPr>
                <w:rFonts w:ascii="Arial" w:hAnsi="Arial" w:cs="Arial"/>
                <w:sz w:val="22"/>
                <w:szCs w:val="22"/>
              </w:rPr>
              <w:t>disability</w:t>
            </w:r>
            <w:proofErr w:type="gramEnd"/>
            <w:r>
              <w:rPr>
                <w:rFonts w:ascii="Arial" w:hAnsi="Arial" w:cs="Arial"/>
                <w:sz w:val="22"/>
                <w:szCs w:val="22"/>
              </w:rPr>
              <w:t xml:space="preserve"> the term “care” represents the medical model of disability, turning disabled people into passive recipients of care, subject to professional authority. Art. 19 of the UNCPRD, CRPD General Comment no 5 and the CRPD Guidelines on </w:t>
            </w:r>
            <w:proofErr w:type="spellStart"/>
            <w:r>
              <w:rPr>
                <w:rFonts w:ascii="Arial" w:hAnsi="Arial" w:cs="Arial"/>
                <w:sz w:val="22"/>
                <w:szCs w:val="22"/>
              </w:rPr>
              <w:t>Deinstitutionalisation</w:t>
            </w:r>
            <w:proofErr w:type="spellEnd"/>
            <w:r>
              <w:rPr>
                <w:rFonts w:ascii="Arial" w:hAnsi="Arial" w:cs="Arial"/>
                <w:sz w:val="22"/>
                <w:szCs w:val="22"/>
              </w:rPr>
              <w:t xml:space="preserve"> as well as principle 17 of the European Pillar of Social Rights codify the right to support services to enable full participation in all areas of life, such as living in an own apartment, going to work, having a family, enjoying leisure activities </w:t>
            </w:r>
            <w:r>
              <w:rPr>
                <w:rFonts w:ascii="Arial" w:hAnsi="Arial" w:cs="Arial"/>
                <w:sz w:val="22"/>
                <w:szCs w:val="22"/>
              </w:rPr>
              <w:lastRenderedPageBreak/>
              <w:t xml:space="preserve">anytime this is desired. </w:t>
            </w:r>
          </w:p>
        </w:tc>
      </w:tr>
      <w:tr w:rsidR="00E17CAA" w:rsidRPr="00D93F51" w14:paraId="16BB24ED" w14:textId="77777777" w:rsidTr="00584374">
        <w:trPr>
          <w:jc w:val="center"/>
        </w:trPr>
        <w:tc>
          <w:tcPr>
            <w:tcW w:w="10774" w:type="dxa"/>
            <w:gridSpan w:val="2"/>
            <w:shd w:val="clear" w:color="auto" w:fill="C6D9F1" w:themeFill="text2" w:themeFillTint="33"/>
          </w:tcPr>
          <w:p w14:paraId="79AA563C"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lastRenderedPageBreak/>
              <w:t>Amendment 2</w:t>
            </w:r>
          </w:p>
        </w:tc>
      </w:tr>
      <w:tr w:rsidR="00E17CAA" w:rsidRPr="00D93F51" w14:paraId="016E226D" w14:textId="77777777" w:rsidTr="00584374">
        <w:trPr>
          <w:jc w:val="center"/>
        </w:trPr>
        <w:tc>
          <w:tcPr>
            <w:tcW w:w="10774" w:type="dxa"/>
            <w:gridSpan w:val="2"/>
            <w:shd w:val="clear" w:color="auto" w:fill="C6D9F1" w:themeFill="text2" w:themeFillTint="33"/>
          </w:tcPr>
          <w:p w14:paraId="24844595"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 xml:space="preserve">Recital </w:t>
            </w:r>
            <w:r>
              <w:rPr>
                <w:rFonts w:ascii="Arial" w:hAnsi="Arial" w:cs="Arial"/>
                <w:b/>
                <w:sz w:val="22"/>
                <w:szCs w:val="22"/>
              </w:rPr>
              <w:t>1</w:t>
            </w:r>
          </w:p>
        </w:tc>
      </w:tr>
      <w:tr w:rsidR="00E17CAA" w:rsidRPr="00D93F51" w14:paraId="263830A9" w14:textId="77777777" w:rsidTr="00584374">
        <w:trPr>
          <w:jc w:val="center"/>
        </w:trPr>
        <w:tc>
          <w:tcPr>
            <w:tcW w:w="5387" w:type="dxa"/>
            <w:shd w:val="clear" w:color="auto" w:fill="FFFFFF" w:themeFill="background1"/>
          </w:tcPr>
          <w:p w14:paraId="792B5309"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0E1D7D41" w14:textId="77777777" w:rsidR="00E17CAA" w:rsidRPr="00106A2A"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106A2A">
              <w:rPr>
                <w:rFonts w:ascii="Arial" w:hAnsi="Arial" w:cs="Arial"/>
                <w:b/>
                <w:bCs/>
                <w:i/>
                <w:sz w:val="22"/>
                <w:szCs w:val="22"/>
              </w:rPr>
              <w:t>Text proposed by the Commission</w:t>
            </w:r>
          </w:p>
          <w:p w14:paraId="1C5AE4BB"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6605A3A9" w14:textId="77777777" w:rsidR="00E17CAA" w:rsidRPr="00B81993" w:rsidRDefault="00E17CAA" w:rsidP="00584374">
            <w:pPr>
              <w:numPr>
                <w:ilvl w:val="0"/>
                <w:numId w:val="38"/>
              </w:numPr>
              <w:ind w:right="51" w:hanging="708"/>
              <w:rPr>
                <w:rFonts w:ascii="Arial" w:hAnsi="Arial" w:cs="Arial"/>
              </w:rPr>
            </w:pPr>
            <w:r w:rsidRPr="00B81993">
              <w:rPr>
                <w:rFonts w:ascii="Arial" w:hAnsi="Arial" w:cs="Arial"/>
              </w:rPr>
              <w:t xml:space="preserve">Accessible, </w:t>
            </w:r>
            <w:proofErr w:type="gramStart"/>
            <w:r w:rsidRPr="00B81993">
              <w:rPr>
                <w:rFonts w:ascii="Arial" w:hAnsi="Arial" w:cs="Arial"/>
              </w:rPr>
              <w:t>affordable</w:t>
            </w:r>
            <w:proofErr w:type="gramEnd"/>
            <w:r w:rsidRPr="00B81993">
              <w:rPr>
                <w:rFonts w:ascii="Arial" w:hAnsi="Arial" w:cs="Arial"/>
              </w:rPr>
              <w:t xml:space="preserve"> and high-quality long-term care allows people in need of care to maintain autonomy for as long as possible and live in dignity. It helps to protect human rights, promote social progress and solidarity between generations, combat social exclusion and discrimination and can contribute to the creation of jobs. </w:t>
            </w:r>
          </w:p>
          <w:p w14:paraId="01648069" w14:textId="77777777" w:rsidR="00E17CAA" w:rsidRPr="00B81993" w:rsidRDefault="00E17CAA" w:rsidP="00584374">
            <w:pPr>
              <w:autoSpaceDE w:val="0"/>
              <w:autoSpaceDN w:val="0"/>
              <w:adjustRightInd w:val="0"/>
              <w:spacing w:line="276" w:lineRule="auto"/>
              <w:jc w:val="both"/>
              <w:rPr>
                <w:rFonts w:ascii="Arial" w:hAnsi="Arial" w:cs="Arial"/>
                <w:sz w:val="22"/>
                <w:szCs w:val="22"/>
              </w:rPr>
            </w:pPr>
          </w:p>
          <w:p w14:paraId="079EF2D9" w14:textId="77777777" w:rsidR="00E17CAA" w:rsidRPr="00D93F51" w:rsidRDefault="00E17CAA" w:rsidP="00584374">
            <w:pPr>
              <w:autoSpaceDE w:val="0"/>
              <w:autoSpaceDN w:val="0"/>
              <w:adjustRightInd w:val="0"/>
              <w:spacing w:line="276" w:lineRule="auto"/>
              <w:jc w:val="both"/>
              <w:rPr>
                <w:rFonts w:ascii="Arial" w:hAnsi="Arial" w:cs="Arial"/>
                <w:sz w:val="22"/>
                <w:szCs w:val="22"/>
              </w:rPr>
            </w:pPr>
          </w:p>
        </w:tc>
        <w:tc>
          <w:tcPr>
            <w:tcW w:w="5387" w:type="dxa"/>
            <w:shd w:val="clear" w:color="auto" w:fill="FFFFFF" w:themeFill="background1"/>
          </w:tcPr>
          <w:p w14:paraId="77D712DF"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10FBE884" w14:textId="77777777" w:rsidR="00E17CAA" w:rsidRPr="00106A2A" w:rsidRDefault="00E17CAA" w:rsidP="00584374">
            <w:pPr>
              <w:autoSpaceDE w:val="0"/>
              <w:autoSpaceDN w:val="0"/>
              <w:adjustRightInd w:val="0"/>
              <w:spacing w:line="276" w:lineRule="auto"/>
              <w:jc w:val="center"/>
              <w:rPr>
                <w:rFonts w:ascii="Arial" w:hAnsi="Arial" w:cs="Arial"/>
                <w:b/>
                <w:bCs/>
                <w:i/>
                <w:sz w:val="22"/>
                <w:szCs w:val="22"/>
                <w:lang w:val="en-GB"/>
              </w:rPr>
            </w:pPr>
            <w:r w:rsidRPr="00106A2A">
              <w:rPr>
                <w:rFonts w:ascii="Arial" w:hAnsi="Arial" w:cs="Arial"/>
                <w:b/>
                <w:bCs/>
                <w:i/>
                <w:sz w:val="22"/>
                <w:szCs w:val="22"/>
                <w:lang w:val="en-GB"/>
              </w:rPr>
              <w:t>Amendments</w:t>
            </w:r>
          </w:p>
          <w:p w14:paraId="2B13D69D" w14:textId="77777777" w:rsidR="00E17CAA" w:rsidRDefault="00E17CAA" w:rsidP="00584374">
            <w:pPr>
              <w:autoSpaceDE w:val="0"/>
              <w:autoSpaceDN w:val="0"/>
              <w:adjustRightInd w:val="0"/>
              <w:spacing w:line="276" w:lineRule="auto"/>
              <w:jc w:val="center"/>
              <w:rPr>
                <w:rFonts w:ascii="Arial" w:hAnsi="Arial" w:cs="Arial"/>
                <w:sz w:val="22"/>
                <w:szCs w:val="22"/>
                <w:lang w:val="en-GB"/>
              </w:rPr>
            </w:pPr>
          </w:p>
          <w:p w14:paraId="331D0387" w14:textId="77777777" w:rsidR="00E17CAA" w:rsidRPr="00B81993" w:rsidRDefault="00E17CAA" w:rsidP="00584374">
            <w:pPr>
              <w:numPr>
                <w:ilvl w:val="0"/>
                <w:numId w:val="39"/>
              </w:numPr>
              <w:ind w:right="51" w:hanging="360"/>
              <w:rPr>
                <w:rFonts w:ascii="Arial" w:hAnsi="Arial" w:cs="Arial"/>
              </w:rPr>
            </w:pPr>
            <w:r w:rsidRPr="00B81993">
              <w:rPr>
                <w:rFonts w:ascii="Arial" w:hAnsi="Arial" w:cs="Arial"/>
              </w:rPr>
              <w:t xml:space="preserve">Accessible, </w:t>
            </w:r>
            <w:proofErr w:type="gramStart"/>
            <w:r w:rsidRPr="00B81993">
              <w:rPr>
                <w:rFonts w:ascii="Arial" w:hAnsi="Arial" w:cs="Arial"/>
              </w:rPr>
              <w:t>affordable</w:t>
            </w:r>
            <w:proofErr w:type="gramEnd"/>
            <w:r w:rsidRPr="00B81993">
              <w:rPr>
                <w:rFonts w:ascii="Arial" w:hAnsi="Arial" w:cs="Arial"/>
              </w:rPr>
              <w:t xml:space="preserve"> and high-quality long-term care </w:t>
            </w:r>
            <w:r>
              <w:rPr>
                <w:rFonts w:ascii="Arial" w:hAnsi="Arial" w:cs="Arial"/>
                <w:b/>
                <w:bCs/>
                <w:i/>
                <w:iCs/>
              </w:rPr>
              <w:t xml:space="preserve">and disability support services </w:t>
            </w:r>
            <w:r w:rsidRPr="00B81993">
              <w:rPr>
                <w:rFonts w:ascii="Arial" w:hAnsi="Arial" w:cs="Arial"/>
              </w:rPr>
              <w:t>allow people in need of care</w:t>
            </w:r>
            <w:r>
              <w:rPr>
                <w:rFonts w:ascii="Arial" w:hAnsi="Arial" w:cs="Arial"/>
              </w:rPr>
              <w:t xml:space="preserve"> </w:t>
            </w:r>
            <w:r>
              <w:rPr>
                <w:rFonts w:ascii="Arial" w:hAnsi="Arial" w:cs="Arial"/>
                <w:b/>
                <w:bCs/>
                <w:i/>
                <w:iCs/>
              </w:rPr>
              <w:t>and support</w:t>
            </w:r>
            <w:r w:rsidRPr="00B81993">
              <w:rPr>
                <w:rFonts w:ascii="Arial" w:hAnsi="Arial" w:cs="Arial"/>
              </w:rPr>
              <w:t xml:space="preserve"> to</w:t>
            </w:r>
            <w:r>
              <w:rPr>
                <w:rFonts w:ascii="Arial" w:hAnsi="Arial" w:cs="Arial"/>
              </w:rPr>
              <w:t xml:space="preserve"> enjoy full participation in all areas of life</w:t>
            </w:r>
            <w:r w:rsidRPr="00B81993">
              <w:rPr>
                <w:rFonts w:ascii="Arial" w:hAnsi="Arial" w:cs="Arial"/>
              </w:rPr>
              <w:t xml:space="preserve"> </w:t>
            </w:r>
            <w:r w:rsidRPr="001D4FAF">
              <w:rPr>
                <w:rFonts w:ascii="Arial" w:hAnsi="Arial" w:cs="Arial"/>
                <w:strike/>
              </w:rPr>
              <w:t>maintain autonomy for as long as possible</w:t>
            </w:r>
            <w:r w:rsidRPr="00B81993">
              <w:rPr>
                <w:rFonts w:ascii="Arial" w:hAnsi="Arial" w:cs="Arial"/>
              </w:rPr>
              <w:t xml:space="preserve"> and</w:t>
            </w:r>
            <w:r>
              <w:rPr>
                <w:rFonts w:ascii="Arial" w:hAnsi="Arial" w:cs="Arial"/>
              </w:rPr>
              <w:t xml:space="preserve"> to</w:t>
            </w:r>
            <w:r w:rsidRPr="00B81993">
              <w:rPr>
                <w:rFonts w:ascii="Arial" w:hAnsi="Arial" w:cs="Arial"/>
              </w:rPr>
              <w:t xml:space="preserve"> live in dignity. It helps to protect human rights, promote social progress and solidarity between generations, combat social exclusion and discrimination and can contribute to the creation of jobs. </w:t>
            </w:r>
          </w:p>
          <w:p w14:paraId="7B1D183F" w14:textId="77777777" w:rsidR="00E17CAA" w:rsidRPr="007D36BB" w:rsidRDefault="00E17CAA" w:rsidP="00584374">
            <w:pPr>
              <w:autoSpaceDE w:val="0"/>
              <w:autoSpaceDN w:val="0"/>
              <w:adjustRightInd w:val="0"/>
              <w:spacing w:line="276" w:lineRule="auto"/>
              <w:jc w:val="both"/>
              <w:rPr>
                <w:rFonts w:ascii="Arial" w:hAnsi="Arial" w:cs="Arial"/>
                <w:sz w:val="22"/>
                <w:szCs w:val="22"/>
              </w:rPr>
            </w:pPr>
          </w:p>
        </w:tc>
      </w:tr>
      <w:tr w:rsidR="00E17CAA" w:rsidRPr="00D93F51" w14:paraId="6B3391E3" w14:textId="77777777" w:rsidTr="00584374">
        <w:trPr>
          <w:jc w:val="center"/>
        </w:trPr>
        <w:tc>
          <w:tcPr>
            <w:tcW w:w="10774" w:type="dxa"/>
            <w:gridSpan w:val="2"/>
            <w:shd w:val="clear" w:color="auto" w:fill="FFFFFF" w:themeFill="background1"/>
          </w:tcPr>
          <w:p w14:paraId="54AF7BF7" w14:textId="77777777" w:rsidR="00E17CAA" w:rsidRDefault="00E17CAA" w:rsidP="00584374">
            <w:pPr>
              <w:autoSpaceDE w:val="0"/>
              <w:autoSpaceDN w:val="0"/>
              <w:adjustRightInd w:val="0"/>
              <w:spacing w:line="276" w:lineRule="auto"/>
              <w:jc w:val="both"/>
              <w:rPr>
                <w:rFonts w:ascii="Arial" w:hAnsi="Arial" w:cs="Arial"/>
                <w:sz w:val="22"/>
                <w:szCs w:val="22"/>
                <w:lang w:val="en-GB"/>
              </w:rPr>
            </w:pPr>
            <w:r w:rsidRPr="00BB12C5">
              <w:rPr>
                <w:rFonts w:ascii="Arial" w:hAnsi="Arial" w:cs="Arial"/>
                <w:b/>
                <w:sz w:val="22"/>
                <w:szCs w:val="22"/>
                <w:lang w:val="en-GB"/>
              </w:rPr>
              <w:t>Explanation:</w:t>
            </w:r>
            <w:r>
              <w:rPr>
                <w:rFonts w:ascii="Arial" w:hAnsi="Arial" w:cs="Arial"/>
                <w:sz w:val="22"/>
                <w:szCs w:val="22"/>
                <w:lang w:val="en-GB"/>
              </w:rPr>
              <w:t xml:space="preserve"> See explanation to amendment 1. </w:t>
            </w:r>
          </w:p>
        </w:tc>
      </w:tr>
      <w:tr w:rsidR="00E17CAA" w:rsidRPr="00D93F51" w14:paraId="608B13D1" w14:textId="77777777" w:rsidTr="00584374">
        <w:trPr>
          <w:jc w:val="center"/>
        </w:trPr>
        <w:tc>
          <w:tcPr>
            <w:tcW w:w="10774" w:type="dxa"/>
            <w:gridSpan w:val="2"/>
            <w:shd w:val="clear" w:color="auto" w:fill="C6D9F1" w:themeFill="text2" w:themeFillTint="33"/>
          </w:tcPr>
          <w:p w14:paraId="3470A588"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Amendment 3</w:t>
            </w:r>
          </w:p>
        </w:tc>
      </w:tr>
      <w:tr w:rsidR="00E17CAA" w:rsidRPr="00D93F51" w14:paraId="331AF4FC" w14:textId="77777777" w:rsidTr="00584374">
        <w:trPr>
          <w:jc w:val="center"/>
        </w:trPr>
        <w:tc>
          <w:tcPr>
            <w:tcW w:w="10774" w:type="dxa"/>
            <w:gridSpan w:val="2"/>
            <w:shd w:val="clear" w:color="auto" w:fill="C6D9F1" w:themeFill="text2" w:themeFillTint="33"/>
          </w:tcPr>
          <w:p w14:paraId="528428B8"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 xml:space="preserve">Recital </w:t>
            </w:r>
            <w:r>
              <w:rPr>
                <w:rFonts w:ascii="Arial" w:hAnsi="Arial" w:cs="Arial"/>
                <w:b/>
                <w:sz w:val="22"/>
                <w:szCs w:val="22"/>
              </w:rPr>
              <w:t>3</w:t>
            </w:r>
          </w:p>
        </w:tc>
      </w:tr>
      <w:tr w:rsidR="00E17CAA" w:rsidRPr="00D93F51" w14:paraId="344221AD" w14:textId="77777777" w:rsidTr="00584374">
        <w:trPr>
          <w:jc w:val="center"/>
        </w:trPr>
        <w:tc>
          <w:tcPr>
            <w:tcW w:w="5387" w:type="dxa"/>
            <w:shd w:val="clear" w:color="auto" w:fill="FFFFFF" w:themeFill="background1"/>
          </w:tcPr>
          <w:p w14:paraId="2C352EB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p>
          <w:p w14:paraId="0F4E84D8"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524AFBD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21ABD80C" w14:textId="77777777" w:rsidR="00E17CAA" w:rsidRPr="00F6221F"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588C0AA4" w14:textId="77777777" w:rsidR="00E17CAA" w:rsidRPr="00D93F51"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E417CB">
              <w:rPr>
                <w:rFonts w:ascii="Arial" w:hAnsi="Arial" w:cs="Arial"/>
                <w:sz w:val="22"/>
                <w:szCs w:val="22"/>
              </w:rPr>
              <w:t>(3)</w:t>
            </w:r>
            <w:r w:rsidRPr="00E417CB">
              <w:rPr>
                <w:rFonts w:ascii="Arial" w:hAnsi="Arial" w:cs="Arial"/>
                <w:sz w:val="22"/>
                <w:szCs w:val="22"/>
              </w:rPr>
              <w:tab/>
              <w:t xml:space="preserve">Long-term care services </w:t>
            </w:r>
            <w:proofErr w:type="spellStart"/>
            <w:r w:rsidRPr="00E417CB">
              <w:rPr>
                <w:rFonts w:ascii="Arial" w:hAnsi="Arial" w:cs="Arial"/>
                <w:sz w:val="22"/>
                <w:szCs w:val="22"/>
              </w:rPr>
              <w:t>organised</w:t>
            </w:r>
            <w:proofErr w:type="spellEnd"/>
            <w:r w:rsidRPr="00E417CB">
              <w:rPr>
                <w:rFonts w:ascii="Arial" w:hAnsi="Arial" w:cs="Arial"/>
                <w:sz w:val="22"/>
                <w:szCs w:val="22"/>
              </w:rPr>
              <w:t xml:space="preserve"> by public authorities, at national, </w:t>
            </w:r>
            <w:proofErr w:type="gramStart"/>
            <w:r w:rsidRPr="00E417CB">
              <w:rPr>
                <w:rFonts w:ascii="Arial" w:hAnsi="Arial" w:cs="Arial"/>
                <w:sz w:val="22"/>
                <w:szCs w:val="22"/>
              </w:rPr>
              <w:t>regional</w:t>
            </w:r>
            <w:proofErr w:type="gramEnd"/>
            <w:r w:rsidRPr="00E417CB">
              <w:rPr>
                <w:rFonts w:ascii="Arial" w:hAnsi="Arial" w:cs="Arial"/>
                <w:sz w:val="22"/>
                <w:szCs w:val="22"/>
              </w:rPr>
              <w:t xml:space="preserve"> or local levels, are primarily considered as social services of general interest as they have a clear social function. They facilitate social inclusion and safeguard fundamental rights of older people, </w:t>
            </w:r>
            <w:proofErr w:type="gramStart"/>
            <w:r w:rsidRPr="00E417CB">
              <w:rPr>
                <w:rFonts w:ascii="Arial" w:hAnsi="Arial" w:cs="Arial"/>
                <w:sz w:val="22"/>
                <w:szCs w:val="22"/>
              </w:rPr>
              <w:t>complement</w:t>
            </w:r>
            <w:proofErr w:type="gramEnd"/>
            <w:r w:rsidRPr="00E417CB">
              <w:rPr>
                <w:rFonts w:ascii="Arial" w:hAnsi="Arial" w:cs="Arial"/>
                <w:sz w:val="22"/>
                <w:szCs w:val="22"/>
              </w:rPr>
              <w:t xml:space="preserve"> and support the role of families in caring for the oldest members of society, and provide, among others, assistance for people in permanent or temporary need for care</w:t>
            </w:r>
            <w:r>
              <w:rPr>
                <w:rFonts w:ascii="Arial" w:hAnsi="Arial" w:cs="Arial"/>
                <w:sz w:val="22"/>
                <w:szCs w:val="22"/>
              </w:rPr>
              <w:t>.</w:t>
            </w:r>
          </w:p>
          <w:p w14:paraId="0F811DF5" w14:textId="77777777" w:rsidR="00E17CAA" w:rsidRPr="00D93F51" w:rsidRDefault="00E17CAA" w:rsidP="00584374">
            <w:pPr>
              <w:autoSpaceDE w:val="0"/>
              <w:autoSpaceDN w:val="0"/>
              <w:adjustRightInd w:val="0"/>
              <w:spacing w:line="276" w:lineRule="auto"/>
              <w:jc w:val="both"/>
              <w:rPr>
                <w:rFonts w:ascii="Arial" w:hAnsi="Arial" w:cs="Arial"/>
                <w:sz w:val="22"/>
                <w:szCs w:val="22"/>
                <w:lang w:val="en-GB"/>
              </w:rPr>
            </w:pPr>
          </w:p>
        </w:tc>
        <w:tc>
          <w:tcPr>
            <w:tcW w:w="5387" w:type="dxa"/>
            <w:shd w:val="clear" w:color="auto" w:fill="FFFFFF" w:themeFill="background1"/>
          </w:tcPr>
          <w:p w14:paraId="6766F474" w14:textId="77777777" w:rsidR="00E17CAA" w:rsidRPr="00D93F51"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73BCE5AC"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30C3E80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lang w:val="en-GB"/>
              </w:rPr>
            </w:pPr>
          </w:p>
          <w:p w14:paraId="66A927C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lang w:val="en-GB"/>
              </w:rPr>
            </w:pPr>
          </w:p>
          <w:p w14:paraId="026842A8" w14:textId="77777777" w:rsidR="00E17CAA" w:rsidRPr="000021AB" w:rsidRDefault="00E17CAA" w:rsidP="00584374">
            <w:pPr>
              <w:pStyle w:val="ListParagraph"/>
              <w:widowControl w:val="0"/>
              <w:numPr>
                <w:ilvl w:val="0"/>
                <w:numId w:val="40"/>
              </w:numPr>
              <w:autoSpaceDE w:val="0"/>
              <w:autoSpaceDN w:val="0"/>
              <w:adjustRightInd w:val="0"/>
              <w:spacing w:line="276" w:lineRule="auto"/>
              <w:contextualSpacing/>
              <w:jc w:val="both"/>
              <w:outlineLvl w:val="0"/>
              <w:rPr>
                <w:rFonts w:ascii="Arial" w:hAnsi="Arial" w:cs="Arial"/>
                <w:sz w:val="22"/>
                <w:szCs w:val="22"/>
              </w:rPr>
            </w:pPr>
            <w:r w:rsidRPr="000021AB">
              <w:rPr>
                <w:rFonts w:ascii="Arial" w:hAnsi="Arial" w:cs="Arial"/>
                <w:sz w:val="22"/>
                <w:szCs w:val="22"/>
              </w:rPr>
              <w:t xml:space="preserve">Long-term care </w:t>
            </w:r>
            <w:r w:rsidRPr="000021AB">
              <w:rPr>
                <w:rFonts w:ascii="Arial" w:hAnsi="Arial" w:cs="Arial"/>
                <w:b/>
                <w:bCs/>
                <w:i/>
                <w:iCs/>
                <w:sz w:val="22"/>
                <w:szCs w:val="22"/>
              </w:rPr>
              <w:t>and disability support services</w:t>
            </w:r>
            <w:r w:rsidRPr="000021AB">
              <w:rPr>
                <w:rFonts w:ascii="Arial" w:hAnsi="Arial" w:cs="Arial"/>
                <w:sz w:val="22"/>
                <w:szCs w:val="22"/>
              </w:rPr>
              <w:t xml:space="preserve"> </w:t>
            </w:r>
            <w:proofErr w:type="spellStart"/>
            <w:r w:rsidRPr="000021AB">
              <w:rPr>
                <w:rFonts w:ascii="Arial" w:hAnsi="Arial" w:cs="Arial"/>
                <w:sz w:val="22"/>
                <w:szCs w:val="22"/>
              </w:rPr>
              <w:t>organised</w:t>
            </w:r>
            <w:proofErr w:type="spellEnd"/>
            <w:r w:rsidRPr="000021AB">
              <w:rPr>
                <w:rFonts w:ascii="Arial" w:hAnsi="Arial" w:cs="Arial"/>
                <w:sz w:val="22"/>
                <w:szCs w:val="22"/>
              </w:rPr>
              <w:t xml:space="preserve"> by public authorities, at national, </w:t>
            </w:r>
            <w:proofErr w:type="gramStart"/>
            <w:r w:rsidRPr="000021AB">
              <w:rPr>
                <w:rFonts w:ascii="Arial" w:hAnsi="Arial" w:cs="Arial"/>
                <w:sz w:val="22"/>
                <w:szCs w:val="22"/>
              </w:rPr>
              <w:t>regional</w:t>
            </w:r>
            <w:proofErr w:type="gramEnd"/>
            <w:r w:rsidRPr="000021AB">
              <w:rPr>
                <w:rFonts w:ascii="Arial" w:hAnsi="Arial" w:cs="Arial"/>
                <w:sz w:val="22"/>
                <w:szCs w:val="22"/>
              </w:rPr>
              <w:t xml:space="preserve"> or local levels, are primarily considered as social services of general interest as they have a clear social function. They facilitate social inclusion and safeguard fundamental rights of older people </w:t>
            </w:r>
            <w:r w:rsidRPr="000021AB">
              <w:rPr>
                <w:rFonts w:ascii="Arial" w:hAnsi="Arial" w:cs="Arial"/>
                <w:b/>
                <w:bCs/>
                <w:i/>
                <w:iCs/>
                <w:sz w:val="22"/>
                <w:szCs w:val="22"/>
              </w:rPr>
              <w:t>and disabled people</w:t>
            </w:r>
            <w:r w:rsidRPr="000021AB">
              <w:rPr>
                <w:rFonts w:ascii="Arial" w:hAnsi="Arial" w:cs="Arial"/>
                <w:sz w:val="22"/>
                <w:szCs w:val="22"/>
              </w:rPr>
              <w:t xml:space="preserve">, </w:t>
            </w:r>
            <w:proofErr w:type="gramStart"/>
            <w:r w:rsidRPr="000021AB">
              <w:rPr>
                <w:rFonts w:ascii="Arial" w:hAnsi="Arial" w:cs="Arial"/>
                <w:strike/>
                <w:sz w:val="22"/>
                <w:szCs w:val="22"/>
              </w:rPr>
              <w:t>complement</w:t>
            </w:r>
            <w:proofErr w:type="gramEnd"/>
            <w:r w:rsidRPr="000021AB">
              <w:rPr>
                <w:rFonts w:ascii="Arial" w:hAnsi="Arial" w:cs="Arial"/>
                <w:strike/>
                <w:sz w:val="22"/>
                <w:szCs w:val="22"/>
              </w:rPr>
              <w:t xml:space="preserve"> and support the role of families in caring for the oldest members of society,</w:t>
            </w:r>
            <w:r w:rsidRPr="000021AB">
              <w:rPr>
                <w:rFonts w:ascii="Arial" w:hAnsi="Arial" w:cs="Arial"/>
                <w:sz w:val="22"/>
                <w:szCs w:val="22"/>
              </w:rPr>
              <w:t xml:space="preserve"> and provide, among others, assistance for people in permanent or temporary need for care </w:t>
            </w:r>
            <w:r w:rsidRPr="000021AB">
              <w:rPr>
                <w:rFonts w:ascii="Arial" w:hAnsi="Arial" w:cs="Arial"/>
                <w:b/>
                <w:bCs/>
                <w:i/>
                <w:iCs/>
                <w:sz w:val="22"/>
                <w:szCs w:val="22"/>
              </w:rPr>
              <w:t>or support</w:t>
            </w:r>
            <w:r w:rsidRPr="000021AB">
              <w:rPr>
                <w:rFonts w:ascii="Arial" w:hAnsi="Arial" w:cs="Arial"/>
                <w:sz w:val="22"/>
                <w:szCs w:val="22"/>
              </w:rPr>
              <w:t>.</w:t>
            </w:r>
          </w:p>
          <w:p w14:paraId="74D1EB70" w14:textId="77777777" w:rsidR="00E17CAA" w:rsidRPr="000021AB" w:rsidRDefault="00E17CAA" w:rsidP="00584374">
            <w:pPr>
              <w:widowControl w:val="0"/>
              <w:autoSpaceDE w:val="0"/>
              <w:autoSpaceDN w:val="0"/>
              <w:adjustRightInd w:val="0"/>
              <w:spacing w:line="276" w:lineRule="auto"/>
              <w:ind w:left="708"/>
              <w:contextualSpacing/>
              <w:jc w:val="both"/>
              <w:outlineLvl w:val="0"/>
              <w:rPr>
                <w:rFonts w:ascii="Arial" w:hAnsi="Arial" w:cs="Arial"/>
                <w:b/>
                <w:i/>
                <w:sz w:val="22"/>
                <w:szCs w:val="22"/>
                <w:lang w:val="en-GB"/>
              </w:rPr>
            </w:pPr>
          </w:p>
        </w:tc>
      </w:tr>
      <w:tr w:rsidR="00E17CAA" w:rsidRPr="00D93F51" w14:paraId="2EF63622" w14:textId="77777777" w:rsidTr="00584374">
        <w:trPr>
          <w:jc w:val="center"/>
        </w:trPr>
        <w:tc>
          <w:tcPr>
            <w:tcW w:w="10774" w:type="dxa"/>
            <w:gridSpan w:val="2"/>
            <w:shd w:val="clear" w:color="auto" w:fill="FFFFFF" w:themeFill="background1"/>
          </w:tcPr>
          <w:p w14:paraId="6812A94F" w14:textId="77777777" w:rsidR="00E17CAA" w:rsidRPr="003355B6"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Disabled people might have needs for support to fully participate in all areas of life (see explanation to amendment 1). Care keeps disabled people with support needs in a position of passivity. The task of supporting disabled people should not exclusively be assigned to family members, but Personal Assistants, paid for by the state, and other community support services as listed in the Guidelines on </w:t>
            </w:r>
            <w:proofErr w:type="spellStart"/>
            <w:r>
              <w:rPr>
                <w:rFonts w:ascii="Arial" w:hAnsi="Arial" w:cs="Arial"/>
                <w:sz w:val="22"/>
                <w:szCs w:val="22"/>
              </w:rPr>
              <w:t>Deinstitutionalisation</w:t>
            </w:r>
            <w:proofErr w:type="spellEnd"/>
            <w:r>
              <w:rPr>
                <w:rFonts w:ascii="Arial" w:hAnsi="Arial" w:cs="Arial"/>
                <w:sz w:val="22"/>
                <w:szCs w:val="22"/>
              </w:rPr>
              <w:t xml:space="preserve">. </w:t>
            </w:r>
          </w:p>
        </w:tc>
      </w:tr>
      <w:tr w:rsidR="00E17CAA" w:rsidRPr="00D93F51" w14:paraId="088E46AB" w14:textId="77777777" w:rsidTr="00584374">
        <w:trPr>
          <w:jc w:val="center"/>
        </w:trPr>
        <w:tc>
          <w:tcPr>
            <w:tcW w:w="10774" w:type="dxa"/>
            <w:gridSpan w:val="2"/>
            <w:shd w:val="clear" w:color="auto" w:fill="FFFFFF" w:themeFill="background1"/>
          </w:tcPr>
          <w:p w14:paraId="3687888C" w14:textId="77777777" w:rsidR="00E17CAA" w:rsidRPr="00BB12C5"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4</w:t>
            </w:r>
          </w:p>
        </w:tc>
      </w:tr>
      <w:tr w:rsidR="00E17CAA" w:rsidRPr="00D93F51" w14:paraId="23745FE1" w14:textId="77777777" w:rsidTr="00584374">
        <w:trPr>
          <w:jc w:val="center"/>
        </w:trPr>
        <w:tc>
          <w:tcPr>
            <w:tcW w:w="10774" w:type="dxa"/>
            <w:gridSpan w:val="2"/>
            <w:shd w:val="clear" w:color="auto" w:fill="FFFFFF" w:themeFill="background1"/>
          </w:tcPr>
          <w:p w14:paraId="5539BF7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6 (new)</w:t>
            </w:r>
          </w:p>
        </w:tc>
      </w:tr>
      <w:tr w:rsidR="00E17CAA" w:rsidRPr="00D93F51" w14:paraId="5227D83F" w14:textId="77777777" w:rsidTr="00584374">
        <w:trPr>
          <w:jc w:val="center"/>
        </w:trPr>
        <w:tc>
          <w:tcPr>
            <w:tcW w:w="5387" w:type="dxa"/>
            <w:shd w:val="clear" w:color="auto" w:fill="FFFFFF" w:themeFill="background1"/>
          </w:tcPr>
          <w:p w14:paraId="428EEE1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004FC5EA"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0F685D48"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31CF3A45"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tc>
        <w:tc>
          <w:tcPr>
            <w:tcW w:w="5387" w:type="dxa"/>
            <w:shd w:val="clear" w:color="auto" w:fill="FFFFFF" w:themeFill="background1"/>
          </w:tcPr>
          <w:p w14:paraId="75FB4A3A"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445B8B55"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06FD03E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338AE44C" w14:textId="77777777" w:rsidR="00E17CAA" w:rsidRPr="0087379A"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Pr>
                <w:rFonts w:ascii="Arial" w:hAnsi="Arial" w:cs="Arial"/>
                <w:b/>
                <w:i/>
                <w:iCs/>
                <w:sz w:val="22"/>
                <w:szCs w:val="22"/>
              </w:rPr>
              <w:t xml:space="preserve">(6) In 2023 the European Commission will issue guidance to member states on Independent Living </w:t>
            </w:r>
            <w:r>
              <w:rPr>
                <w:rFonts w:ascii="Arial" w:hAnsi="Arial" w:cs="Arial"/>
                <w:b/>
                <w:i/>
                <w:iCs/>
                <w:sz w:val="22"/>
                <w:szCs w:val="22"/>
              </w:rPr>
              <w:lastRenderedPageBreak/>
              <w:t xml:space="preserve">of disabled people and inclusion in the community. This initiative is developed under the framework of the European Strategy on the Rights of Persons with Disability (ESRPD). Any initiative developed under the ESRPD, which is the Union´s main framework on disability rights policy, </w:t>
            </w:r>
            <w:proofErr w:type="gramStart"/>
            <w:r>
              <w:rPr>
                <w:rFonts w:ascii="Arial" w:hAnsi="Arial" w:cs="Arial"/>
                <w:b/>
                <w:i/>
                <w:iCs/>
                <w:sz w:val="22"/>
                <w:szCs w:val="22"/>
              </w:rPr>
              <w:t>has to</w:t>
            </w:r>
            <w:proofErr w:type="gramEnd"/>
            <w:r>
              <w:rPr>
                <w:rFonts w:ascii="Arial" w:hAnsi="Arial" w:cs="Arial"/>
                <w:b/>
                <w:i/>
                <w:iCs/>
                <w:sz w:val="22"/>
                <w:szCs w:val="22"/>
              </w:rPr>
              <w:t xml:space="preserve"> take precedence over the principles laid out in the present recommendation on </w:t>
            </w:r>
            <w:proofErr w:type="spellStart"/>
            <w:r>
              <w:rPr>
                <w:rFonts w:ascii="Arial" w:hAnsi="Arial" w:cs="Arial"/>
                <w:b/>
                <w:i/>
                <w:iCs/>
                <w:sz w:val="22"/>
                <w:szCs w:val="22"/>
              </w:rPr>
              <w:t>longterm</w:t>
            </w:r>
            <w:proofErr w:type="spellEnd"/>
            <w:r>
              <w:rPr>
                <w:rFonts w:ascii="Arial" w:hAnsi="Arial" w:cs="Arial"/>
                <w:b/>
                <w:i/>
                <w:iCs/>
                <w:sz w:val="22"/>
                <w:szCs w:val="22"/>
              </w:rPr>
              <w:t xml:space="preserve"> care and disability support services. </w:t>
            </w:r>
          </w:p>
          <w:p w14:paraId="7265005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7CBD7F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tc>
      </w:tr>
      <w:tr w:rsidR="00E17CAA" w:rsidRPr="00D93F51" w14:paraId="5409D63C" w14:textId="77777777" w:rsidTr="00584374">
        <w:trPr>
          <w:jc w:val="center"/>
        </w:trPr>
        <w:tc>
          <w:tcPr>
            <w:tcW w:w="10774" w:type="dxa"/>
            <w:gridSpan w:val="2"/>
            <w:shd w:val="clear" w:color="auto" w:fill="FFFFFF" w:themeFill="background1"/>
          </w:tcPr>
          <w:p w14:paraId="5D9FBC5B" w14:textId="77777777" w:rsidR="00E17CAA" w:rsidRPr="00BE494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The ESRPD is the European Union´s main framework on all matters concerning disability policy. To avoid legal </w:t>
            </w:r>
            <w:proofErr w:type="gramStart"/>
            <w:r>
              <w:rPr>
                <w:rFonts w:ascii="Arial" w:hAnsi="Arial" w:cs="Arial"/>
                <w:bCs/>
                <w:sz w:val="22"/>
                <w:szCs w:val="22"/>
              </w:rPr>
              <w:t>confusion</w:t>
            </w:r>
            <w:proofErr w:type="gramEnd"/>
            <w:r>
              <w:rPr>
                <w:rFonts w:ascii="Arial" w:hAnsi="Arial" w:cs="Arial"/>
                <w:bCs/>
                <w:sz w:val="22"/>
                <w:szCs w:val="22"/>
              </w:rPr>
              <w:t xml:space="preserve"> it must be clearly stated that all materials, guidance, definitions and rules developed under der ESRPD take precedence. </w:t>
            </w:r>
            <w:proofErr w:type="gramStart"/>
            <w:r>
              <w:rPr>
                <w:rFonts w:ascii="Arial" w:hAnsi="Arial" w:cs="Arial"/>
                <w:bCs/>
                <w:sz w:val="22"/>
                <w:szCs w:val="22"/>
              </w:rPr>
              <w:t>Otherwise</w:t>
            </w:r>
            <w:proofErr w:type="gramEnd"/>
            <w:r>
              <w:rPr>
                <w:rFonts w:ascii="Arial" w:hAnsi="Arial" w:cs="Arial"/>
                <w:bCs/>
                <w:sz w:val="22"/>
                <w:szCs w:val="22"/>
              </w:rPr>
              <w:t xml:space="preserve"> the Union risks having conflicting policies in place.</w:t>
            </w:r>
          </w:p>
        </w:tc>
      </w:tr>
      <w:tr w:rsidR="00E17CAA" w:rsidRPr="00D93F51" w14:paraId="1964B800" w14:textId="77777777" w:rsidTr="00584374">
        <w:trPr>
          <w:jc w:val="center"/>
        </w:trPr>
        <w:tc>
          <w:tcPr>
            <w:tcW w:w="10774" w:type="dxa"/>
            <w:gridSpan w:val="2"/>
            <w:shd w:val="clear" w:color="auto" w:fill="C6D9F1" w:themeFill="text2" w:themeFillTint="33"/>
          </w:tcPr>
          <w:p w14:paraId="186C9A36"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5</w:t>
            </w:r>
          </w:p>
        </w:tc>
      </w:tr>
      <w:tr w:rsidR="00E17CAA" w:rsidRPr="00D93F51" w14:paraId="67BB9C26" w14:textId="77777777" w:rsidTr="00584374">
        <w:trPr>
          <w:jc w:val="center"/>
        </w:trPr>
        <w:tc>
          <w:tcPr>
            <w:tcW w:w="10774" w:type="dxa"/>
            <w:gridSpan w:val="2"/>
            <w:shd w:val="clear" w:color="auto" w:fill="C6D9F1" w:themeFill="text2" w:themeFillTint="33"/>
          </w:tcPr>
          <w:p w14:paraId="47F39C2F"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6 </w:t>
            </w:r>
          </w:p>
        </w:tc>
      </w:tr>
      <w:tr w:rsidR="00E17CAA" w:rsidRPr="00D93F51" w14:paraId="1F746001" w14:textId="77777777" w:rsidTr="00584374">
        <w:trPr>
          <w:jc w:val="center"/>
        </w:trPr>
        <w:tc>
          <w:tcPr>
            <w:tcW w:w="5387" w:type="dxa"/>
            <w:shd w:val="clear" w:color="auto" w:fill="auto"/>
          </w:tcPr>
          <w:p w14:paraId="23625F48" w14:textId="77777777" w:rsidR="00E17CAA" w:rsidRPr="00487361" w:rsidRDefault="00E17CAA" w:rsidP="00584374">
            <w:pPr>
              <w:autoSpaceDE w:val="0"/>
              <w:autoSpaceDN w:val="0"/>
              <w:adjustRightInd w:val="0"/>
              <w:spacing w:line="276" w:lineRule="auto"/>
              <w:jc w:val="both"/>
              <w:rPr>
                <w:rFonts w:ascii="Arial" w:hAnsi="Arial" w:cs="Arial"/>
                <w:b/>
                <w:bCs/>
                <w:sz w:val="22"/>
                <w:szCs w:val="22"/>
                <w:lang w:val="en-GB"/>
              </w:rPr>
            </w:pPr>
          </w:p>
          <w:p w14:paraId="0FEE2234"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3DA2DE96"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2C41F516" w14:textId="77777777" w:rsidR="00E17CAA" w:rsidRDefault="00E17CAA" w:rsidP="00584374">
            <w:pPr>
              <w:autoSpaceDE w:val="0"/>
              <w:autoSpaceDN w:val="0"/>
              <w:adjustRightInd w:val="0"/>
              <w:spacing w:line="276" w:lineRule="auto"/>
              <w:jc w:val="both"/>
              <w:rPr>
                <w:rFonts w:ascii="Arial" w:hAnsi="Arial" w:cs="Arial"/>
                <w:sz w:val="22"/>
                <w:lang w:val="en-GB"/>
              </w:rPr>
            </w:pPr>
            <w:r w:rsidRPr="00D16D8C">
              <w:rPr>
                <w:rFonts w:ascii="Arial" w:hAnsi="Arial" w:cs="Arial"/>
                <w:sz w:val="22"/>
                <w:lang w:val="en-GB"/>
              </w:rPr>
              <w:t>(6)</w:t>
            </w:r>
            <w:r w:rsidRPr="00D16D8C">
              <w:rPr>
                <w:rFonts w:ascii="Arial" w:hAnsi="Arial" w:cs="Arial"/>
                <w:sz w:val="22"/>
                <w:lang w:val="en-GB"/>
              </w:rPr>
              <w:tab/>
              <w:t xml:space="preserve">This Recommendation respects the United Nations Convention on the Rights of Persons with </w:t>
            </w:r>
            <w:proofErr w:type="gramStart"/>
            <w:r w:rsidRPr="00D16D8C">
              <w:rPr>
                <w:rFonts w:ascii="Arial" w:hAnsi="Arial" w:cs="Arial"/>
                <w:sz w:val="22"/>
                <w:lang w:val="en-GB"/>
              </w:rPr>
              <w:t>Disabilities ,</w:t>
            </w:r>
            <w:proofErr w:type="gramEnd"/>
            <w:r w:rsidRPr="00D16D8C">
              <w:rPr>
                <w:rFonts w:ascii="Arial" w:hAnsi="Arial" w:cs="Arial"/>
                <w:sz w:val="22"/>
                <w:lang w:val="en-GB"/>
              </w:rPr>
              <w:t xml:space="preserve"> which recognises the equal right of all persons with disabilities to live independently in the community, with choices equal to others. </w:t>
            </w:r>
          </w:p>
          <w:p w14:paraId="7964299A" w14:textId="77777777" w:rsidR="00E17CAA" w:rsidRPr="00D16D8C" w:rsidRDefault="00E17CAA" w:rsidP="00584374">
            <w:pPr>
              <w:autoSpaceDE w:val="0"/>
              <w:autoSpaceDN w:val="0"/>
              <w:adjustRightInd w:val="0"/>
              <w:spacing w:line="276" w:lineRule="auto"/>
              <w:jc w:val="both"/>
              <w:rPr>
                <w:rFonts w:ascii="Arial" w:hAnsi="Arial" w:cs="Arial"/>
                <w:sz w:val="22"/>
                <w:szCs w:val="22"/>
              </w:rPr>
            </w:pPr>
          </w:p>
        </w:tc>
        <w:tc>
          <w:tcPr>
            <w:tcW w:w="5387" w:type="dxa"/>
            <w:shd w:val="clear" w:color="auto" w:fill="auto"/>
          </w:tcPr>
          <w:p w14:paraId="129CE64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83A9925"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6B11DD22"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275D4023" w14:textId="77777777" w:rsidR="00E17CAA" w:rsidRPr="005E17BA" w:rsidRDefault="00E17CAA" w:rsidP="00584374">
            <w:pPr>
              <w:autoSpaceDE w:val="0"/>
              <w:autoSpaceDN w:val="0"/>
              <w:adjustRightInd w:val="0"/>
              <w:spacing w:line="276" w:lineRule="auto"/>
              <w:jc w:val="both"/>
              <w:rPr>
                <w:rFonts w:ascii="Arial" w:hAnsi="Arial" w:cs="Arial"/>
                <w:sz w:val="22"/>
                <w:lang w:val="en-GB"/>
              </w:rPr>
            </w:pPr>
            <w:r>
              <w:rPr>
                <w:rFonts w:ascii="Arial" w:hAnsi="Arial" w:cs="Arial"/>
                <w:sz w:val="22"/>
                <w:lang w:val="en-GB"/>
              </w:rPr>
              <w:t xml:space="preserve">(6) </w:t>
            </w:r>
            <w:r w:rsidRPr="005E17BA">
              <w:rPr>
                <w:rFonts w:ascii="Arial" w:hAnsi="Arial" w:cs="Arial"/>
                <w:sz w:val="22"/>
                <w:lang w:val="en-GB"/>
              </w:rPr>
              <w:t xml:space="preserve">This Recommendation </w:t>
            </w:r>
            <w:r w:rsidRPr="007540AE">
              <w:rPr>
                <w:rFonts w:ascii="Arial" w:hAnsi="Arial" w:cs="Arial"/>
                <w:sz w:val="22"/>
                <w:lang w:val="en-GB"/>
              </w:rPr>
              <w:t>respect</w:t>
            </w:r>
            <w:r>
              <w:rPr>
                <w:rFonts w:ascii="Arial" w:hAnsi="Arial" w:cs="Arial"/>
                <w:sz w:val="22"/>
                <w:lang w:val="en-GB"/>
              </w:rPr>
              <w:t xml:space="preserve">s </w:t>
            </w:r>
            <w:r w:rsidRPr="005E17BA">
              <w:rPr>
                <w:rFonts w:ascii="Arial" w:hAnsi="Arial" w:cs="Arial"/>
                <w:sz w:val="22"/>
                <w:lang w:val="en-GB"/>
              </w:rPr>
              <w:t xml:space="preserve">the United Nations Convention on the Rights of Persons with Disabilities, which recognises the equal right of all persons with disabilities to live independently in the community, with choices equal to others. </w:t>
            </w:r>
            <w:r w:rsidRPr="004E59E2">
              <w:rPr>
                <w:rFonts w:ascii="Arial" w:hAnsi="Arial" w:cs="Arial"/>
                <w:b/>
                <w:bCs/>
                <w:i/>
                <w:iCs/>
                <w:sz w:val="22"/>
                <w:lang w:val="en-GB"/>
              </w:rPr>
              <w:t xml:space="preserve">This recommendation </w:t>
            </w:r>
            <w:r>
              <w:rPr>
                <w:rFonts w:ascii="Arial" w:hAnsi="Arial" w:cs="Arial"/>
                <w:b/>
                <w:bCs/>
                <w:i/>
                <w:iCs/>
                <w:sz w:val="22"/>
                <w:lang w:val="en-GB"/>
              </w:rPr>
              <w:t>accepts</w:t>
            </w:r>
            <w:r w:rsidRPr="004E59E2">
              <w:rPr>
                <w:rFonts w:ascii="Arial" w:hAnsi="Arial" w:cs="Arial"/>
                <w:b/>
                <w:bCs/>
                <w:i/>
                <w:iCs/>
                <w:sz w:val="22"/>
                <w:lang w:val="en-GB"/>
              </w:rPr>
              <w:t xml:space="preserve"> the CRPD </w:t>
            </w:r>
            <w:r>
              <w:rPr>
                <w:rFonts w:ascii="Arial" w:hAnsi="Arial" w:cs="Arial"/>
                <w:b/>
                <w:bCs/>
                <w:i/>
                <w:iCs/>
                <w:sz w:val="22"/>
                <w:lang w:val="en-GB"/>
              </w:rPr>
              <w:t xml:space="preserve">Committee’s </w:t>
            </w:r>
            <w:r w:rsidRPr="004E59E2">
              <w:rPr>
                <w:rFonts w:ascii="Arial" w:hAnsi="Arial" w:cs="Arial"/>
                <w:b/>
                <w:bCs/>
                <w:i/>
                <w:iCs/>
                <w:sz w:val="22"/>
                <w:lang w:val="en-GB"/>
              </w:rPr>
              <w:t xml:space="preserve">General Comments and </w:t>
            </w:r>
            <w:r>
              <w:rPr>
                <w:rFonts w:ascii="Arial" w:hAnsi="Arial" w:cs="Arial"/>
                <w:b/>
                <w:bCs/>
                <w:i/>
                <w:iCs/>
                <w:sz w:val="22"/>
                <w:lang w:val="en-GB"/>
              </w:rPr>
              <w:t>G</w:t>
            </w:r>
            <w:r w:rsidRPr="004E59E2">
              <w:rPr>
                <w:rFonts w:ascii="Arial" w:hAnsi="Arial" w:cs="Arial"/>
                <w:b/>
                <w:bCs/>
                <w:i/>
                <w:iCs/>
                <w:sz w:val="22"/>
                <w:lang w:val="en-GB"/>
              </w:rPr>
              <w:t>uidelines</w:t>
            </w:r>
            <w:r>
              <w:rPr>
                <w:rFonts w:ascii="Arial" w:hAnsi="Arial" w:cs="Arial"/>
                <w:b/>
                <w:bCs/>
                <w:i/>
                <w:iCs/>
                <w:sz w:val="22"/>
                <w:lang w:val="en-GB"/>
              </w:rPr>
              <w:t>,</w:t>
            </w:r>
            <w:r w:rsidRPr="004E59E2">
              <w:rPr>
                <w:rFonts w:ascii="Arial" w:hAnsi="Arial" w:cs="Arial"/>
                <w:b/>
                <w:bCs/>
                <w:i/>
                <w:iCs/>
                <w:sz w:val="22"/>
                <w:lang w:val="en-GB"/>
              </w:rPr>
              <w:t xml:space="preserve"> as well as reports published by the UN</w:t>
            </w:r>
            <w:r>
              <w:rPr>
                <w:rFonts w:ascii="Arial" w:hAnsi="Arial" w:cs="Arial"/>
                <w:b/>
                <w:bCs/>
                <w:i/>
                <w:iCs/>
                <w:sz w:val="22"/>
                <w:lang w:val="en-GB"/>
              </w:rPr>
              <w:t xml:space="preserve"> S</w:t>
            </w:r>
            <w:r w:rsidRPr="004E59E2">
              <w:rPr>
                <w:rFonts w:ascii="Arial" w:hAnsi="Arial" w:cs="Arial"/>
                <w:b/>
                <w:bCs/>
                <w:i/>
                <w:iCs/>
                <w:sz w:val="22"/>
                <w:lang w:val="en-GB"/>
              </w:rPr>
              <w:t xml:space="preserve">pecial </w:t>
            </w:r>
            <w:r>
              <w:rPr>
                <w:rFonts w:ascii="Arial" w:hAnsi="Arial" w:cs="Arial"/>
                <w:b/>
                <w:bCs/>
                <w:i/>
                <w:iCs/>
                <w:sz w:val="22"/>
                <w:lang w:val="en-GB"/>
              </w:rPr>
              <w:t>R</w:t>
            </w:r>
            <w:r w:rsidRPr="004E59E2">
              <w:rPr>
                <w:rFonts w:ascii="Arial" w:hAnsi="Arial" w:cs="Arial"/>
                <w:b/>
                <w:bCs/>
                <w:i/>
                <w:iCs/>
                <w:sz w:val="22"/>
                <w:lang w:val="en-GB"/>
              </w:rPr>
              <w:t>apporteur on the rights of persons with disabilities as authoritative sources</w:t>
            </w:r>
            <w:r>
              <w:rPr>
                <w:rFonts w:ascii="Arial" w:hAnsi="Arial" w:cs="Arial"/>
                <w:b/>
                <w:bCs/>
                <w:i/>
                <w:iCs/>
                <w:sz w:val="22"/>
                <w:lang w:val="en-GB"/>
              </w:rPr>
              <w:t xml:space="preserve"> on the interpretation of the UNCRPD</w:t>
            </w:r>
            <w:r w:rsidRPr="004E59E2">
              <w:rPr>
                <w:rFonts w:ascii="Arial" w:hAnsi="Arial" w:cs="Arial"/>
                <w:b/>
                <w:bCs/>
                <w:i/>
                <w:iCs/>
                <w:sz w:val="22"/>
                <w:lang w:val="en-GB"/>
              </w:rPr>
              <w:t xml:space="preserve">. The content of this recommendation needs to be fully aligned </w:t>
            </w:r>
            <w:r>
              <w:rPr>
                <w:rFonts w:ascii="Arial" w:hAnsi="Arial" w:cs="Arial"/>
                <w:b/>
                <w:bCs/>
                <w:i/>
                <w:iCs/>
                <w:sz w:val="22"/>
                <w:lang w:val="en-GB"/>
              </w:rPr>
              <w:t>with</w:t>
            </w:r>
            <w:r w:rsidRPr="004E59E2">
              <w:rPr>
                <w:rFonts w:ascii="Arial" w:hAnsi="Arial" w:cs="Arial"/>
                <w:b/>
                <w:bCs/>
                <w:i/>
                <w:iCs/>
                <w:sz w:val="22"/>
                <w:lang w:val="en-GB"/>
              </w:rPr>
              <w:t xml:space="preserve"> these sources. </w:t>
            </w:r>
          </w:p>
          <w:p w14:paraId="3F725003" w14:textId="77777777" w:rsidR="00E17CAA" w:rsidRPr="00625966" w:rsidRDefault="00E17CAA" w:rsidP="00584374">
            <w:pPr>
              <w:autoSpaceDE w:val="0"/>
              <w:autoSpaceDN w:val="0"/>
              <w:adjustRightInd w:val="0"/>
              <w:spacing w:line="276" w:lineRule="auto"/>
              <w:jc w:val="both"/>
              <w:rPr>
                <w:rFonts w:ascii="Arial" w:hAnsi="Arial" w:cs="Arial"/>
                <w:sz w:val="22"/>
                <w:lang w:val="en-GB"/>
              </w:rPr>
            </w:pPr>
          </w:p>
        </w:tc>
      </w:tr>
      <w:tr w:rsidR="00E17CAA" w:rsidRPr="00D93F51" w14:paraId="15A62F43" w14:textId="77777777" w:rsidTr="00584374">
        <w:trPr>
          <w:jc w:val="center"/>
        </w:trPr>
        <w:tc>
          <w:tcPr>
            <w:tcW w:w="10774" w:type="dxa"/>
            <w:gridSpan w:val="2"/>
            <w:shd w:val="clear" w:color="auto" w:fill="auto"/>
          </w:tcPr>
          <w:p w14:paraId="4E93C2D4" w14:textId="77777777" w:rsidR="00E17CAA" w:rsidRPr="007A2AA0"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The publications of the CRPD such as the General Comments and the guidelines on DI are authoritative sources on the interpretation of the UNCRPD. Following the UNCRPD is inseparably linked to following the General Comments and the DI guidelines. The EU is state party to the UNRPD and as such obliged to apply the rules following from these sources. </w:t>
            </w:r>
          </w:p>
        </w:tc>
      </w:tr>
      <w:tr w:rsidR="00E17CAA" w:rsidRPr="00D93F51" w14:paraId="143A6D22" w14:textId="77777777" w:rsidTr="00584374">
        <w:trPr>
          <w:jc w:val="center"/>
        </w:trPr>
        <w:tc>
          <w:tcPr>
            <w:tcW w:w="10774" w:type="dxa"/>
            <w:gridSpan w:val="2"/>
            <w:shd w:val="clear" w:color="auto" w:fill="B8CCE4" w:themeFill="accent1" w:themeFillTint="66"/>
          </w:tcPr>
          <w:p w14:paraId="236FD49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6</w:t>
            </w:r>
          </w:p>
        </w:tc>
      </w:tr>
      <w:tr w:rsidR="00E17CAA" w:rsidRPr="00D93F51" w14:paraId="6FAA41D1" w14:textId="77777777" w:rsidTr="00584374">
        <w:trPr>
          <w:jc w:val="center"/>
        </w:trPr>
        <w:tc>
          <w:tcPr>
            <w:tcW w:w="10774" w:type="dxa"/>
            <w:gridSpan w:val="2"/>
            <w:shd w:val="clear" w:color="auto" w:fill="B8CCE4" w:themeFill="accent1" w:themeFillTint="66"/>
          </w:tcPr>
          <w:p w14:paraId="20797C82"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12 </w:t>
            </w:r>
          </w:p>
        </w:tc>
      </w:tr>
      <w:tr w:rsidR="00E17CAA" w:rsidRPr="00D93F51" w14:paraId="44F52F75" w14:textId="77777777" w:rsidTr="00584374">
        <w:trPr>
          <w:jc w:val="center"/>
        </w:trPr>
        <w:tc>
          <w:tcPr>
            <w:tcW w:w="5387" w:type="dxa"/>
            <w:shd w:val="clear" w:color="auto" w:fill="auto"/>
          </w:tcPr>
          <w:p w14:paraId="71ABF0C6"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6C40D3E3"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0E0DA454" w14:textId="77777777" w:rsidR="00E17CAA" w:rsidRPr="00034334" w:rsidRDefault="00E17CAA" w:rsidP="00584374">
            <w:pPr>
              <w:autoSpaceDE w:val="0"/>
              <w:autoSpaceDN w:val="0"/>
              <w:adjustRightInd w:val="0"/>
              <w:spacing w:line="276" w:lineRule="auto"/>
              <w:jc w:val="both"/>
              <w:rPr>
                <w:rFonts w:ascii="Arial" w:hAnsi="Arial" w:cs="Arial"/>
                <w:sz w:val="22"/>
                <w:szCs w:val="22"/>
                <w:lang w:val="en-GB"/>
              </w:rPr>
            </w:pPr>
          </w:p>
          <w:p w14:paraId="3C65DD8B" w14:textId="77777777" w:rsidR="00E17CAA" w:rsidRPr="00D226E1" w:rsidRDefault="00E17CAA" w:rsidP="00584374">
            <w:r w:rsidRPr="00D226E1">
              <w:rPr>
                <w:rFonts w:ascii="Arial" w:hAnsi="Arial" w:cs="Arial"/>
                <w:iCs/>
                <w:sz w:val="22"/>
                <w:szCs w:val="22"/>
                <w:lang w:val="en-GB"/>
              </w:rPr>
              <w:t>(12)</w:t>
            </w:r>
            <w:r w:rsidRPr="00D226E1">
              <w:rPr>
                <w:rFonts w:ascii="Arial" w:hAnsi="Arial" w:cs="Arial"/>
                <w:iCs/>
                <w:sz w:val="22"/>
                <w:szCs w:val="22"/>
                <w:lang w:val="en-GB"/>
              </w:rPr>
              <w:tab/>
              <w:t xml:space="preserve">Relying heavily on informal care will not be sustainable and formal care needs and pressure on public budgets are expected to increase. </w:t>
            </w:r>
          </w:p>
        </w:tc>
        <w:tc>
          <w:tcPr>
            <w:tcW w:w="5387" w:type="dxa"/>
            <w:shd w:val="clear" w:color="auto" w:fill="auto"/>
          </w:tcPr>
          <w:p w14:paraId="2AF0EBB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778FE3F5"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66292058"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2CAB100" w14:textId="77777777" w:rsidR="00E17CAA" w:rsidRPr="00364051"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364051">
              <w:rPr>
                <w:rFonts w:ascii="Arial" w:hAnsi="Arial" w:cs="Arial"/>
                <w:sz w:val="22"/>
                <w:szCs w:val="22"/>
                <w:lang w:val="en-GB"/>
              </w:rPr>
              <w:t>(12)</w:t>
            </w:r>
            <w:r w:rsidRPr="00364051">
              <w:rPr>
                <w:rFonts w:ascii="Arial" w:hAnsi="Arial" w:cs="Arial"/>
                <w:sz w:val="22"/>
                <w:szCs w:val="22"/>
                <w:lang w:val="en-GB"/>
              </w:rPr>
              <w:tab/>
              <w:t xml:space="preserve">Relying heavily on informal care </w:t>
            </w:r>
            <w:r w:rsidRPr="00364051">
              <w:rPr>
                <w:rFonts w:ascii="Arial" w:hAnsi="Arial" w:cs="Arial"/>
                <w:b/>
                <w:bCs/>
                <w:i/>
                <w:iCs/>
                <w:sz w:val="22"/>
                <w:szCs w:val="22"/>
                <w:lang w:val="en-GB"/>
              </w:rPr>
              <w:t>and support</w:t>
            </w:r>
            <w:r w:rsidRPr="00364051">
              <w:rPr>
                <w:rFonts w:ascii="Arial" w:hAnsi="Arial" w:cs="Arial"/>
                <w:sz w:val="22"/>
                <w:szCs w:val="22"/>
                <w:lang w:val="en-GB"/>
              </w:rPr>
              <w:t xml:space="preserve"> will not be sustainable and formal care needs and pressure on public budgets are expected to increase.</w:t>
            </w:r>
          </w:p>
        </w:tc>
      </w:tr>
      <w:tr w:rsidR="00E17CAA" w:rsidRPr="00D93F51" w14:paraId="2F07581C" w14:textId="77777777" w:rsidTr="00584374">
        <w:trPr>
          <w:jc w:val="center"/>
        </w:trPr>
        <w:tc>
          <w:tcPr>
            <w:tcW w:w="10774" w:type="dxa"/>
            <w:gridSpan w:val="2"/>
            <w:shd w:val="clear" w:color="auto" w:fill="FFFFFF" w:themeFill="background1"/>
          </w:tcPr>
          <w:p w14:paraId="0D2A68E9" w14:textId="77777777" w:rsidR="00E17CAA" w:rsidRPr="006765BE"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Pr>
                <w:rFonts w:ascii="Arial" w:hAnsi="Arial" w:cs="Arial"/>
                <w:sz w:val="22"/>
                <w:szCs w:val="22"/>
              </w:rPr>
              <w:t>See explanation to amendment 1.</w:t>
            </w:r>
          </w:p>
        </w:tc>
      </w:tr>
      <w:tr w:rsidR="00E17CAA" w:rsidRPr="00D93F51" w14:paraId="77BA44A8" w14:textId="77777777" w:rsidTr="00584374">
        <w:trPr>
          <w:jc w:val="center"/>
        </w:trPr>
        <w:tc>
          <w:tcPr>
            <w:tcW w:w="10774" w:type="dxa"/>
            <w:gridSpan w:val="2"/>
            <w:shd w:val="clear" w:color="auto" w:fill="B8CCE4" w:themeFill="accent1" w:themeFillTint="66"/>
          </w:tcPr>
          <w:p w14:paraId="47CBFD1E"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7</w:t>
            </w:r>
          </w:p>
        </w:tc>
      </w:tr>
      <w:tr w:rsidR="00E17CAA" w:rsidRPr="00D93F51" w14:paraId="6357D514" w14:textId="77777777" w:rsidTr="00584374">
        <w:trPr>
          <w:jc w:val="center"/>
        </w:trPr>
        <w:tc>
          <w:tcPr>
            <w:tcW w:w="10774" w:type="dxa"/>
            <w:gridSpan w:val="2"/>
            <w:shd w:val="clear" w:color="auto" w:fill="B8CCE4" w:themeFill="accent1" w:themeFillTint="66"/>
          </w:tcPr>
          <w:p w14:paraId="3FE8DC4A"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lastRenderedPageBreak/>
              <w:t>Recital 13</w:t>
            </w:r>
          </w:p>
        </w:tc>
      </w:tr>
      <w:tr w:rsidR="00E17CAA" w:rsidRPr="00D93F51" w14:paraId="05A50CDA" w14:textId="77777777" w:rsidTr="00584374">
        <w:trPr>
          <w:jc w:val="center"/>
        </w:trPr>
        <w:tc>
          <w:tcPr>
            <w:tcW w:w="5387" w:type="dxa"/>
            <w:shd w:val="clear" w:color="auto" w:fill="auto"/>
          </w:tcPr>
          <w:p w14:paraId="3B964412" w14:textId="77777777" w:rsidR="00E17CAA" w:rsidRDefault="00E17CAA" w:rsidP="00584374">
            <w:pPr>
              <w:autoSpaceDE w:val="0"/>
              <w:autoSpaceDN w:val="0"/>
              <w:adjustRightInd w:val="0"/>
              <w:spacing w:line="276" w:lineRule="auto"/>
              <w:jc w:val="both"/>
              <w:rPr>
                <w:rFonts w:ascii="Arial" w:hAnsi="Arial" w:cs="Arial"/>
                <w:sz w:val="22"/>
                <w:lang w:val="en-GB"/>
              </w:rPr>
            </w:pPr>
          </w:p>
          <w:p w14:paraId="0EBE3E49"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33681E88" w14:textId="77777777" w:rsidR="00E17CAA" w:rsidRDefault="00E17CAA" w:rsidP="00584374">
            <w:pPr>
              <w:autoSpaceDE w:val="0"/>
              <w:autoSpaceDN w:val="0"/>
              <w:adjustRightInd w:val="0"/>
              <w:spacing w:line="276" w:lineRule="auto"/>
              <w:jc w:val="both"/>
              <w:rPr>
                <w:rFonts w:ascii="Arial" w:hAnsi="Arial" w:cs="Arial"/>
                <w:sz w:val="22"/>
                <w:lang w:val="en-GB"/>
              </w:rPr>
            </w:pPr>
          </w:p>
          <w:p w14:paraId="3C682119" w14:textId="77777777" w:rsidR="00E17CAA" w:rsidRPr="00872A60" w:rsidRDefault="00E17CAA" w:rsidP="00584374">
            <w:pPr>
              <w:autoSpaceDE w:val="0"/>
              <w:autoSpaceDN w:val="0"/>
              <w:adjustRightInd w:val="0"/>
              <w:spacing w:line="276" w:lineRule="auto"/>
              <w:jc w:val="both"/>
              <w:rPr>
                <w:rFonts w:ascii="Arial" w:hAnsi="Arial" w:cs="Arial"/>
                <w:sz w:val="22"/>
              </w:rPr>
            </w:pPr>
            <w:r w:rsidRPr="00872A60">
              <w:rPr>
                <w:rFonts w:ascii="Arial" w:hAnsi="Arial" w:cs="Arial"/>
                <w:sz w:val="22"/>
                <w:lang w:val="en-GB"/>
              </w:rPr>
              <w:t>(13)</w:t>
            </w:r>
            <w:r w:rsidRPr="00872A60">
              <w:rPr>
                <w:rFonts w:ascii="Arial" w:hAnsi="Arial" w:cs="Arial"/>
                <w:sz w:val="22"/>
                <w:lang w:val="en-GB"/>
              </w:rPr>
              <w:tab/>
              <w:t xml:space="preserve">Social protection coverage for long-term care is limited and costs often represent a serious barrier to accessing long-term care. For many households, financial reasons are at the top for not using (more) professional home-care services. Without adequate social protection, the estimated total costs of long-term care can often exceed a person’s income. While arrangements of social protection vary across Member States, in some, public support is available only to a small proportion of people with </w:t>
            </w:r>
            <w:proofErr w:type="spellStart"/>
            <w:r w:rsidRPr="00872A60">
              <w:rPr>
                <w:rFonts w:ascii="Arial" w:hAnsi="Arial" w:cs="Arial"/>
                <w:sz w:val="22"/>
                <w:lang w:val="en-GB"/>
              </w:rPr>
              <w:t>longterm</w:t>
            </w:r>
            <w:proofErr w:type="spellEnd"/>
            <w:r w:rsidRPr="00872A60">
              <w:rPr>
                <w:rFonts w:ascii="Arial" w:hAnsi="Arial" w:cs="Arial"/>
                <w:sz w:val="22"/>
                <w:lang w:val="en-GB"/>
              </w:rPr>
              <w:t xml:space="preserve"> care needs. Even when available, social protection is often insufficient, as even after receiving support, on average, nearly half of older people with long-term care needs are estimated to be below the poverty threshold after meeting the out-of-pocket costs of home care. </w:t>
            </w:r>
          </w:p>
          <w:p w14:paraId="01CA7FD2" w14:textId="77777777" w:rsidR="00E17CAA" w:rsidRPr="00FC4595" w:rsidRDefault="00E17CAA" w:rsidP="00584374">
            <w:pPr>
              <w:autoSpaceDE w:val="0"/>
              <w:autoSpaceDN w:val="0"/>
              <w:adjustRightInd w:val="0"/>
              <w:spacing w:line="276" w:lineRule="auto"/>
              <w:jc w:val="both"/>
              <w:rPr>
                <w:rFonts w:ascii="Arial" w:hAnsi="Arial" w:cs="Arial"/>
                <w:sz w:val="22"/>
                <w:szCs w:val="22"/>
                <w:lang w:val="en-GB"/>
              </w:rPr>
            </w:pPr>
          </w:p>
        </w:tc>
        <w:tc>
          <w:tcPr>
            <w:tcW w:w="5387" w:type="dxa"/>
            <w:shd w:val="clear" w:color="auto" w:fill="auto"/>
          </w:tcPr>
          <w:p w14:paraId="5096568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283796E" w14:textId="77777777" w:rsidR="00E17CAA" w:rsidRPr="00487361" w:rsidRDefault="00E17CAA" w:rsidP="00584374">
            <w:pPr>
              <w:autoSpaceDE w:val="0"/>
              <w:autoSpaceDN w:val="0"/>
              <w:adjustRightInd w:val="0"/>
              <w:jc w:val="center"/>
              <w:rPr>
                <w:rFonts w:ascii="Arial" w:hAnsi="Arial" w:cs="Arial"/>
                <w:b/>
                <w:bCs/>
                <w:i/>
                <w:sz w:val="22"/>
                <w:lang w:val="en-GB"/>
              </w:rPr>
            </w:pPr>
            <w:r w:rsidRPr="00487361">
              <w:rPr>
                <w:rFonts w:ascii="Arial" w:hAnsi="Arial" w:cs="Arial"/>
                <w:b/>
                <w:bCs/>
                <w:i/>
                <w:sz w:val="22"/>
                <w:lang w:val="en-GB"/>
              </w:rPr>
              <w:t>Amendment</w:t>
            </w:r>
          </w:p>
          <w:p w14:paraId="78D63465" w14:textId="77777777" w:rsidR="00E17CAA" w:rsidRDefault="00E17CAA" w:rsidP="00584374">
            <w:pPr>
              <w:autoSpaceDE w:val="0"/>
              <w:autoSpaceDN w:val="0"/>
              <w:adjustRightInd w:val="0"/>
              <w:spacing w:line="276" w:lineRule="auto"/>
              <w:jc w:val="both"/>
              <w:rPr>
                <w:rFonts w:ascii="Arial" w:hAnsi="Arial" w:cs="Arial"/>
                <w:sz w:val="22"/>
                <w:lang w:val="en-GB"/>
              </w:rPr>
            </w:pPr>
          </w:p>
          <w:p w14:paraId="4CA4F2D0" w14:textId="77777777" w:rsidR="00E17CAA" w:rsidRPr="00872A60" w:rsidRDefault="00E17CAA" w:rsidP="00584374">
            <w:pPr>
              <w:autoSpaceDE w:val="0"/>
              <w:autoSpaceDN w:val="0"/>
              <w:adjustRightInd w:val="0"/>
              <w:spacing w:line="276" w:lineRule="auto"/>
              <w:jc w:val="both"/>
              <w:rPr>
                <w:rFonts w:ascii="Arial" w:hAnsi="Arial" w:cs="Arial"/>
                <w:sz w:val="22"/>
              </w:rPr>
            </w:pPr>
            <w:r w:rsidRPr="00872A60">
              <w:rPr>
                <w:rFonts w:ascii="Arial" w:hAnsi="Arial" w:cs="Arial"/>
                <w:sz w:val="22"/>
                <w:lang w:val="en-GB"/>
              </w:rPr>
              <w:t>(13)</w:t>
            </w:r>
            <w:r w:rsidRPr="00872A60">
              <w:rPr>
                <w:rFonts w:ascii="Arial" w:hAnsi="Arial" w:cs="Arial"/>
                <w:sz w:val="22"/>
                <w:lang w:val="en-GB"/>
              </w:rPr>
              <w:tab/>
              <w:t>Social protection coverage for long-term care</w:t>
            </w:r>
            <w:r>
              <w:rPr>
                <w:rFonts w:ascii="Arial" w:hAnsi="Arial" w:cs="Arial"/>
                <w:sz w:val="22"/>
                <w:lang w:val="en-GB"/>
              </w:rPr>
              <w:t xml:space="preserve"> </w:t>
            </w:r>
            <w:r>
              <w:rPr>
                <w:rFonts w:ascii="Arial" w:hAnsi="Arial" w:cs="Arial"/>
                <w:b/>
                <w:bCs/>
                <w:i/>
                <w:iCs/>
                <w:sz w:val="22"/>
                <w:lang w:val="en-GB"/>
              </w:rPr>
              <w:t>and disability support services such as Personal Assistance</w:t>
            </w:r>
            <w:r w:rsidRPr="00872A60">
              <w:rPr>
                <w:rFonts w:ascii="Arial" w:hAnsi="Arial" w:cs="Arial"/>
                <w:sz w:val="22"/>
                <w:lang w:val="en-GB"/>
              </w:rPr>
              <w:t xml:space="preserve"> is </w:t>
            </w:r>
            <w:proofErr w:type="gramStart"/>
            <w:r w:rsidRPr="00872A60">
              <w:rPr>
                <w:rFonts w:ascii="Arial" w:hAnsi="Arial" w:cs="Arial"/>
                <w:sz w:val="22"/>
                <w:lang w:val="en-GB"/>
              </w:rPr>
              <w:t>limited</w:t>
            </w:r>
            <w:proofErr w:type="gramEnd"/>
            <w:r w:rsidRPr="00872A60">
              <w:rPr>
                <w:rFonts w:ascii="Arial" w:hAnsi="Arial" w:cs="Arial"/>
                <w:sz w:val="22"/>
                <w:lang w:val="en-GB"/>
              </w:rPr>
              <w:t xml:space="preserve"> and costs often represent a serious barrier to accessing long-term care</w:t>
            </w:r>
            <w:r>
              <w:rPr>
                <w:rFonts w:ascii="Arial" w:hAnsi="Arial" w:cs="Arial"/>
                <w:sz w:val="22"/>
                <w:lang w:val="en-GB"/>
              </w:rPr>
              <w:t xml:space="preserve"> </w:t>
            </w:r>
            <w:r>
              <w:rPr>
                <w:rFonts w:ascii="Arial" w:hAnsi="Arial" w:cs="Arial"/>
                <w:b/>
                <w:bCs/>
                <w:i/>
                <w:iCs/>
                <w:sz w:val="22"/>
                <w:lang w:val="en-GB"/>
              </w:rPr>
              <w:t>and disability support services</w:t>
            </w:r>
            <w:r w:rsidRPr="00872A60">
              <w:rPr>
                <w:rFonts w:ascii="Arial" w:hAnsi="Arial" w:cs="Arial"/>
                <w:sz w:val="22"/>
                <w:lang w:val="en-GB"/>
              </w:rPr>
              <w:t>. For many households, financial reasons are at the top for not using (more) professional home-care services. Without adequate social protection, the estimated total costs of long-term care</w:t>
            </w:r>
            <w:r>
              <w:rPr>
                <w:rFonts w:ascii="Arial" w:hAnsi="Arial" w:cs="Arial"/>
                <w:sz w:val="22"/>
                <w:lang w:val="en-GB"/>
              </w:rPr>
              <w:t xml:space="preserve"> </w:t>
            </w:r>
            <w:r>
              <w:rPr>
                <w:rFonts w:ascii="Arial" w:hAnsi="Arial" w:cs="Arial"/>
                <w:b/>
                <w:bCs/>
                <w:i/>
                <w:iCs/>
                <w:sz w:val="22"/>
                <w:lang w:val="en-GB"/>
              </w:rPr>
              <w:t>and disability support services</w:t>
            </w:r>
            <w:r w:rsidRPr="00872A60">
              <w:rPr>
                <w:rFonts w:ascii="Arial" w:hAnsi="Arial" w:cs="Arial"/>
                <w:sz w:val="22"/>
                <w:lang w:val="en-GB"/>
              </w:rPr>
              <w:t xml:space="preserve"> can often exceed a person’s income. While arrangements of social protection vary across Member States, in some, public support is available only to a small proportion of people </w:t>
            </w:r>
            <w:r w:rsidRPr="009F47F5">
              <w:rPr>
                <w:rFonts w:ascii="Arial" w:hAnsi="Arial" w:cs="Arial"/>
                <w:i/>
                <w:iCs/>
                <w:sz w:val="22"/>
                <w:lang w:val="en-GB"/>
              </w:rPr>
              <w:t xml:space="preserve">in need of </w:t>
            </w:r>
            <w:proofErr w:type="spellStart"/>
            <w:r w:rsidRPr="009F47F5">
              <w:rPr>
                <w:rFonts w:ascii="Arial" w:hAnsi="Arial" w:cs="Arial"/>
                <w:i/>
                <w:iCs/>
                <w:sz w:val="22"/>
                <w:lang w:val="en-GB"/>
              </w:rPr>
              <w:t>longterm</w:t>
            </w:r>
            <w:proofErr w:type="spellEnd"/>
            <w:r w:rsidRPr="009F47F5">
              <w:rPr>
                <w:rFonts w:ascii="Arial" w:hAnsi="Arial" w:cs="Arial"/>
                <w:i/>
                <w:iCs/>
                <w:sz w:val="22"/>
                <w:lang w:val="en-GB"/>
              </w:rPr>
              <w:t xml:space="preserve"> care and</w:t>
            </w:r>
            <w:r>
              <w:rPr>
                <w:rFonts w:ascii="Arial" w:hAnsi="Arial" w:cs="Arial"/>
                <w:i/>
                <w:iCs/>
                <w:sz w:val="22"/>
                <w:lang w:val="en-GB"/>
              </w:rPr>
              <w:t>/or</w:t>
            </w:r>
            <w:r w:rsidRPr="009F47F5">
              <w:rPr>
                <w:rFonts w:ascii="Arial" w:hAnsi="Arial" w:cs="Arial"/>
                <w:i/>
                <w:iCs/>
                <w:sz w:val="22"/>
                <w:lang w:val="en-GB"/>
              </w:rPr>
              <w:t xml:space="preserve"> disability support services.</w:t>
            </w:r>
            <w:r>
              <w:rPr>
                <w:rFonts w:ascii="Arial" w:hAnsi="Arial" w:cs="Arial"/>
                <w:sz w:val="22"/>
                <w:lang w:val="en-GB"/>
              </w:rPr>
              <w:t xml:space="preserve"> </w:t>
            </w:r>
            <w:r w:rsidRPr="009F47F5">
              <w:rPr>
                <w:rFonts w:ascii="Arial" w:hAnsi="Arial" w:cs="Arial"/>
                <w:strike/>
                <w:sz w:val="22"/>
                <w:lang w:val="en-GB"/>
              </w:rPr>
              <w:t xml:space="preserve">with </w:t>
            </w:r>
            <w:proofErr w:type="spellStart"/>
            <w:r w:rsidRPr="009F47F5">
              <w:rPr>
                <w:rFonts w:ascii="Arial" w:hAnsi="Arial" w:cs="Arial"/>
                <w:strike/>
                <w:sz w:val="22"/>
                <w:lang w:val="en-GB"/>
              </w:rPr>
              <w:t>longterm</w:t>
            </w:r>
            <w:proofErr w:type="spellEnd"/>
            <w:r w:rsidRPr="009F47F5">
              <w:rPr>
                <w:rFonts w:ascii="Arial" w:hAnsi="Arial" w:cs="Arial"/>
                <w:strike/>
                <w:sz w:val="22"/>
                <w:lang w:val="en-GB"/>
              </w:rPr>
              <w:t xml:space="preserve"> care needs</w:t>
            </w:r>
            <w:r w:rsidRPr="00872A60">
              <w:rPr>
                <w:rFonts w:ascii="Arial" w:hAnsi="Arial" w:cs="Arial"/>
                <w:sz w:val="22"/>
                <w:lang w:val="en-GB"/>
              </w:rPr>
              <w:t xml:space="preserve">. Even when available, social protection is often insufficient, as even after receiving support, on average, nearly half of older people with long-term care needs are estimated to be below the poverty threshold after meeting the out-of-pocket costs of home care. </w:t>
            </w:r>
          </w:p>
          <w:p w14:paraId="6F03F398" w14:textId="77777777" w:rsidR="00E17CAA" w:rsidRPr="00F073FA" w:rsidRDefault="00E17CAA" w:rsidP="00584374">
            <w:pPr>
              <w:autoSpaceDE w:val="0"/>
              <w:autoSpaceDN w:val="0"/>
              <w:adjustRightInd w:val="0"/>
              <w:jc w:val="both"/>
              <w:rPr>
                <w:rFonts w:ascii="Arial" w:hAnsi="Arial" w:cs="Arial"/>
                <w:b/>
                <w:i/>
                <w:sz w:val="22"/>
                <w:szCs w:val="22"/>
              </w:rPr>
            </w:pPr>
          </w:p>
        </w:tc>
      </w:tr>
      <w:tr w:rsidR="00E17CAA" w:rsidRPr="00D93F51" w14:paraId="72E5ABB5" w14:textId="77777777" w:rsidTr="00584374">
        <w:trPr>
          <w:jc w:val="center"/>
        </w:trPr>
        <w:tc>
          <w:tcPr>
            <w:tcW w:w="10774" w:type="dxa"/>
            <w:gridSpan w:val="2"/>
            <w:shd w:val="clear" w:color="auto" w:fill="FFFFFF" w:themeFill="background1"/>
          </w:tcPr>
          <w:p w14:paraId="27EAB9C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sz w:val="22"/>
                <w:szCs w:val="22"/>
              </w:rPr>
              <w:t>See explanation to amendment 1.</w:t>
            </w:r>
          </w:p>
        </w:tc>
      </w:tr>
      <w:tr w:rsidR="00E17CAA" w:rsidRPr="00D93F51" w14:paraId="43C97E9A" w14:textId="77777777" w:rsidTr="00584374">
        <w:trPr>
          <w:jc w:val="center"/>
        </w:trPr>
        <w:tc>
          <w:tcPr>
            <w:tcW w:w="10774" w:type="dxa"/>
            <w:gridSpan w:val="2"/>
            <w:shd w:val="clear" w:color="auto" w:fill="B8CCE4" w:themeFill="accent1" w:themeFillTint="66"/>
          </w:tcPr>
          <w:p w14:paraId="6FF9233B"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8</w:t>
            </w:r>
          </w:p>
        </w:tc>
      </w:tr>
      <w:tr w:rsidR="00E17CAA" w:rsidRPr="00D93F51" w14:paraId="49273D1F" w14:textId="77777777" w:rsidTr="00584374">
        <w:trPr>
          <w:jc w:val="center"/>
        </w:trPr>
        <w:tc>
          <w:tcPr>
            <w:tcW w:w="10774" w:type="dxa"/>
            <w:gridSpan w:val="2"/>
            <w:shd w:val="clear" w:color="auto" w:fill="B8CCE4" w:themeFill="accent1" w:themeFillTint="66"/>
          </w:tcPr>
          <w:p w14:paraId="240AB0A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14 </w:t>
            </w:r>
          </w:p>
        </w:tc>
      </w:tr>
      <w:tr w:rsidR="00E17CAA" w:rsidRPr="00D93F51" w14:paraId="0521C54C" w14:textId="77777777" w:rsidTr="00584374">
        <w:trPr>
          <w:jc w:val="center"/>
        </w:trPr>
        <w:tc>
          <w:tcPr>
            <w:tcW w:w="5387" w:type="dxa"/>
            <w:shd w:val="clear" w:color="auto" w:fill="auto"/>
          </w:tcPr>
          <w:p w14:paraId="0160BB49" w14:textId="77777777" w:rsidR="00E17CAA" w:rsidRDefault="00E17CAA" w:rsidP="00584374">
            <w:pPr>
              <w:widowControl w:val="0"/>
              <w:autoSpaceDE w:val="0"/>
              <w:autoSpaceDN w:val="0"/>
              <w:adjustRightInd w:val="0"/>
              <w:spacing w:line="276" w:lineRule="auto"/>
              <w:contextualSpacing/>
              <w:outlineLvl w:val="0"/>
              <w:rPr>
                <w:rFonts w:ascii="Arial" w:hAnsi="Arial" w:cs="Arial"/>
                <w:i/>
                <w:sz w:val="22"/>
                <w:szCs w:val="22"/>
              </w:rPr>
            </w:pPr>
          </w:p>
          <w:p w14:paraId="76FD9E02" w14:textId="77777777" w:rsidR="00E17CAA" w:rsidRPr="00487361" w:rsidRDefault="00E17CAA" w:rsidP="00584374">
            <w:pPr>
              <w:autoSpaceDE w:val="0"/>
              <w:autoSpaceDN w:val="0"/>
              <w:adjustRightInd w:val="0"/>
              <w:spacing w:line="276" w:lineRule="auto"/>
              <w:jc w:val="center"/>
              <w:rPr>
                <w:rFonts w:ascii="Arial" w:hAnsi="Arial" w:cs="Arial"/>
                <w:b/>
                <w:bCs/>
                <w:sz w:val="20"/>
                <w:szCs w:val="22"/>
                <w:lang w:val="en-GB"/>
              </w:rPr>
            </w:pPr>
            <w:r w:rsidRPr="00487361">
              <w:rPr>
                <w:rFonts w:ascii="Arial" w:hAnsi="Arial" w:cs="Arial"/>
                <w:b/>
                <w:bCs/>
                <w:i/>
                <w:sz w:val="22"/>
                <w:szCs w:val="22"/>
              </w:rPr>
              <w:t>Text proposed by the Commission</w:t>
            </w:r>
          </w:p>
          <w:p w14:paraId="7AA39F4C" w14:textId="77777777" w:rsidR="00E17CAA" w:rsidRPr="009D0B1F" w:rsidRDefault="00E17CAA" w:rsidP="00584374">
            <w:pPr>
              <w:autoSpaceDE w:val="0"/>
              <w:autoSpaceDN w:val="0"/>
              <w:adjustRightInd w:val="0"/>
              <w:spacing w:line="276" w:lineRule="auto"/>
              <w:jc w:val="both"/>
              <w:rPr>
                <w:rFonts w:ascii="Arial" w:hAnsi="Arial" w:cs="Arial"/>
                <w:sz w:val="20"/>
                <w:szCs w:val="22"/>
                <w:lang w:val="en-GB"/>
              </w:rPr>
            </w:pPr>
          </w:p>
          <w:p w14:paraId="722313A1" w14:textId="77777777" w:rsidR="00E17CAA" w:rsidRPr="006B520D" w:rsidRDefault="00E17CAA" w:rsidP="00584374">
            <w:pPr>
              <w:autoSpaceDE w:val="0"/>
              <w:autoSpaceDN w:val="0"/>
              <w:adjustRightInd w:val="0"/>
              <w:spacing w:line="276" w:lineRule="auto"/>
              <w:jc w:val="both"/>
              <w:rPr>
                <w:rFonts w:ascii="Arial" w:hAnsi="Arial" w:cs="Arial"/>
                <w:sz w:val="22"/>
                <w:szCs w:val="22"/>
              </w:rPr>
            </w:pPr>
            <w:r w:rsidRPr="006B520D">
              <w:rPr>
                <w:rFonts w:ascii="Arial" w:hAnsi="Arial" w:cs="Arial"/>
                <w:sz w:val="22"/>
                <w:lang w:val="en-GB"/>
              </w:rPr>
              <w:t>(14)</w:t>
            </w:r>
            <w:r w:rsidRPr="006B520D">
              <w:rPr>
                <w:rFonts w:ascii="Arial" w:hAnsi="Arial" w:cs="Arial"/>
                <w:sz w:val="22"/>
                <w:lang w:val="en-GB"/>
              </w:rPr>
              <w:tab/>
              <w:t>Many people cannot access the long-term care they need due to an overall low offer of services and, among other reasons, to the limited range of long-term care options and territorial gaps. In many Member States, the choice of long-term care is limited. Where there is a choice, it is mainly between informal care and residential care. The supply of home and community-based long-term care is still low. In addition, territorial disparities in long-term care provision makes equal access to long-term care difficult, especially in rural and depopulating areas. The choice is even more limited for persons with disabilities due to uneven accessibility of care services.</w:t>
            </w:r>
          </w:p>
        </w:tc>
        <w:tc>
          <w:tcPr>
            <w:tcW w:w="5387" w:type="dxa"/>
            <w:shd w:val="clear" w:color="auto" w:fill="auto"/>
          </w:tcPr>
          <w:p w14:paraId="46B4EC6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5DE9220"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6698938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06600A25" w14:textId="77777777" w:rsidR="00E17CAA" w:rsidRDefault="00E17CAA" w:rsidP="00584374">
            <w:pPr>
              <w:autoSpaceDE w:val="0"/>
              <w:autoSpaceDN w:val="0"/>
              <w:adjustRightInd w:val="0"/>
              <w:spacing w:line="276" w:lineRule="auto"/>
              <w:jc w:val="both"/>
              <w:rPr>
                <w:rFonts w:ascii="Arial" w:hAnsi="Arial" w:cs="Arial"/>
                <w:b/>
                <w:sz w:val="22"/>
                <w:szCs w:val="22"/>
              </w:rPr>
            </w:pPr>
            <w:r w:rsidRPr="006B520D">
              <w:rPr>
                <w:rFonts w:ascii="Arial" w:hAnsi="Arial" w:cs="Arial"/>
                <w:sz w:val="22"/>
                <w:lang w:val="en-GB"/>
              </w:rPr>
              <w:t>(14)</w:t>
            </w:r>
            <w:r w:rsidRPr="006B520D">
              <w:rPr>
                <w:rFonts w:ascii="Arial" w:hAnsi="Arial" w:cs="Arial"/>
                <w:sz w:val="22"/>
                <w:lang w:val="en-GB"/>
              </w:rPr>
              <w:tab/>
              <w:t xml:space="preserve">Many people cannot access the long-term care </w:t>
            </w:r>
            <w:r w:rsidRPr="006B520D">
              <w:rPr>
                <w:rFonts w:ascii="Arial" w:hAnsi="Arial" w:cs="Arial"/>
                <w:b/>
                <w:bCs/>
                <w:i/>
                <w:iCs/>
                <w:sz w:val="22"/>
                <w:lang w:val="en-GB"/>
              </w:rPr>
              <w:t>and disability support services</w:t>
            </w:r>
            <w:r>
              <w:rPr>
                <w:rFonts w:ascii="Arial" w:hAnsi="Arial" w:cs="Arial"/>
                <w:sz w:val="22"/>
                <w:lang w:val="en-GB"/>
              </w:rPr>
              <w:t xml:space="preserve"> </w:t>
            </w:r>
            <w:r w:rsidRPr="006B520D">
              <w:rPr>
                <w:rFonts w:ascii="Arial" w:hAnsi="Arial" w:cs="Arial"/>
                <w:sz w:val="22"/>
                <w:lang w:val="en-GB"/>
              </w:rPr>
              <w:t xml:space="preserve">they need due to an overall low offer of services and, among other reasons, to the limited range of long-term care </w:t>
            </w:r>
            <w:r w:rsidRPr="006B520D">
              <w:rPr>
                <w:rFonts w:ascii="Arial" w:hAnsi="Arial" w:cs="Arial"/>
                <w:b/>
                <w:bCs/>
                <w:i/>
                <w:iCs/>
                <w:sz w:val="22"/>
                <w:lang w:val="en-GB"/>
              </w:rPr>
              <w:t xml:space="preserve">and disability support </w:t>
            </w:r>
            <w:r w:rsidRPr="006B520D">
              <w:rPr>
                <w:rFonts w:ascii="Arial" w:hAnsi="Arial" w:cs="Arial"/>
                <w:sz w:val="22"/>
                <w:lang w:val="en-GB"/>
              </w:rPr>
              <w:t>options and territorial gaps. In many Member States, the choice of long-term care</w:t>
            </w:r>
            <w:r>
              <w:rPr>
                <w:rFonts w:ascii="Arial" w:hAnsi="Arial" w:cs="Arial"/>
                <w:sz w:val="22"/>
                <w:lang w:val="en-GB"/>
              </w:rPr>
              <w:t xml:space="preserve"> </w:t>
            </w:r>
            <w:r w:rsidRPr="006B520D">
              <w:rPr>
                <w:rFonts w:ascii="Arial" w:hAnsi="Arial" w:cs="Arial"/>
                <w:b/>
                <w:bCs/>
                <w:i/>
                <w:iCs/>
                <w:sz w:val="22"/>
                <w:lang w:val="en-GB"/>
              </w:rPr>
              <w:t>and disability support</w:t>
            </w:r>
            <w:r w:rsidRPr="006B520D">
              <w:rPr>
                <w:rFonts w:ascii="Arial" w:hAnsi="Arial" w:cs="Arial"/>
                <w:sz w:val="22"/>
                <w:lang w:val="en-GB"/>
              </w:rPr>
              <w:t xml:space="preserve"> is limited. Where there is a choice, it is mainly between informal care and residential care. </w:t>
            </w:r>
            <w:r>
              <w:rPr>
                <w:rFonts w:ascii="Arial" w:hAnsi="Arial" w:cs="Arial"/>
                <w:b/>
                <w:bCs/>
                <w:i/>
                <w:iCs/>
                <w:sz w:val="22"/>
                <w:lang w:val="en-GB"/>
              </w:rPr>
              <w:t xml:space="preserve">Residential care settings for persons with disabilities and older people are not compliant with the </w:t>
            </w:r>
            <w:proofErr w:type="gramStart"/>
            <w:r>
              <w:rPr>
                <w:rFonts w:ascii="Arial" w:hAnsi="Arial" w:cs="Arial"/>
                <w:b/>
                <w:bCs/>
                <w:i/>
                <w:iCs/>
                <w:sz w:val="22"/>
                <w:lang w:val="en-GB"/>
              </w:rPr>
              <w:t>UNCRPD, and</w:t>
            </w:r>
            <w:proofErr w:type="gramEnd"/>
            <w:r>
              <w:rPr>
                <w:rFonts w:ascii="Arial" w:hAnsi="Arial" w:cs="Arial"/>
                <w:b/>
                <w:bCs/>
                <w:i/>
                <w:iCs/>
                <w:sz w:val="22"/>
                <w:lang w:val="en-GB"/>
              </w:rPr>
              <w:t xml:space="preserve"> must not receive public or private funding. State parties are obliged to implement the process of deinstitutionalisation, that is the closure of all residential settings, such as nursing homes, long-term psychiatric hospitals, </w:t>
            </w:r>
            <w:proofErr w:type="gramStart"/>
            <w:r>
              <w:rPr>
                <w:rFonts w:ascii="Arial" w:hAnsi="Arial" w:cs="Arial"/>
                <w:b/>
                <w:bCs/>
                <w:i/>
                <w:iCs/>
                <w:sz w:val="22"/>
                <w:lang w:val="en-GB"/>
              </w:rPr>
              <w:t>orphanages</w:t>
            </w:r>
            <w:proofErr w:type="gramEnd"/>
            <w:r>
              <w:rPr>
                <w:rFonts w:ascii="Arial" w:hAnsi="Arial" w:cs="Arial"/>
                <w:b/>
                <w:bCs/>
                <w:i/>
                <w:iCs/>
                <w:sz w:val="22"/>
                <w:lang w:val="en-GB"/>
              </w:rPr>
              <w:t xml:space="preserve"> or social care institutions within </w:t>
            </w:r>
            <w:r>
              <w:rPr>
                <w:rFonts w:ascii="Arial" w:hAnsi="Arial" w:cs="Arial"/>
                <w:b/>
                <w:bCs/>
                <w:i/>
                <w:iCs/>
                <w:sz w:val="22"/>
                <w:lang w:val="en-GB"/>
              </w:rPr>
              <w:lastRenderedPageBreak/>
              <w:t xml:space="preserve">short time frames. </w:t>
            </w:r>
            <w:r w:rsidRPr="006B520D">
              <w:rPr>
                <w:rFonts w:ascii="Arial" w:hAnsi="Arial" w:cs="Arial"/>
                <w:sz w:val="22"/>
                <w:lang w:val="en-GB"/>
              </w:rPr>
              <w:t xml:space="preserve">The supply of home and community-based </w:t>
            </w:r>
            <w:r>
              <w:rPr>
                <w:rFonts w:ascii="Arial" w:hAnsi="Arial" w:cs="Arial"/>
                <w:b/>
                <w:bCs/>
                <w:i/>
                <w:iCs/>
                <w:sz w:val="22"/>
                <w:lang w:val="en-GB"/>
              </w:rPr>
              <w:t xml:space="preserve">support services </w:t>
            </w:r>
            <w:r w:rsidRPr="00701FA4">
              <w:rPr>
                <w:rFonts w:ascii="Arial" w:hAnsi="Arial" w:cs="Arial"/>
                <w:strike/>
                <w:sz w:val="22"/>
                <w:lang w:val="en-GB"/>
              </w:rPr>
              <w:t>long-term care</w:t>
            </w:r>
            <w:r w:rsidRPr="006B520D">
              <w:rPr>
                <w:rFonts w:ascii="Arial" w:hAnsi="Arial" w:cs="Arial"/>
                <w:sz w:val="22"/>
                <w:lang w:val="en-GB"/>
              </w:rPr>
              <w:t xml:space="preserve"> is still low. </w:t>
            </w:r>
            <w:r>
              <w:rPr>
                <w:rFonts w:ascii="Arial" w:hAnsi="Arial" w:cs="Arial"/>
                <w:b/>
                <w:bCs/>
                <w:i/>
                <w:iCs/>
                <w:sz w:val="22"/>
                <w:lang w:val="en-GB"/>
              </w:rPr>
              <w:t xml:space="preserve">Community-based support services involve Personal Assistance, peer support, supportive caregivers for children in family settings, crisis support, support for communication, support for mobility, provision of assistive technology, support in securing housing and household help, access to mainstream services such as education, employment, justice systems and health care. </w:t>
            </w:r>
            <w:r w:rsidRPr="006B520D">
              <w:rPr>
                <w:rFonts w:ascii="Arial" w:hAnsi="Arial" w:cs="Arial"/>
                <w:sz w:val="22"/>
                <w:lang w:val="en-GB"/>
              </w:rPr>
              <w:t>In addition, territorial disparities in long-term care provision makes equal access to long-term care difficult, especially in rural and depopulating areas. The choice is even more limited for persons with disabilities due to uneven accessibility of care services.</w:t>
            </w:r>
          </w:p>
          <w:p w14:paraId="2D71E31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r>
      <w:tr w:rsidR="00E17CAA" w:rsidRPr="00D93F51" w14:paraId="76744E11" w14:textId="77777777" w:rsidTr="00584374">
        <w:trPr>
          <w:jc w:val="center"/>
        </w:trPr>
        <w:tc>
          <w:tcPr>
            <w:tcW w:w="10774" w:type="dxa"/>
            <w:gridSpan w:val="2"/>
            <w:shd w:val="clear" w:color="auto" w:fill="FFFFFF" w:themeFill="background1"/>
          </w:tcPr>
          <w:p w14:paraId="7B9AA33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710169">
              <w:rPr>
                <w:rFonts w:ascii="Arial" w:hAnsi="Arial" w:cs="Arial"/>
                <w:b/>
                <w:bCs/>
                <w:sz w:val="22"/>
                <w:szCs w:val="22"/>
              </w:rPr>
              <w:lastRenderedPageBreak/>
              <w:t>Explanation:</w:t>
            </w:r>
            <w:r>
              <w:rPr>
                <w:rFonts w:ascii="Arial" w:hAnsi="Arial" w:cs="Arial"/>
                <w:sz w:val="22"/>
                <w:szCs w:val="22"/>
              </w:rPr>
              <w:t xml:space="preserve"> The UNCRPD, General Comment no 5 and the Guidelines on </w:t>
            </w:r>
            <w:proofErr w:type="spellStart"/>
            <w:r>
              <w:rPr>
                <w:rFonts w:ascii="Arial" w:hAnsi="Arial" w:cs="Arial"/>
                <w:sz w:val="22"/>
                <w:szCs w:val="22"/>
              </w:rPr>
              <w:t>Deinstitutionalisation</w:t>
            </w:r>
            <w:proofErr w:type="spellEnd"/>
            <w:r>
              <w:rPr>
                <w:rFonts w:ascii="Arial" w:hAnsi="Arial" w:cs="Arial"/>
                <w:sz w:val="22"/>
                <w:szCs w:val="22"/>
              </w:rPr>
              <w:t xml:space="preserve"> oblige state parties to deinstitutionalize disability care facilities and provide support services. To be aligned with the UNCRPD this recommendation must commit to deinstitutionalization. The CRPD Guidelines on </w:t>
            </w:r>
            <w:proofErr w:type="spellStart"/>
            <w:r>
              <w:rPr>
                <w:rFonts w:ascii="Arial" w:hAnsi="Arial" w:cs="Arial"/>
                <w:sz w:val="22"/>
                <w:szCs w:val="22"/>
              </w:rPr>
              <w:t>Deinstitutionalisation</w:t>
            </w:r>
            <w:proofErr w:type="spellEnd"/>
            <w:r>
              <w:rPr>
                <w:rFonts w:ascii="Arial" w:hAnsi="Arial" w:cs="Arial"/>
                <w:sz w:val="22"/>
                <w:szCs w:val="22"/>
              </w:rPr>
              <w:t xml:space="preserve"> list the most important Community based support services. To be aligned with the UNCRPD this recommendation must commitment to the provision of these services. </w:t>
            </w:r>
          </w:p>
        </w:tc>
      </w:tr>
      <w:tr w:rsidR="00E17CAA" w:rsidRPr="00D93F51" w14:paraId="4F4836CC" w14:textId="77777777" w:rsidTr="00584374">
        <w:trPr>
          <w:jc w:val="center"/>
        </w:trPr>
        <w:tc>
          <w:tcPr>
            <w:tcW w:w="10774" w:type="dxa"/>
            <w:gridSpan w:val="2"/>
            <w:shd w:val="clear" w:color="auto" w:fill="B8CCE4" w:themeFill="accent1" w:themeFillTint="66"/>
          </w:tcPr>
          <w:p w14:paraId="66E3E15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9</w:t>
            </w:r>
          </w:p>
        </w:tc>
      </w:tr>
      <w:tr w:rsidR="00E17CAA" w:rsidRPr="00D93F51" w14:paraId="4389768C" w14:textId="77777777" w:rsidTr="00584374">
        <w:trPr>
          <w:jc w:val="center"/>
        </w:trPr>
        <w:tc>
          <w:tcPr>
            <w:tcW w:w="10774" w:type="dxa"/>
            <w:gridSpan w:val="2"/>
            <w:shd w:val="clear" w:color="auto" w:fill="B8CCE4" w:themeFill="accent1" w:themeFillTint="66"/>
          </w:tcPr>
          <w:p w14:paraId="206AFD7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15</w:t>
            </w:r>
          </w:p>
        </w:tc>
      </w:tr>
      <w:tr w:rsidR="00E17CAA" w:rsidRPr="00D93F51" w14:paraId="1A85A208" w14:textId="77777777" w:rsidTr="00584374">
        <w:trPr>
          <w:jc w:val="center"/>
        </w:trPr>
        <w:tc>
          <w:tcPr>
            <w:tcW w:w="5387" w:type="dxa"/>
            <w:shd w:val="clear" w:color="auto" w:fill="auto"/>
          </w:tcPr>
          <w:p w14:paraId="0B95AFEE"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088AF37D" w14:textId="77777777" w:rsidR="00E17CAA" w:rsidRPr="00B76969" w:rsidRDefault="00E17CAA" w:rsidP="00584374">
            <w:pPr>
              <w:autoSpaceDE w:val="0"/>
              <w:autoSpaceDN w:val="0"/>
              <w:adjustRightInd w:val="0"/>
              <w:spacing w:line="276" w:lineRule="auto"/>
              <w:jc w:val="center"/>
              <w:rPr>
                <w:rFonts w:ascii="Arial" w:hAnsi="Arial" w:cs="Arial"/>
                <w:b/>
                <w:bCs/>
                <w:sz w:val="20"/>
                <w:szCs w:val="22"/>
                <w:lang w:val="en-GB"/>
              </w:rPr>
            </w:pPr>
            <w:r w:rsidRPr="00B76969">
              <w:rPr>
                <w:rFonts w:ascii="Arial" w:hAnsi="Arial" w:cs="Arial"/>
                <w:b/>
                <w:bCs/>
                <w:i/>
                <w:sz w:val="22"/>
                <w:szCs w:val="22"/>
              </w:rPr>
              <w:t>Text proposed by the Commission</w:t>
            </w:r>
          </w:p>
          <w:p w14:paraId="55ABB476"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3736F998" w14:textId="77777777" w:rsidR="00E17CAA" w:rsidRDefault="00E17CAA" w:rsidP="00584374">
            <w:pPr>
              <w:autoSpaceDE w:val="0"/>
              <w:autoSpaceDN w:val="0"/>
              <w:adjustRightInd w:val="0"/>
              <w:spacing w:line="276" w:lineRule="auto"/>
              <w:jc w:val="both"/>
              <w:rPr>
                <w:rFonts w:ascii="Arial" w:hAnsi="Arial" w:cs="Arial"/>
                <w:sz w:val="22"/>
                <w:szCs w:val="22"/>
                <w:lang w:val="en-GB"/>
              </w:rPr>
            </w:pPr>
            <w:r w:rsidRPr="00C3547C">
              <w:rPr>
                <w:rFonts w:ascii="Arial" w:hAnsi="Arial" w:cs="Arial"/>
                <w:sz w:val="22"/>
                <w:szCs w:val="22"/>
                <w:lang w:val="en-GB"/>
              </w:rPr>
              <w:t>(15)</w:t>
            </w:r>
            <w:r w:rsidRPr="00C3547C">
              <w:rPr>
                <w:rFonts w:ascii="Arial" w:hAnsi="Arial" w:cs="Arial"/>
                <w:sz w:val="22"/>
                <w:szCs w:val="22"/>
                <w:lang w:val="en-GB"/>
              </w:rPr>
              <w:tab/>
              <w:t xml:space="preserve">In long-term care, quality depends on an effective quality assurance mechanism, which in many Member States is lacking or is under-resourced. Quality assurance is often insufficient in home and community-based care. While quality of residential care is more regulated, quality standards often focus on clinical outcomes and do not address sufficiently the quality of life of people receiving care and their ability to live independently. Even when quality standards are in place, their enforcement is not always effective, often due to inadequate administrative set-up or lack of resources. Lack of </w:t>
            </w:r>
            <w:proofErr w:type="gramStart"/>
            <w:r w:rsidRPr="00C3547C">
              <w:rPr>
                <w:rFonts w:ascii="Arial" w:hAnsi="Arial" w:cs="Arial"/>
                <w:sz w:val="22"/>
                <w:szCs w:val="22"/>
                <w:lang w:val="en-GB"/>
              </w:rPr>
              <w:t>high quality</w:t>
            </w:r>
            <w:proofErr w:type="gramEnd"/>
            <w:r w:rsidRPr="00C3547C">
              <w:rPr>
                <w:rFonts w:ascii="Arial" w:hAnsi="Arial" w:cs="Arial"/>
                <w:sz w:val="22"/>
                <w:szCs w:val="22"/>
                <w:lang w:val="en-GB"/>
              </w:rPr>
              <w:t xml:space="preserve"> standards applied strictly to both public and private care providers leads to situations of neglect and abuse of care recipients and poor working conditions for carers. </w:t>
            </w:r>
          </w:p>
          <w:p w14:paraId="5312172E" w14:textId="77777777" w:rsidR="00E17CAA" w:rsidRPr="00C3547C" w:rsidRDefault="00E17CAA" w:rsidP="00584374">
            <w:pPr>
              <w:autoSpaceDE w:val="0"/>
              <w:autoSpaceDN w:val="0"/>
              <w:adjustRightInd w:val="0"/>
              <w:spacing w:line="276" w:lineRule="auto"/>
              <w:jc w:val="both"/>
              <w:rPr>
                <w:rFonts w:ascii="Arial" w:hAnsi="Arial" w:cs="Arial"/>
                <w:sz w:val="22"/>
                <w:szCs w:val="22"/>
              </w:rPr>
            </w:pPr>
          </w:p>
        </w:tc>
        <w:tc>
          <w:tcPr>
            <w:tcW w:w="5387" w:type="dxa"/>
            <w:shd w:val="clear" w:color="auto" w:fill="auto"/>
          </w:tcPr>
          <w:p w14:paraId="78102D2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1FA22603"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B76969">
              <w:rPr>
                <w:rFonts w:ascii="Arial" w:hAnsi="Arial" w:cs="Arial"/>
                <w:b/>
                <w:bCs/>
                <w:i/>
                <w:sz w:val="22"/>
                <w:szCs w:val="22"/>
              </w:rPr>
              <w:t>Amendment</w:t>
            </w:r>
          </w:p>
          <w:p w14:paraId="2A9914F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4DC4F87A" w14:textId="77777777" w:rsidR="00E17CAA" w:rsidRDefault="00E17CAA" w:rsidP="00584374">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w:t>
            </w:r>
            <w:r w:rsidRPr="00C3547C">
              <w:rPr>
                <w:rFonts w:ascii="Arial" w:hAnsi="Arial" w:cs="Arial"/>
                <w:sz w:val="22"/>
                <w:szCs w:val="22"/>
                <w:lang w:val="en-GB"/>
              </w:rPr>
              <w:t>15)</w:t>
            </w:r>
            <w:r w:rsidRPr="00C3547C">
              <w:rPr>
                <w:rFonts w:ascii="Arial" w:hAnsi="Arial" w:cs="Arial"/>
                <w:sz w:val="22"/>
                <w:szCs w:val="22"/>
                <w:lang w:val="en-GB"/>
              </w:rPr>
              <w:tab/>
              <w:t>In long-term care</w:t>
            </w:r>
            <w:r>
              <w:rPr>
                <w:rFonts w:ascii="Arial" w:hAnsi="Arial" w:cs="Arial"/>
                <w:sz w:val="22"/>
                <w:szCs w:val="22"/>
                <w:lang w:val="en-GB"/>
              </w:rPr>
              <w:t xml:space="preserve"> </w:t>
            </w:r>
            <w:r>
              <w:rPr>
                <w:rFonts w:ascii="Arial" w:hAnsi="Arial" w:cs="Arial"/>
                <w:b/>
                <w:bCs/>
                <w:i/>
                <w:iCs/>
                <w:sz w:val="22"/>
                <w:szCs w:val="22"/>
                <w:lang w:val="en-GB"/>
              </w:rPr>
              <w:t>and disability support</w:t>
            </w:r>
            <w:r w:rsidRPr="00C3547C">
              <w:rPr>
                <w:rFonts w:ascii="Arial" w:hAnsi="Arial" w:cs="Arial"/>
                <w:sz w:val="22"/>
                <w:szCs w:val="22"/>
                <w:lang w:val="en-GB"/>
              </w:rPr>
              <w:t xml:space="preserve">, quality depends on an effective quality assurance mechanism, which in many Member States is lacking or is under-resourced. Quality assurance is often insufficient in home and community-based </w:t>
            </w:r>
            <w:r>
              <w:rPr>
                <w:rFonts w:ascii="Arial" w:hAnsi="Arial" w:cs="Arial"/>
                <w:sz w:val="22"/>
                <w:szCs w:val="22"/>
                <w:lang w:val="en-GB"/>
              </w:rPr>
              <w:t xml:space="preserve">support </w:t>
            </w:r>
            <w:r w:rsidRPr="00E70235">
              <w:rPr>
                <w:rFonts w:ascii="Arial" w:hAnsi="Arial" w:cs="Arial"/>
                <w:b/>
                <w:bCs/>
                <w:i/>
                <w:iCs/>
                <w:strike/>
                <w:sz w:val="22"/>
                <w:szCs w:val="22"/>
                <w:lang w:val="en-GB"/>
              </w:rPr>
              <w:t>care</w:t>
            </w:r>
            <w:r w:rsidRPr="00C3547C">
              <w:rPr>
                <w:rFonts w:ascii="Arial" w:hAnsi="Arial" w:cs="Arial"/>
                <w:sz w:val="22"/>
                <w:szCs w:val="22"/>
                <w:lang w:val="en-GB"/>
              </w:rPr>
              <w:t xml:space="preserve">. </w:t>
            </w:r>
            <w:r>
              <w:rPr>
                <w:rFonts w:ascii="Arial" w:hAnsi="Arial" w:cs="Arial"/>
                <w:b/>
                <w:bCs/>
                <w:i/>
                <w:iCs/>
                <w:sz w:val="22"/>
                <w:szCs w:val="22"/>
                <w:lang w:val="en-GB"/>
              </w:rPr>
              <w:t xml:space="preserve">Under the UNCRPD, State parties are obliged to adopt strategies or plans of actions on deinstitutionalisation, involving clear commitment to the closure of all residential facilities as a matter of priority. Deinstitutionalisation strategies </w:t>
            </w:r>
            <w:proofErr w:type="gramStart"/>
            <w:r>
              <w:rPr>
                <w:rFonts w:ascii="Arial" w:hAnsi="Arial" w:cs="Arial"/>
                <w:b/>
                <w:bCs/>
                <w:i/>
                <w:iCs/>
                <w:sz w:val="22"/>
                <w:szCs w:val="22"/>
                <w:lang w:val="en-GB"/>
              </w:rPr>
              <w:t>have to</w:t>
            </w:r>
            <w:proofErr w:type="gramEnd"/>
            <w:r>
              <w:rPr>
                <w:rFonts w:ascii="Arial" w:hAnsi="Arial" w:cs="Arial"/>
                <w:b/>
                <w:bCs/>
                <w:i/>
                <w:iCs/>
                <w:sz w:val="22"/>
                <w:szCs w:val="22"/>
                <w:lang w:val="en-GB"/>
              </w:rPr>
              <w:t xml:space="preserve"> involve independent monitoring mechanism with adequate political and administrative authority to ensure deinstitutionalisation is implemented across all governmental departments and public authorities. </w:t>
            </w:r>
            <w:r w:rsidRPr="00E70235">
              <w:rPr>
                <w:rFonts w:ascii="Arial" w:hAnsi="Arial" w:cs="Arial"/>
                <w:strike/>
                <w:sz w:val="22"/>
                <w:szCs w:val="22"/>
                <w:lang w:val="en-GB"/>
              </w:rPr>
              <w:t>While quality of residential care is more regulated, quality standards often focus on clinical outcomes and do not address sufficiently the quality of life of people receiving care and their ability to live independently.</w:t>
            </w:r>
            <w:r w:rsidRPr="00C3547C">
              <w:rPr>
                <w:rFonts w:ascii="Arial" w:hAnsi="Arial" w:cs="Arial"/>
                <w:sz w:val="22"/>
                <w:szCs w:val="22"/>
                <w:lang w:val="en-GB"/>
              </w:rPr>
              <w:t xml:space="preserve"> Even when quality standards are in place, their enforcement is not always effective, often due to inadequate administrative set-up or lack </w:t>
            </w:r>
            <w:r w:rsidRPr="00C3547C">
              <w:rPr>
                <w:rFonts w:ascii="Arial" w:hAnsi="Arial" w:cs="Arial"/>
                <w:sz w:val="22"/>
                <w:szCs w:val="22"/>
                <w:lang w:val="en-GB"/>
              </w:rPr>
              <w:lastRenderedPageBreak/>
              <w:t xml:space="preserve">of resources. Lack of </w:t>
            </w:r>
            <w:proofErr w:type="gramStart"/>
            <w:r w:rsidRPr="00C3547C">
              <w:rPr>
                <w:rFonts w:ascii="Arial" w:hAnsi="Arial" w:cs="Arial"/>
                <w:sz w:val="22"/>
                <w:szCs w:val="22"/>
                <w:lang w:val="en-GB"/>
              </w:rPr>
              <w:t>high quality</w:t>
            </w:r>
            <w:proofErr w:type="gramEnd"/>
            <w:r w:rsidRPr="00C3547C">
              <w:rPr>
                <w:rFonts w:ascii="Arial" w:hAnsi="Arial" w:cs="Arial"/>
                <w:sz w:val="22"/>
                <w:szCs w:val="22"/>
                <w:lang w:val="en-GB"/>
              </w:rPr>
              <w:t xml:space="preserve"> standards applied strictly to both public and private care providers leads to situations of neglect and abuse of care recipients</w:t>
            </w:r>
            <w:r>
              <w:rPr>
                <w:rFonts w:ascii="Arial" w:hAnsi="Arial" w:cs="Arial"/>
                <w:sz w:val="22"/>
                <w:szCs w:val="22"/>
                <w:lang w:val="en-GB"/>
              </w:rPr>
              <w:t xml:space="preserve"> </w:t>
            </w:r>
            <w:r w:rsidRPr="003C2A66">
              <w:rPr>
                <w:rFonts w:ascii="Arial" w:hAnsi="Arial" w:cs="Arial"/>
                <w:b/>
                <w:bCs/>
                <w:i/>
                <w:iCs/>
                <w:sz w:val="22"/>
                <w:szCs w:val="22"/>
              </w:rPr>
              <w:t>or people with disability under the assistance of this care providers</w:t>
            </w:r>
            <w:r w:rsidRPr="003C2A66">
              <w:rPr>
                <w:rFonts w:ascii="Arial" w:hAnsi="Arial" w:cs="Arial"/>
                <w:sz w:val="22"/>
                <w:szCs w:val="22"/>
                <w:lang w:val="en-GB"/>
              </w:rPr>
              <w:t xml:space="preserve"> and</w:t>
            </w:r>
            <w:r w:rsidRPr="00C3547C">
              <w:rPr>
                <w:rFonts w:ascii="Arial" w:hAnsi="Arial" w:cs="Arial"/>
                <w:sz w:val="22"/>
                <w:szCs w:val="22"/>
                <w:lang w:val="en-GB"/>
              </w:rPr>
              <w:t xml:space="preserve"> poor working conditions for carers. </w:t>
            </w:r>
          </w:p>
          <w:p w14:paraId="187D507E" w14:textId="77777777" w:rsidR="00E17CAA" w:rsidRPr="00AB3D77" w:rsidRDefault="00E17CAA" w:rsidP="00584374">
            <w:pPr>
              <w:widowControl w:val="0"/>
              <w:autoSpaceDE w:val="0"/>
              <w:autoSpaceDN w:val="0"/>
              <w:adjustRightInd w:val="0"/>
              <w:spacing w:line="276" w:lineRule="auto"/>
              <w:contextualSpacing/>
              <w:jc w:val="both"/>
              <w:outlineLvl w:val="0"/>
              <w:rPr>
                <w:rFonts w:ascii="Arial" w:hAnsi="Arial" w:cs="Arial"/>
                <w:b/>
                <w:sz w:val="22"/>
                <w:szCs w:val="22"/>
                <w:lang w:val="en-GB"/>
              </w:rPr>
            </w:pPr>
          </w:p>
        </w:tc>
      </w:tr>
      <w:tr w:rsidR="00E17CAA" w:rsidRPr="00D93F51" w14:paraId="58AFC2D3" w14:textId="77777777" w:rsidTr="00584374">
        <w:trPr>
          <w:jc w:val="center"/>
        </w:trPr>
        <w:tc>
          <w:tcPr>
            <w:tcW w:w="10774" w:type="dxa"/>
            <w:gridSpan w:val="2"/>
            <w:shd w:val="clear" w:color="auto" w:fill="FFFFFF" w:themeFill="background1"/>
          </w:tcPr>
          <w:p w14:paraId="13A5BF7C"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sz w:val="22"/>
                <w:szCs w:val="22"/>
              </w:rPr>
              <w:lastRenderedPageBreak/>
              <w:t xml:space="preserve">Explanation: General Comment no 5 and the Guidelines on </w:t>
            </w:r>
            <w:proofErr w:type="spellStart"/>
            <w:r>
              <w:rPr>
                <w:rFonts w:ascii="Arial" w:hAnsi="Arial" w:cs="Arial"/>
                <w:sz w:val="22"/>
                <w:szCs w:val="22"/>
              </w:rPr>
              <w:t>Deinstitutionalisation</w:t>
            </w:r>
            <w:proofErr w:type="spellEnd"/>
            <w:r>
              <w:rPr>
                <w:rFonts w:ascii="Arial" w:hAnsi="Arial" w:cs="Arial"/>
                <w:sz w:val="22"/>
                <w:szCs w:val="22"/>
              </w:rPr>
              <w:t xml:space="preserve"> state the obligation to adopt strategies or plans of action on deinstitutionalization and contain clear definitions and descriptions on what those strategies entail. Neither the EU nor the member states currently have adequate deinstitutionalization strategies in place. To live-up to the obligations stemming from the UNCRPD as promised in recital 6, the Council recommendation on long-term care and disability support should contain a clear commitment to adopting such documents. </w:t>
            </w:r>
          </w:p>
        </w:tc>
      </w:tr>
      <w:tr w:rsidR="00E17CAA" w:rsidRPr="00D93F51" w14:paraId="37E8CB15" w14:textId="77777777" w:rsidTr="00584374">
        <w:trPr>
          <w:jc w:val="center"/>
        </w:trPr>
        <w:tc>
          <w:tcPr>
            <w:tcW w:w="10774" w:type="dxa"/>
            <w:gridSpan w:val="2"/>
            <w:shd w:val="clear" w:color="auto" w:fill="B8CCE4" w:themeFill="accent1" w:themeFillTint="66"/>
          </w:tcPr>
          <w:p w14:paraId="69D1FD2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10</w:t>
            </w:r>
          </w:p>
        </w:tc>
      </w:tr>
      <w:tr w:rsidR="00E17CAA" w:rsidRPr="00D93F51" w14:paraId="06E7E4DC" w14:textId="77777777" w:rsidTr="00584374">
        <w:trPr>
          <w:jc w:val="center"/>
        </w:trPr>
        <w:tc>
          <w:tcPr>
            <w:tcW w:w="10774" w:type="dxa"/>
            <w:gridSpan w:val="2"/>
            <w:shd w:val="clear" w:color="auto" w:fill="B8CCE4" w:themeFill="accent1" w:themeFillTint="66"/>
          </w:tcPr>
          <w:p w14:paraId="78C3B446"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17</w:t>
            </w:r>
          </w:p>
        </w:tc>
      </w:tr>
      <w:tr w:rsidR="00E17CAA" w:rsidRPr="00D93F51" w14:paraId="6B87E8A6" w14:textId="77777777" w:rsidTr="00584374">
        <w:trPr>
          <w:jc w:val="center"/>
        </w:trPr>
        <w:tc>
          <w:tcPr>
            <w:tcW w:w="5387" w:type="dxa"/>
            <w:shd w:val="clear" w:color="auto" w:fill="auto"/>
          </w:tcPr>
          <w:p w14:paraId="0943701E" w14:textId="77777777" w:rsidR="00E17CAA" w:rsidRPr="00B76969" w:rsidRDefault="00E17CAA" w:rsidP="00584374">
            <w:pPr>
              <w:autoSpaceDE w:val="0"/>
              <w:autoSpaceDN w:val="0"/>
              <w:adjustRightInd w:val="0"/>
              <w:spacing w:line="276" w:lineRule="auto"/>
              <w:jc w:val="center"/>
              <w:rPr>
                <w:rFonts w:ascii="Arial" w:hAnsi="Arial" w:cs="Arial"/>
                <w:b/>
                <w:bCs/>
                <w:i/>
                <w:sz w:val="22"/>
                <w:szCs w:val="22"/>
              </w:rPr>
            </w:pPr>
          </w:p>
          <w:p w14:paraId="7B30D81B" w14:textId="77777777" w:rsidR="00E17CAA" w:rsidRPr="00B76969" w:rsidRDefault="00E17CAA" w:rsidP="00584374">
            <w:pPr>
              <w:autoSpaceDE w:val="0"/>
              <w:autoSpaceDN w:val="0"/>
              <w:adjustRightInd w:val="0"/>
              <w:spacing w:line="276" w:lineRule="auto"/>
              <w:jc w:val="center"/>
              <w:rPr>
                <w:rFonts w:ascii="Arial" w:hAnsi="Arial" w:cs="Arial"/>
                <w:b/>
                <w:bCs/>
                <w:sz w:val="20"/>
                <w:szCs w:val="22"/>
                <w:lang w:val="en-GB"/>
              </w:rPr>
            </w:pPr>
            <w:r w:rsidRPr="00B76969">
              <w:rPr>
                <w:rFonts w:ascii="Arial" w:hAnsi="Arial" w:cs="Arial"/>
                <w:b/>
                <w:bCs/>
                <w:i/>
                <w:sz w:val="22"/>
                <w:szCs w:val="22"/>
              </w:rPr>
              <w:t>Text proposed by the Commission</w:t>
            </w:r>
          </w:p>
          <w:p w14:paraId="1BDF8044"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68487F4D" w14:textId="77777777" w:rsidR="00E17CAA" w:rsidRPr="004857A1" w:rsidRDefault="00E17CAA" w:rsidP="00584374">
            <w:pPr>
              <w:autoSpaceDE w:val="0"/>
              <w:autoSpaceDN w:val="0"/>
              <w:adjustRightInd w:val="0"/>
              <w:spacing w:line="276" w:lineRule="auto"/>
              <w:jc w:val="both"/>
              <w:rPr>
                <w:rFonts w:ascii="Arial" w:hAnsi="Arial" w:cs="Arial"/>
                <w:sz w:val="22"/>
                <w:szCs w:val="22"/>
                <w:lang w:val="en-GB"/>
              </w:rPr>
            </w:pPr>
            <w:r w:rsidRPr="00CE6002">
              <w:rPr>
                <w:rFonts w:ascii="Arial" w:hAnsi="Arial" w:cs="Arial"/>
                <w:sz w:val="22"/>
                <w:szCs w:val="22"/>
                <w:lang w:val="en-GB"/>
              </w:rPr>
              <w:t>(17)</w:t>
            </w:r>
            <w:r w:rsidRPr="00CE6002">
              <w:rPr>
                <w:rFonts w:ascii="Arial" w:hAnsi="Arial" w:cs="Arial"/>
                <w:sz w:val="22"/>
                <w:szCs w:val="22"/>
                <w:lang w:val="en-GB"/>
              </w:rPr>
              <w:tab/>
              <w:t xml:space="preserve">The skills required in the care sector are increasingly complex. In addition to traditional skills and competences, carers often need to have technological </w:t>
            </w:r>
            <w:proofErr w:type="gramStart"/>
            <w:r w:rsidRPr="00CE6002">
              <w:rPr>
                <w:rFonts w:ascii="Arial" w:hAnsi="Arial" w:cs="Arial"/>
                <w:sz w:val="22"/>
                <w:szCs w:val="22"/>
                <w:lang w:val="en-GB"/>
              </w:rPr>
              <w:t xml:space="preserve">expertise </w:t>
            </w:r>
            <w:r>
              <w:rPr>
                <w:rFonts w:ascii="Arial" w:hAnsi="Arial" w:cs="Arial"/>
                <w:sz w:val="22"/>
                <w:szCs w:val="22"/>
                <w:lang w:val="en-GB"/>
              </w:rPr>
              <w:t xml:space="preserve"> </w:t>
            </w:r>
            <w:r w:rsidRPr="00CE6002">
              <w:rPr>
                <w:rFonts w:ascii="Arial" w:hAnsi="Arial" w:cs="Arial"/>
                <w:sz w:val="22"/>
                <w:szCs w:val="22"/>
                <w:lang w:val="en-GB"/>
              </w:rPr>
              <w:t>related</w:t>
            </w:r>
            <w:proofErr w:type="gramEnd"/>
            <w:r w:rsidRPr="00CE6002">
              <w:rPr>
                <w:rFonts w:ascii="Arial" w:hAnsi="Arial" w:cs="Arial"/>
                <w:sz w:val="22"/>
                <w:szCs w:val="22"/>
                <w:lang w:val="en-GB"/>
              </w:rPr>
              <w:t xml:space="preserve"> to using new technologies, digital skills and communication skills, often in a foreign language, and skills to handle complex needs and work in multidisciplinary teams. Without appropriate education and training policies, including on-the-job, the skills requirements can act for many as a barrier to enter or progress further in the sector. </w:t>
            </w:r>
          </w:p>
        </w:tc>
        <w:tc>
          <w:tcPr>
            <w:tcW w:w="5387" w:type="dxa"/>
            <w:shd w:val="clear" w:color="auto" w:fill="auto"/>
          </w:tcPr>
          <w:p w14:paraId="40489B9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C84E769"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B76969">
              <w:rPr>
                <w:rFonts w:ascii="Arial" w:hAnsi="Arial" w:cs="Arial"/>
                <w:b/>
                <w:bCs/>
                <w:i/>
                <w:sz w:val="22"/>
                <w:szCs w:val="22"/>
              </w:rPr>
              <w:t>Amendment</w:t>
            </w:r>
          </w:p>
          <w:p w14:paraId="51AE89E6"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2FED25D5" w14:textId="77777777" w:rsidR="00E17CAA" w:rsidRPr="00967C45" w:rsidRDefault="00E17CAA" w:rsidP="00584374">
            <w:pPr>
              <w:autoSpaceDE w:val="0"/>
              <w:autoSpaceDN w:val="0"/>
              <w:adjustRightInd w:val="0"/>
              <w:spacing w:line="276" w:lineRule="auto"/>
              <w:jc w:val="both"/>
              <w:rPr>
                <w:rFonts w:ascii="Arial" w:hAnsi="Arial" w:cs="Arial"/>
                <w:b/>
                <w:bCs/>
                <w:i/>
                <w:iCs/>
                <w:sz w:val="22"/>
                <w:szCs w:val="22"/>
                <w:lang w:val="en-GB"/>
              </w:rPr>
            </w:pPr>
            <w:r w:rsidRPr="00CE6002">
              <w:rPr>
                <w:rFonts w:ascii="Arial" w:hAnsi="Arial" w:cs="Arial"/>
                <w:sz w:val="22"/>
                <w:szCs w:val="22"/>
                <w:lang w:val="en-GB"/>
              </w:rPr>
              <w:t>(17)</w:t>
            </w:r>
            <w:r w:rsidRPr="00CE6002">
              <w:rPr>
                <w:rFonts w:ascii="Arial" w:hAnsi="Arial" w:cs="Arial"/>
                <w:sz w:val="22"/>
                <w:szCs w:val="22"/>
                <w:lang w:val="en-GB"/>
              </w:rPr>
              <w:tab/>
              <w:t xml:space="preserve">The skills required in the care </w:t>
            </w:r>
            <w:r>
              <w:rPr>
                <w:rFonts w:ascii="Arial" w:hAnsi="Arial" w:cs="Arial"/>
                <w:b/>
                <w:bCs/>
                <w:i/>
                <w:iCs/>
                <w:sz w:val="22"/>
                <w:szCs w:val="22"/>
                <w:lang w:val="en-GB"/>
              </w:rPr>
              <w:t xml:space="preserve">and disability support </w:t>
            </w:r>
            <w:r w:rsidRPr="00CE6002">
              <w:rPr>
                <w:rFonts w:ascii="Arial" w:hAnsi="Arial" w:cs="Arial"/>
                <w:sz w:val="22"/>
                <w:szCs w:val="22"/>
                <w:lang w:val="en-GB"/>
              </w:rPr>
              <w:t xml:space="preserve">sector are increasingly complex. In addition to traditional skills and competences, carers </w:t>
            </w:r>
            <w:r w:rsidRPr="004857A1">
              <w:rPr>
                <w:rFonts w:ascii="Arial" w:hAnsi="Arial" w:cs="Arial"/>
                <w:b/>
                <w:bCs/>
                <w:i/>
                <w:iCs/>
                <w:sz w:val="22"/>
                <w:szCs w:val="22"/>
                <w:lang w:val="en-GB"/>
              </w:rPr>
              <w:t>and supporters</w:t>
            </w:r>
            <w:r>
              <w:rPr>
                <w:rFonts w:ascii="Arial" w:hAnsi="Arial" w:cs="Arial"/>
                <w:sz w:val="22"/>
                <w:szCs w:val="22"/>
                <w:lang w:val="en-GB"/>
              </w:rPr>
              <w:t xml:space="preserve"> </w:t>
            </w:r>
            <w:r w:rsidRPr="00CE6002">
              <w:rPr>
                <w:rFonts w:ascii="Arial" w:hAnsi="Arial" w:cs="Arial"/>
                <w:sz w:val="22"/>
                <w:szCs w:val="22"/>
                <w:lang w:val="en-GB"/>
              </w:rPr>
              <w:t xml:space="preserve">often need to have technological expertise related to using new technologies, digital </w:t>
            </w:r>
            <w:proofErr w:type="gramStart"/>
            <w:r w:rsidRPr="00CE6002">
              <w:rPr>
                <w:rFonts w:ascii="Arial" w:hAnsi="Arial" w:cs="Arial"/>
                <w:sz w:val="22"/>
                <w:szCs w:val="22"/>
                <w:lang w:val="en-GB"/>
              </w:rPr>
              <w:t>skills</w:t>
            </w:r>
            <w:proofErr w:type="gramEnd"/>
            <w:r w:rsidRPr="00CE6002">
              <w:rPr>
                <w:rFonts w:ascii="Arial" w:hAnsi="Arial" w:cs="Arial"/>
                <w:sz w:val="22"/>
                <w:szCs w:val="22"/>
                <w:lang w:val="en-GB"/>
              </w:rPr>
              <w:t xml:space="preserve"> and communication skills, often in a foreign language, and skills to handle complex needs and work in multidisciplinary teams. Without appropriate education and training policies, including on-the-job, the skills requirements can act for many as a barrier to enter or progress further in the sector. </w:t>
            </w:r>
            <w:r>
              <w:rPr>
                <w:rFonts w:ascii="Arial" w:hAnsi="Arial" w:cs="Arial"/>
                <w:b/>
                <w:bCs/>
                <w:i/>
                <w:iCs/>
                <w:sz w:val="22"/>
                <w:szCs w:val="22"/>
                <w:lang w:val="en-GB"/>
              </w:rPr>
              <w:t xml:space="preserve">The precondition for living independently and being included in the community is access to Personal Assistance. Personal Assistants provide </w:t>
            </w:r>
            <w:proofErr w:type="gramStart"/>
            <w:r>
              <w:rPr>
                <w:rFonts w:ascii="Arial" w:hAnsi="Arial" w:cs="Arial"/>
                <w:b/>
                <w:bCs/>
                <w:i/>
                <w:iCs/>
                <w:sz w:val="22"/>
                <w:szCs w:val="22"/>
                <w:lang w:val="en-GB"/>
              </w:rPr>
              <w:t>needs based</w:t>
            </w:r>
            <w:proofErr w:type="gramEnd"/>
            <w:r>
              <w:rPr>
                <w:rFonts w:ascii="Arial" w:hAnsi="Arial" w:cs="Arial"/>
                <w:b/>
                <w:bCs/>
                <w:i/>
                <w:iCs/>
                <w:sz w:val="22"/>
                <w:szCs w:val="22"/>
                <w:lang w:val="en-GB"/>
              </w:rPr>
              <w:t xml:space="preserve"> support to persons with </w:t>
            </w:r>
            <w:proofErr w:type="spellStart"/>
            <w:r>
              <w:rPr>
                <w:rFonts w:ascii="Arial" w:hAnsi="Arial" w:cs="Arial"/>
                <w:b/>
                <w:bCs/>
                <w:i/>
                <w:iCs/>
                <w:sz w:val="22"/>
                <w:szCs w:val="22"/>
                <w:lang w:val="en-GB"/>
              </w:rPr>
              <w:t>disabilites</w:t>
            </w:r>
            <w:proofErr w:type="spellEnd"/>
            <w:r>
              <w:rPr>
                <w:rFonts w:ascii="Arial" w:hAnsi="Arial" w:cs="Arial"/>
                <w:b/>
                <w:bCs/>
                <w:i/>
                <w:iCs/>
                <w:sz w:val="22"/>
                <w:szCs w:val="22"/>
                <w:lang w:val="en-GB"/>
              </w:rPr>
              <w:t xml:space="preserve"> in all areas of life. Personal Assistance involves a </w:t>
            </w:r>
            <w:proofErr w:type="gramStart"/>
            <w:r>
              <w:rPr>
                <w:rFonts w:ascii="Arial" w:hAnsi="Arial" w:cs="Arial"/>
                <w:b/>
                <w:bCs/>
                <w:i/>
                <w:iCs/>
                <w:sz w:val="22"/>
                <w:szCs w:val="22"/>
                <w:lang w:val="en-GB"/>
              </w:rPr>
              <w:t>one to one</w:t>
            </w:r>
            <w:proofErr w:type="gramEnd"/>
            <w:r>
              <w:rPr>
                <w:rFonts w:ascii="Arial" w:hAnsi="Arial" w:cs="Arial"/>
                <w:b/>
                <w:bCs/>
                <w:i/>
                <w:iCs/>
                <w:sz w:val="22"/>
                <w:szCs w:val="22"/>
                <w:lang w:val="en-GB"/>
              </w:rPr>
              <w:t xml:space="preserve"> relationship between the person with disabilities and the assistant, in which the person with disabilities recruits, trains and supervises the assistant. The right to train the assistant oneself with the skills desired is an imperative feature of Personal Assistance. </w:t>
            </w:r>
          </w:p>
          <w:p w14:paraId="37D117B9" w14:textId="77777777" w:rsidR="00E17CAA" w:rsidRPr="0072551B" w:rsidRDefault="00E17CAA" w:rsidP="00584374">
            <w:pPr>
              <w:widowControl w:val="0"/>
              <w:autoSpaceDE w:val="0"/>
              <w:autoSpaceDN w:val="0"/>
              <w:adjustRightInd w:val="0"/>
              <w:spacing w:line="276" w:lineRule="auto"/>
              <w:contextualSpacing/>
              <w:jc w:val="both"/>
              <w:outlineLvl w:val="0"/>
              <w:rPr>
                <w:rFonts w:ascii="Arial" w:hAnsi="Arial" w:cs="Arial"/>
                <w:sz w:val="22"/>
                <w:szCs w:val="22"/>
                <w:lang w:val="en-GB"/>
              </w:rPr>
            </w:pPr>
          </w:p>
        </w:tc>
      </w:tr>
      <w:tr w:rsidR="00E17CAA" w:rsidRPr="00D93F51" w14:paraId="71738851" w14:textId="77777777" w:rsidTr="00584374">
        <w:trPr>
          <w:jc w:val="center"/>
        </w:trPr>
        <w:tc>
          <w:tcPr>
            <w:tcW w:w="10774" w:type="dxa"/>
            <w:gridSpan w:val="2"/>
            <w:shd w:val="clear" w:color="auto" w:fill="FFFFFF" w:themeFill="background1"/>
          </w:tcPr>
          <w:p w14:paraId="57F51D57" w14:textId="77777777" w:rsidR="00E17CAA" w:rsidRPr="00BE0854"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General Comment no 5 and the Guidelines on </w:t>
            </w:r>
            <w:proofErr w:type="spellStart"/>
            <w:r>
              <w:rPr>
                <w:rFonts w:ascii="Arial" w:hAnsi="Arial" w:cs="Arial"/>
                <w:sz w:val="22"/>
                <w:szCs w:val="22"/>
              </w:rPr>
              <w:t>Deinstitutionalisation</w:t>
            </w:r>
            <w:proofErr w:type="spellEnd"/>
            <w:r>
              <w:rPr>
                <w:rFonts w:ascii="Arial" w:hAnsi="Arial" w:cs="Arial"/>
                <w:sz w:val="22"/>
                <w:szCs w:val="22"/>
              </w:rPr>
              <w:t xml:space="preserve"> clearly outline the right of disabled people to train their Personal Assistants as they wish. </w:t>
            </w:r>
          </w:p>
        </w:tc>
      </w:tr>
      <w:tr w:rsidR="00E17CAA" w:rsidRPr="00D93F51" w14:paraId="01E4BBDD" w14:textId="77777777" w:rsidTr="00584374">
        <w:trPr>
          <w:jc w:val="center"/>
        </w:trPr>
        <w:tc>
          <w:tcPr>
            <w:tcW w:w="10774" w:type="dxa"/>
            <w:gridSpan w:val="2"/>
            <w:shd w:val="clear" w:color="auto" w:fill="B8CCE4" w:themeFill="accent1" w:themeFillTint="66"/>
          </w:tcPr>
          <w:p w14:paraId="784172F9"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11</w:t>
            </w:r>
          </w:p>
        </w:tc>
      </w:tr>
      <w:tr w:rsidR="00E17CAA" w:rsidRPr="00D93F51" w14:paraId="25BA5EB1" w14:textId="77777777" w:rsidTr="00584374">
        <w:trPr>
          <w:jc w:val="center"/>
        </w:trPr>
        <w:tc>
          <w:tcPr>
            <w:tcW w:w="10774" w:type="dxa"/>
            <w:gridSpan w:val="2"/>
            <w:shd w:val="clear" w:color="auto" w:fill="B8CCE4" w:themeFill="accent1" w:themeFillTint="66"/>
          </w:tcPr>
          <w:p w14:paraId="3F07B51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8</w:t>
            </w:r>
          </w:p>
        </w:tc>
      </w:tr>
      <w:tr w:rsidR="00E17CAA" w:rsidRPr="00D93F51" w14:paraId="43FE45BF" w14:textId="77777777" w:rsidTr="00584374">
        <w:trPr>
          <w:jc w:val="center"/>
        </w:trPr>
        <w:tc>
          <w:tcPr>
            <w:tcW w:w="5387" w:type="dxa"/>
            <w:shd w:val="clear" w:color="auto" w:fill="auto"/>
          </w:tcPr>
          <w:p w14:paraId="79CF6D09"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2596F013" w14:textId="77777777" w:rsidR="00E17CAA" w:rsidRPr="00B76969" w:rsidRDefault="00E17CAA" w:rsidP="00584374">
            <w:pPr>
              <w:autoSpaceDE w:val="0"/>
              <w:autoSpaceDN w:val="0"/>
              <w:adjustRightInd w:val="0"/>
              <w:spacing w:line="276" w:lineRule="auto"/>
              <w:jc w:val="center"/>
              <w:rPr>
                <w:rFonts w:ascii="Arial" w:hAnsi="Arial" w:cs="Arial"/>
                <w:b/>
                <w:bCs/>
                <w:sz w:val="20"/>
                <w:szCs w:val="22"/>
                <w:lang w:val="en-GB"/>
              </w:rPr>
            </w:pPr>
            <w:r w:rsidRPr="00B76969">
              <w:rPr>
                <w:rFonts w:ascii="Arial" w:hAnsi="Arial" w:cs="Arial"/>
                <w:b/>
                <w:bCs/>
                <w:i/>
                <w:sz w:val="22"/>
                <w:szCs w:val="22"/>
              </w:rPr>
              <w:lastRenderedPageBreak/>
              <w:t>Text proposed by the Commission</w:t>
            </w:r>
          </w:p>
          <w:p w14:paraId="2A84E1D8"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46D8E63F" w14:textId="77777777" w:rsidR="00E17CAA" w:rsidRDefault="00E17CAA" w:rsidP="00584374">
            <w:pPr>
              <w:autoSpaceDE w:val="0"/>
              <w:autoSpaceDN w:val="0"/>
              <w:adjustRightInd w:val="0"/>
              <w:spacing w:line="276" w:lineRule="auto"/>
              <w:jc w:val="both"/>
              <w:rPr>
                <w:rFonts w:ascii="Arial" w:hAnsi="Arial" w:cs="Arial"/>
                <w:sz w:val="22"/>
                <w:szCs w:val="22"/>
              </w:rPr>
            </w:pPr>
            <w:r w:rsidRPr="00080616">
              <w:rPr>
                <w:rFonts w:ascii="Arial" w:hAnsi="Arial" w:cs="Arial"/>
                <w:sz w:val="22"/>
                <w:szCs w:val="22"/>
              </w:rPr>
              <w:t>(18)</w:t>
            </w:r>
            <w:r w:rsidRPr="00080616">
              <w:rPr>
                <w:rFonts w:ascii="Arial" w:hAnsi="Arial" w:cs="Arial"/>
                <w:sz w:val="22"/>
                <w:szCs w:val="22"/>
              </w:rPr>
              <w:tab/>
              <w:t>Long-term care workers often experience non-standard work arrangements, irregular working hours, shift work, physical or mental strains and low wages. Low coverage of long-term care workers by collective agreements and limited public expenditure in long-term care contribute to low wages in the sector.</w:t>
            </w:r>
          </w:p>
          <w:p w14:paraId="0A05E35F" w14:textId="77777777" w:rsidR="00E17CAA" w:rsidRPr="00080616" w:rsidRDefault="00E17CAA" w:rsidP="00584374">
            <w:pPr>
              <w:autoSpaceDE w:val="0"/>
              <w:autoSpaceDN w:val="0"/>
              <w:adjustRightInd w:val="0"/>
              <w:spacing w:line="276" w:lineRule="auto"/>
              <w:jc w:val="both"/>
              <w:rPr>
                <w:rFonts w:ascii="Arial" w:hAnsi="Arial" w:cs="Arial"/>
                <w:sz w:val="22"/>
                <w:szCs w:val="22"/>
              </w:rPr>
            </w:pPr>
          </w:p>
        </w:tc>
        <w:tc>
          <w:tcPr>
            <w:tcW w:w="5387" w:type="dxa"/>
            <w:shd w:val="clear" w:color="auto" w:fill="auto"/>
          </w:tcPr>
          <w:p w14:paraId="1EF056E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0541C564"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B76969">
              <w:rPr>
                <w:rFonts w:ascii="Arial" w:hAnsi="Arial" w:cs="Arial"/>
                <w:b/>
                <w:bCs/>
                <w:i/>
                <w:sz w:val="22"/>
                <w:szCs w:val="22"/>
              </w:rPr>
              <w:lastRenderedPageBreak/>
              <w:t>Amendment</w:t>
            </w:r>
          </w:p>
          <w:p w14:paraId="473E440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AC48AF3" w14:textId="77777777" w:rsidR="00E17CAA" w:rsidRDefault="00E17CAA" w:rsidP="00584374">
            <w:pPr>
              <w:autoSpaceDE w:val="0"/>
              <w:autoSpaceDN w:val="0"/>
              <w:adjustRightInd w:val="0"/>
              <w:spacing w:line="276" w:lineRule="auto"/>
              <w:jc w:val="both"/>
              <w:rPr>
                <w:rFonts w:ascii="Arial" w:hAnsi="Arial" w:cs="Arial"/>
                <w:sz w:val="22"/>
                <w:szCs w:val="22"/>
              </w:rPr>
            </w:pPr>
            <w:r w:rsidRPr="00080616">
              <w:rPr>
                <w:rFonts w:ascii="Arial" w:hAnsi="Arial" w:cs="Arial"/>
                <w:sz w:val="22"/>
                <w:szCs w:val="22"/>
              </w:rPr>
              <w:t>(18)</w:t>
            </w:r>
            <w:r w:rsidRPr="00080616">
              <w:rPr>
                <w:rFonts w:ascii="Arial" w:hAnsi="Arial" w:cs="Arial"/>
                <w:sz w:val="22"/>
                <w:szCs w:val="22"/>
              </w:rPr>
              <w:tab/>
              <w:t>Long-term care</w:t>
            </w:r>
            <w:r>
              <w:rPr>
                <w:rFonts w:ascii="Arial" w:hAnsi="Arial" w:cs="Arial"/>
                <w:sz w:val="22"/>
                <w:szCs w:val="22"/>
              </w:rPr>
              <w:t xml:space="preserve"> </w:t>
            </w:r>
            <w:r w:rsidRPr="00080616">
              <w:rPr>
                <w:rFonts w:ascii="Arial" w:hAnsi="Arial" w:cs="Arial"/>
                <w:b/>
                <w:bCs/>
                <w:i/>
                <w:iCs/>
                <w:sz w:val="22"/>
                <w:szCs w:val="22"/>
              </w:rPr>
              <w:t>and disability support</w:t>
            </w:r>
            <w:r w:rsidRPr="00080616">
              <w:rPr>
                <w:rFonts w:ascii="Arial" w:hAnsi="Arial" w:cs="Arial"/>
                <w:sz w:val="22"/>
                <w:szCs w:val="22"/>
              </w:rPr>
              <w:t xml:space="preserve"> workers often experience non-standard work arrangements, irregular working hours, shift work, physical or mental strains and low wages. Low coverage of long-term care workers by collective agreements and limited public expenditure in long-term care contribute to low wages in the sector.</w:t>
            </w:r>
          </w:p>
          <w:p w14:paraId="21134DEB" w14:textId="77777777" w:rsidR="00E17CAA" w:rsidRPr="00E451B5"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rPr>
            </w:pPr>
          </w:p>
          <w:p w14:paraId="7CA0E85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r>
      <w:tr w:rsidR="00E17CAA" w:rsidRPr="00D93F51" w14:paraId="3516C2BF" w14:textId="77777777" w:rsidTr="00584374">
        <w:trPr>
          <w:jc w:val="center"/>
        </w:trPr>
        <w:tc>
          <w:tcPr>
            <w:tcW w:w="10774" w:type="dxa"/>
            <w:gridSpan w:val="2"/>
            <w:shd w:val="clear" w:color="auto" w:fill="FFFFFF" w:themeFill="background1"/>
          </w:tcPr>
          <w:p w14:paraId="0CC678D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sz w:val="22"/>
                <w:szCs w:val="22"/>
              </w:rPr>
              <w:lastRenderedPageBreak/>
              <w:t xml:space="preserve">Explanation: From the information outlined earlier it follows that care and disability support workers are not the same thing. There a separate mentioning is required. </w:t>
            </w:r>
          </w:p>
        </w:tc>
      </w:tr>
      <w:tr w:rsidR="00E17CAA" w:rsidRPr="00D93F51" w14:paraId="5AB08FB1" w14:textId="77777777" w:rsidTr="00584374">
        <w:trPr>
          <w:jc w:val="center"/>
        </w:trPr>
        <w:tc>
          <w:tcPr>
            <w:tcW w:w="10774" w:type="dxa"/>
            <w:gridSpan w:val="2"/>
            <w:shd w:val="clear" w:color="auto" w:fill="B8CCE4" w:themeFill="accent1" w:themeFillTint="66"/>
          </w:tcPr>
          <w:p w14:paraId="4539EFC7"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12</w:t>
            </w:r>
          </w:p>
        </w:tc>
      </w:tr>
      <w:tr w:rsidR="00E17CAA" w:rsidRPr="00D93F51" w14:paraId="0F6BE269" w14:textId="77777777" w:rsidTr="00584374">
        <w:trPr>
          <w:jc w:val="center"/>
        </w:trPr>
        <w:tc>
          <w:tcPr>
            <w:tcW w:w="10774" w:type="dxa"/>
            <w:gridSpan w:val="2"/>
            <w:shd w:val="clear" w:color="auto" w:fill="B8CCE4" w:themeFill="accent1" w:themeFillTint="66"/>
          </w:tcPr>
          <w:p w14:paraId="4285507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19</w:t>
            </w:r>
          </w:p>
        </w:tc>
      </w:tr>
      <w:tr w:rsidR="00E17CAA" w:rsidRPr="00D93F51" w14:paraId="556559F2" w14:textId="77777777" w:rsidTr="00584374">
        <w:trPr>
          <w:jc w:val="center"/>
        </w:trPr>
        <w:tc>
          <w:tcPr>
            <w:tcW w:w="5387" w:type="dxa"/>
            <w:shd w:val="clear" w:color="auto" w:fill="auto"/>
          </w:tcPr>
          <w:p w14:paraId="38D98414"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0BACB402" w14:textId="77777777" w:rsidR="00E17CAA" w:rsidRPr="00B76969" w:rsidRDefault="00E17CAA" w:rsidP="00584374">
            <w:pPr>
              <w:autoSpaceDE w:val="0"/>
              <w:autoSpaceDN w:val="0"/>
              <w:adjustRightInd w:val="0"/>
              <w:spacing w:line="276" w:lineRule="auto"/>
              <w:jc w:val="center"/>
              <w:rPr>
                <w:rFonts w:ascii="Arial" w:hAnsi="Arial" w:cs="Arial"/>
                <w:b/>
                <w:bCs/>
                <w:sz w:val="20"/>
                <w:szCs w:val="22"/>
                <w:lang w:val="en-GB"/>
              </w:rPr>
            </w:pPr>
            <w:r w:rsidRPr="00B76969">
              <w:rPr>
                <w:rFonts w:ascii="Arial" w:hAnsi="Arial" w:cs="Arial"/>
                <w:b/>
                <w:bCs/>
                <w:i/>
                <w:sz w:val="22"/>
                <w:szCs w:val="22"/>
              </w:rPr>
              <w:t>Text proposed by the Commission</w:t>
            </w:r>
          </w:p>
          <w:p w14:paraId="7B8261CD"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53EEF4B3" w14:textId="77777777" w:rsidR="00E17CAA" w:rsidRPr="00E9422F" w:rsidRDefault="00E17CAA" w:rsidP="00584374">
            <w:pPr>
              <w:autoSpaceDE w:val="0"/>
              <w:autoSpaceDN w:val="0"/>
              <w:adjustRightInd w:val="0"/>
              <w:spacing w:line="276" w:lineRule="auto"/>
              <w:jc w:val="both"/>
              <w:rPr>
                <w:rFonts w:ascii="Arial" w:hAnsi="Arial" w:cs="Arial"/>
                <w:sz w:val="22"/>
                <w:szCs w:val="22"/>
              </w:rPr>
            </w:pPr>
            <w:r w:rsidRPr="00E9422F">
              <w:rPr>
                <w:rFonts w:ascii="Arial" w:hAnsi="Arial" w:cs="Arial"/>
                <w:sz w:val="22"/>
                <w:szCs w:val="22"/>
                <w:lang w:val="en-GB"/>
              </w:rPr>
              <w:t>(19)</w:t>
            </w:r>
            <w:r w:rsidRPr="00E9422F">
              <w:rPr>
                <w:rFonts w:ascii="Arial" w:hAnsi="Arial" w:cs="Arial"/>
                <w:sz w:val="22"/>
                <w:szCs w:val="22"/>
                <w:lang w:val="en-GB"/>
              </w:rPr>
              <w:tab/>
              <w:t>Certain groups of workers, including live-in carers or domestic workers providing long-term care, face particularly difficult working conditions, including low wages, unfavourable working-time arrangements, undeclared work, and non-compliance with essential labour protection rules and irregular forms of employment. The 2011 Domestic Workers Convention (No. 189</w:t>
            </w:r>
            <w:proofErr w:type="gramStart"/>
            <w:r w:rsidRPr="00E9422F">
              <w:rPr>
                <w:rFonts w:ascii="Arial" w:hAnsi="Arial" w:cs="Arial"/>
                <w:sz w:val="22"/>
                <w:szCs w:val="22"/>
                <w:lang w:val="en-GB"/>
              </w:rPr>
              <w:t>)  of</w:t>
            </w:r>
            <w:proofErr w:type="gramEnd"/>
            <w:r w:rsidRPr="00E9422F">
              <w:rPr>
                <w:rFonts w:ascii="Arial" w:hAnsi="Arial" w:cs="Arial"/>
                <w:sz w:val="22"/>
                <w:szCs w:val="22"/>
                <w:lang w:val="en-GB"/>
              </w:rPr>
              <w:t xml:space="preserve"> the International Labour Organization lays down basic rights and principles, and requires country competent authorities to take a series of measures with a view to ensure decent working conditions for domestic workers. </w:t>
            </w:r>
          </w:p>
        </w:tc>
        <w:tc>
          <w:tcPr>
            <w:tcW w:w="5387" w:type="dxa"/>
            <w:shd w:val="clear" w:color="auto" w:fill="auto"/>
          </w:tcPr>
          <w:p w14:paraId="112E615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B5989DF"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B76969">
              <w:rPr>
                <w:rFonts w:ascii="Arial" w:hAnsi="Arial" w:cs="Arial"/>
                <w:b/>
                <w:bCs/>
                <w:i/>
                <w:sz w:val="22"/>
                <w:szCs w:val="22"/>
              </w:rPr>
              <w:t>Amendment</w:t>
            </w:r>
          </w:p>
          <w:p w14:paraId="750AF11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FD12C8C"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sz w:val="22"/>
                <w:szCs w:val="22"/>
                <w:lang w:val="en-GB"/>
              </w:rPr>
            </w:pPr>
            <w:r w:rsidRPr="00E9422F">
              <w:rPr>
                <w:rFonts w:ascii="Arial" w:hAnsi="Arial" w:cs="Arial"/>
                <w:sz w:val="22"/>
                <w:szCs w:val="22"/>
                <w:lang w:val="en-GB"/>
              </w:rPr>
              <w:t>(19)</w:t>
            </w:r>
            <w:r w:rsidRPr="00E9422F">
              <w:rPr>
                <w:rFonts w:ascii="Arial" w:hAnsi="Arial" w:cs="Arial"/>
                <w:sz w:val="22"/>
                <w:szCs w:val="22"/>
                <w:lang w:val="en-GB"/>
              </w:rPr>
              <w:tab/>
              <w:t>Certain groups of workers, including live-in carers</w:t>
            </w:r>
            <w:r>
              <w:rPr>
                <w:rFonts w:ascii="Arial" w:hAnsi="Arial" w:cs="Arial"/>
                <w:b/>
                <w:bCs/>
                <w:i/>
                <w:iCs/>
                <w:sz w:val="22"/>
                <w:szCs w:val="22"/>
                <w:lang w:val="en-GB"/>
              </w:rPr>
              <w:t>, Personal Assistants</w:t>
            </w:r>
            <w:r w:rsidRPr="00E9422F">
              <w:rPr>
                <w:rFonts w:ascii="Arial" w:hAnsi="Arial" w:cs="Arial"/>
                <w:sz w:val="22"/>
                <w:szCs w:val="22"/>
                <w:lang w:val="en-GB"/>
              </w:rPr>
              <w:t xml:space="preserve"> or domestic workers providing long-term care</w:t>
            </w:r>
            <w:r>
              <w:rPr>
                <w:rFonts w:ascii="Arial" w:hAnsi="Arial" w:cs="Arial"/>
                <w:sz w:val="22"/>
                <w:szCs w:val="22"/>
                <w:lang w:val="en-GB"/>
              </w:rPr>
              <w:t xml:space="preserve"> </w:t>
            </w:r>
            <w:r>
              <w:rPr>
                <w:rFonts w:ascii="Arial" w:hAnsi="Arial" w:cs="Arial"/>
                <w:b/>
                <w:bCs/>
                <w:i/>
                <w:iCs/>
                <w:sz w:val="22"/>
                <w:szCs w:val="22"/>
                <w:lang w:val="en-GB"/>
              </w:rPr>
              <w:t>or disability support services</w:t>
            </w:r>
            <w:r w:rsidRPr="00E9422F">
              <w:rPr>
                <w:rFonts w:ascii="Arial" w:hAnsi="Arial" w:cs="Arial"/>
                <w:sz w:val="22"/>
                <w:szCs w:val="22"/>
                <w:lang w:val="en-GB"/>
              </w:rPr>
              <w:t xml:space="preserve">, face particularly difficult working conditions, including low wages, unfavourable working-time arrangements, undeclared work, and non-compliance with essential labour protection rules and irregular forms of employment. The 2011 Domestic Workers Convention (No. 189) of the International Labour Organization lays down basic rights and </w:t>
            </w:r>
            <w:proofErr w:type="gramStart"/>
            <w:r w:rsidRPr="00E9422F">
              <w:rPr>
                <w:rFonts w:ascii="Arial" w:hAnsi="Arial" w:cs="Arial"/>
                <w:sz w:val="22"/>
                <w:szCs w:val="22"/>
                <w:lang w:val="en-GB"/>
              </w:rPr>
              <w:t>principles, and</w:t>
            </w:r>
            <w:proofErr w:type="gramEnd"/>
            <w:r w:rsidRPr="00E9422F">
              <w:rPr>
                <w:rFonts w:ascii="Arial" w:hAnsi="Arial" w:cs="Arial"/>
                <w:sz w:val="22"/>
                <w:szCs w:val="22"/>
                <w:lang w:val="en-GB"/>
              </w:rPr>
              <w:t xml:space="preserve"> requires country competent authorities to take a series of measures with a view to ensure decent working conditions for domestic workers. </w:t>
            </w:r>
          </w:p>
          <w:p w14:paraId="56A6BB1E" w14:textId="77777777" w:rsidR="00E17CAA" w:rsidRPr="002C3B83"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rPr>
            </w:pPr>
          </w:p>
        </w:tc>
      </w:tr>
      <w:tr w:rsidR="00E17CAA" w:rsidRPr="00C7468C" w14:paraId="0C29ECB4" w14:textId="77777777" w:rsidTr="00584374">
        <w:trPr>
          <w:jc w:val="center"/>
        </w:trPr>
        <w:tc>
          <w:tcPr>
            <w:tcW w:w="10774" w:type="dxa"/>
            <w:gridSpan w:val="2"/>
            <w:shd w:val="clear" w:color="auto" w:fill="FFFFFF" w:themeFill="background1"/>
          </w:tcPr>
          <w:p w14:paraId="2C386FE8" w14:textId="77777777" w:rsidR="00E17CAA" w:rsidRPr="00C7468C"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Providing disability support services is distinct from care work. Problems like </w:t>
            </w:r>
            <w:proofErr w:type="spellStart"/>
            <w:r>
              <w:rPr>
                <w:rFonts w:ascii="Arial" w:hAnsi="Arial" w:cs="Arial"/>
                <w:sz w:val="22"/>
                <w:szCs w:val="22"/>
              </w:rPr>
              <w:t>labour</w:t>
            </w:r>
            <w:proofErr w:type="spellEnd"/>
            <w:r>
              <w:rPr>
                <w:rFonts w:ascii="Arial" w:hAnsi="Arial" w:cs="Arial"/>
                <w:sz w:val="22"/>
                <w:szCs w:val="22"/>
              </w:rPr>
              <w:t xml:space="preserve"> shortages or unsatisfactory working conditions apply to both sectors. </w:t>
            </w:r>
          </w:p>
        </w:tc>
      </w:tr>
      <w:tr w:rsidR="00E17CAA" w:rsidRPr="00D93F51" w14:paraId="70AD59A9" w14:textId="77777777" w:rsidTr="00584374">
        <w:trPr>
          <w:jc w:val="center"/>
        </w:trPr>
        <w:tc>
          <w:tcPr>
            <w:tcW w:w="10774" w:type="dxa"/>
            <w:gridSpan w:val="2"/>
            <w:shd w:val="clear" w:color="auto" w:fill="B8CCE4" w:themeFill="accent1" w:themeFillTint="66"/>
          </w:tcPr>
          <w:p w14:paraId="3F6A6B9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13</w:t>
            </w:r>
          </w:p>
        </w:tc>
      </w:tr>
      <w:tr w:rsidR="00E17CAA" w:rsidRPr="00D93F51" w14:paraId="02E3FF51" w14:textId="77777777" w:rsidTr="00584374">
        <w:trPr>
          <w:jc w:val="center"/>
        </w:trPr>
        <w:tc>
          <w:tcPr>
            <w:tcW w:w="10774" w:type="dxa"/>
            <w:gridSpan w:val="2"/>
            <w:shd w:val="clear" w:color="auto" w:fill="B8CCE4" w:themeFill="accent1" w:themeFillTint="66"/>
          </w:tcPr>
          <w:p w14:paraId="4555AD3E"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20</w:t>
            </w:r>
          </w:p>
        </w:tc>
      </w:tr>
      <w:tr w:rsidR="00E17CAA" w:rsidRPr="00D93F51" w14:paraId="59F5A6B0" w14:textId="77777777" w:rsidTr="00584374">
        <w:trPr>
          <w:jc w:val="center"/>
        </w:trPr>
        <w:tc>
          <w:tcPr>
            <w:tcW w:w="5387" w:type="dxa"/>
            <w:shd w:val="clear" w:color="auto" w:fill="auto"/>
          </w:tcPr>
          <w:p w14:paraId="7FC66717"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796DE50D" w14:textId="77777777" w:rsidR="00E17CAA" w:rsidRPr="00B76969" w:rsidRDefault="00E17CAA" w:rsidP="00584374">
            <w:pPr>
              <w:autoSpaceDE w:val="0"/>
              <w:autoSpaceDN w:val="0"/>
              <w:adjustRightInd w:val="0"/>
              <w:spacing w:line="276" w:lineRule="auto"/>
              <w:jc w:val="center"/>
              <w:rPr>
                <w:rFonts w:ascii="Arial" w:hAnsi="Arial" w:cs="Arial"/>
                <w:b/>
                <w:bCs/>
                <w:sz w:val="20"/>
                <w:szCs w:val="22"/>
                <w:lang w:val="en-GB"/>
              </w:rPr>
            </w:pPr>
            <w:r w:rsidRPr="00B76969">
              <w:rPr>
                <w:rFonts w:ascii="Arial" w:hAnsi="Arial" w:cs="Arial"/>
                <w:b/>
                <w:bCs/>
                <w:i/>
                <w:sz w:val="22"/>
                <w:szCs w:val="22"/>
              </w:rPr>
              <w:t>Text proposed by the Commission</w:t>
            </w:r>
          </w:p>
          <w:p w14:paraId="07F912B2"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794EEA96" w14:textId="77777777" w:rsidR="00E17CAA" w:rsidRPr="002607BB" w:rsidRDefault="00E17CAA" w:rsidP="00584374">
            <w:pPr>
              <w:autoSpaceDE w:val="0"/>
              <w:autoSpaceDN w:val="0"/>
              <w:adjustRightInd w:val="0"/>
              <w:spacing w:line="276" w:lineRule="auto"/>
              <w:jc w:val="both"/>
              <w:rPr>
                <w:rFonts w:ascii="Arial" w:hAnsi="Arial" w:cs="Arial"/>
                <w:sz w:val="22"/>
                <w:szCs w:val="22"/>
              </w:rPr>
            </w:pPr>
            <w:r w:rsidRPr="002607BB">
              <w:rPr>
                <w:rFonts w:ascii="Arial" w:hAnsi="Arial" w:cs="Arial"/>
                <w:sz w:val="22"/>
                <w:szCs w:val="22"/>
              </w:rPr>
              <w:t>(20)</w:t>
            </w:r>
            <w:r w:rsidRPr="002607BB">
              <w:rPr>
                <w:rFonts w:ascii="Arial" w:hAnsi="Arial" w:cs="Arial"/>
                <w:sz w:val="22"/>
                <w:szCs w:val="22"/>
              </w:rPr>
              <w:tab/>
              <w:t xml:space="preserve">Informal care has been essential in long-term care provision, as informal </w:t>
            </w:r>
            <w:proofErr w:type="spellStart"/>
            <w:r w:rsidRPr="002607BB">
              <w:rPr>
                <w:rFonts w:ascii="Arial" w:hAnsi="Arial" w:cs="Arial"/>
                <w:sz w:val="22"/>
                <w:szCs w:val="22"/>
              </w:rPr>
              <w:t>carers</w:t>
            </w:r>
            <w:proofErr w:type="spellEnd"/>
            <w:r w:rsidRPr="002607BB">
              <w:rPr>
                <w:rFonts w:ascii="Arial" w:hAnsi="Arial" w:cs="Arial"/>
                <w:sz w:val="22"/>
                <w:szCs w:val="22"/>
              </w:rPr>
              <w:t xml:space="preserve">, mostly women, traditionally carry out the bulk of caregiving, often due to a lack of accessible and affordable formal long-term care. Providing informal care can negatively affect </w:t>
            </w:r>
            <w:proofErr w:type="spellStart"/>
            <w:r w:rsidRPr="002607BB">
              <w:rPr>
                <w:rFonts w:ascii="Arial" w:hAnsi="Arial" w:cs="Arial"/>
                <w:sz w:val="22"/>
                <w:szCs w:val="22"/>
              </w:rPr>
              <w:t>carers’</w:t>
            </w:r>
            <w:proofErr w:type="spellEnd"/>
            <w:r w:rsidRPr="002607BB">
              <w:rPr>
                <w:rFonts w:ascii="Arial" w:hAnsi="Arial" w:cs="Arial"/>
                <w:sz w:val="22"/>
                <w:szCs w:val="22"/>
              </w:rPr>
              <w:t xml:space="preserve"> physical and mental health and well-being and is a significant obstacle to employment, particularly for </w:t>
            </w:r>
            <w:r w:rsidRPr="002607BB">
              <w:rPr>
                <w:rFonts w:ascii="Arial" w:hAnsi="Arial" w:cs="Arial"/>
                <w:sz w:val="22"/>
                <w:szCs w:val="22"/>
              </w:rPr>
              <w:lastRenderedPageBreak/>
              <w:t xml:space="preserve">women. That has an immediate effect on their current </w:t>
            </w:r>
            <w:proofErr w:type="gramStart"/>
            <w:r w:rsidRPr="002607BB">
              <w:rPr>
                <w:rFonts w:ascii="Arial" w:hAnsi="Arial" w:cs="Arial"/>
                <w:sz w:val="22"/>
                <w:szCs w:val="22"/>
              </w:rPr>
              <w:t>income, and</w:t>
            </w:r>
            <w:proofErr w:type="gramEnd"/>
            <w:r w:rsidRPr="002607BB">
              <w:rPr>
                <w:rFonts w:ascii="Arial" w:hAnsi="Arial" w:cs="Arial"/>
                <w:sz w:val="22"/>
                <w:szCs w:val="22"/>
              </w:rPr>
              <w:t xml:space="preserve"> affects their old-age income due to a reduced accrual of pension rights, which can be even more significant for </w:t>
            </w:r>
            <w:proofErr w:type="spellStart"/>
            <w:r w:rsidRPr="002607BB">
              <w:rPr>
                <w:rFonts w:ascii="Arial" w:hAnsi="Arial" w:cs="Arial"/>
                <w:sz w:val="22"/>
                <w:szCs w:val="22"/>
              </w:rPr>
              <w:t>carers</w:t>
            </w:r>
            <w:proofErr w:type="spellEnd"/>
            <w:r w:rsidRPr="002607BB">
              <w:rPr>
                <w:rFonts w:ascii="Arial" w:hAnsi="Arial" w:cs="Arial"/>
                <w:sz w:val="22"/>
                <w:szCs w:val="22"/>
              </w:rPr>
              <w:t xml:space="preserve"> with additional childcare responsibilities. Children and young people with a chronically ill family member tend to have more mental health problems and more adverse outcomes with long term effect on their income and inclusion in society.</w:t>
            </w:r>
          </w:p>
        </w:tc>
        <w:tc>
          <w:tcPr>
            <w:tcW w:w="5387" w:type="dxa"/>
            <w:shd w:val="clear" w:color="auto" w:fill="auto"/>
          </w:tcPr>
          <w:p w14:paraId="638A77F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rPr>
            </w:pPr>
          </w:p>
          <w:p w14:paraId="5229727C"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B76969">
              <w:rPr>
                <w:rFonts w:ascii="Arial" w:hAnsi="Arial" w:cs="Arial"/>
                <w:b/>
                <w:bCs/>
                <w:i/>
                <w:sz w:val="22"/>
                <w:szCs w:val="22"/>
              </w:rPr>
              <w:t>Amendment</w:t>
            </w:r>
          </w:p>
          <w:p w14:paraId="1B19CF86"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483AFE4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2607BB">
              <w:rPr>
                <w:rFonts w:ascii="Arial" w:hAnsi="Arial" w:cs="Arial"/>
                <w:sz w:val="22"/>
                <w:szCs w:val="22"/>
              </w:rPr>
              <w:t>(20)</w:t>
            </w:r>
            <w:r w:rsidRPr="002607BB">
              <w:rPr>
                <w:rFonts w:ascii="Arial" w:hAnsi="Arial" w:cs="Arial"/>
                <w:sz w:val="22"/>
                <w:szCs w:val="22"/>
              </w:rPr>
              <w:tab/>
              <w:t>Informal care has been essential in long-term care</w:t>
            </w:r>
            <w:r>
              <w:rPr>
                <w:rFonts w:ascii="Arial" w:hAnsi="Arial" w:cs="Arial"/>
                <w:sz w:val="22"/>
                <w:szCs w:val="22"/>
              </w:rPr>
              <w:t xml:space="preserve"> and </w:t>
            </w:r>
            <w:r>
              <w:rPr>
                <w:rFonts w:ascii="Arial" w:hAnsi="Arial" w:cs="Arial"/>
                <w:b/>
                <w:bCs/>
                <w:i/>
                <w:iCs/>
                <w:sz w:val="22"/>
                <w:szCs w:val="22"/>
                <w:lang w:val="en-GB"/>
              </w:rPr>
              <w:t>disability support services</w:t>
            </w:r>
            <w:r w:rsidRPr="002607BB">
              <w:rPr>
                <w:rFonts w:ascii="Arial" w:hAnsi="Arial" w:cs="Arial"/>
                <w:sz w:val="22"/>
                <w:szCs w:val="22"/>
              </w:rPr>
              <w:t xml:space="preserve"> provision, as informal </w:t>
            </w:r>
            <w:proofErr w:type="spellStart"/>
            <w:r w:rsidRPr="002607BB">
              <w:rPr>
                <w:rFonts w:ascii="Arial" w:hAnsi="Arial" w:cs="Arial"/>
                <w:sz w:val="22"/>
                <w:szCs w:val="22"/>
              </w:rPr>
              <w:t>carers</w:t>
            </w:r>
            <w:proofErr w:type="spellEnd"/>
            <w:r w:rsidRPr="002607BB">
              <w:rPr>
                <w:rFonts w:ascii="Arial" w:hAnsi="Arial" w:cs="Arial"/>
                <w:sz w:val="22"/>
                <w:szCs w:val="22"/>
              </w:rPr>
              <w:t>, mostly women, traditionally carry out the bulk of caregiving, often due to a lack of accessible and affordable formal long-term care</w:t>
            </w:r>
            <w:r>
              <w:rPr>
                <w:rFonts w:ascii="Arial" w:hAnsi="Arial" w:cs="Arial"/>
                <w:sz w:val="22"/>
                <w:szCs w:val="22"/>
              </w:rPr>
              <w:t xml:space="preserve"> </w:t>
            </w:r>
            <w:r w:rsidRPr="001F211A">
              <w:rPr>
                <w:rFonts w:ascii="Arial" w:hAnsi="Arial" w:cs="Arial"/>
                <w:b/>
                <w:bCs/>
                <w:i/>
                <w:iCs/>
                <w:sz w:val="22"/>
                <w:szCs w:val="22"/>
              </w:rPr>
              <w:t xml:space="preserve">and </w:t>
            </w:r>
            <w:proofErr w:type="spellStart"/>
            <w:r w:rsidRPr="001F211A">
              <w:rPr>
                <w:rFonts w:ascii="Arial" w:hAnsi="Arial" w:cs="Arial"/>
                <w:b/>
                <w:bCs/>
                <w:i/>
                <w:iCs/>
                <w:sz w:val="22"/>
                <w:szCs w:val="22"/>
              </w:rPr>
              <w:t>aspecially</w:t>
            </w:r>
            <w:proofErr w:type="spellEnd"/>
            <w:r w:rsidRPr="001F211A">
              <w:rPr>
                <w:rFonts w:ascii="Arial" w:hAnsi="Arial" w:cs="Arial"/>
                <w:b/>
                <w:bCs/>
                <w:i/>
                <w:iCs/>
                <w:sz w:val="22"/>
                <w:szCs w:val="22"/>
              </w:rPr>
              <w:t xml:space="preserve"> disability support services</w:t>
            </w:r>
            <w:r w:rsidRPr="002607BB">
              <w:rPr>
                <w:rFonts w:ascii="Arial" w:hAnsi="Arial" w:cs="Arial"/>
                <w:sz w:val="22"/>
                <w:szCs w:val="22"/>
              </w:rPr>
              <w:t xml:space="preserve">. Providing informal care can negatively affect </w:t>
            </w:r>
            <w:proofErr w:type="spellStart"/>
            <w:r w:rsidRPr="002607BB">
              <w:rPr>
                <w:rFonts w:ascii="Arial" w:hAnsi="Arial" w:cs="Arial"/>
                <w:sz w:val="22"/>
                <w:szCs w:val="22"/>
              </w:rPr>
              <w:t>carers’</w:t>
            </w:r>
            <w:proofErr w:type="spellEnd"/>
            <w:r w:rsidRPr="002607BB">
              <w:rPr>
                <w:rFonts w:ascii="Arial" w:hAnsi="Arial" w:cs="Arial"/>
                <w:sz w:val="22"/>
                <w:szCs w:val="22"/>
              </w:rPr>
              <w:t xml:space="preserve"> physical and </w:t>
            </w:r>
            <w:r w:rsidRPr="002607BB">
              <w:rPr>
                <w:rFonts w:ascii="Arial" w:hAnsi="Arial" w:cs="Arial"/>
                <w:sz w:val="22"/>
                <w:szCs w:val="22"/>
              </w:rPr>
              <w:lastRenderedPageBreak/>
              <w:t xml:space="preserve">mental health and well-being and is a significant obstacle to employment, particularly for women. That has an immediate effect on their current </w:t>
            </w:r>
            <w:proofErr w:type="gramStart"/>
            <w:r w:rsidRPr="002607BB">
              <w:rPr>
                <w:rFonts w:ascii="Arial" w:hAnsi="Arial" w:cs="Arial"/>
                <w:sz w:val="22"/>
                <w:szCs w:val="22"/>
              </w:rPr>
              <w:t>income, and</w:t>
            </w:r>
            <w:proofErr w:type="gramEnd"/>
            <w:r w:rsidRPr="002607BB">
              <w:rPr>
                <w:rFonts w:ascii="Arial" w:hAnsi="Arial" w:cs="Arial"/>
                <w:sz w:val="22"/>
                <w:szCs w:val="22"/>
              </w:rPr>
              <w:t xml:space="preserve"> affects their old-age income due to a reduced accrual of pension rights, which can be even more significant for </w:t>
            </w:r>
            <w:proofErr w:type="spellStart"/>
            <w:r w:rsidRPr="002607BB">
              <w:rPr>
                <w:rFonts w:ascii="Arial" w:hAnsi="Arial" w:cs="Arial"/>
                <w:sz w:val="22"/>
                <w:szCs w:val="22"/>
              </w:rPr>
              <w:t>carers</w:t>
            </w:r>
            <w:proofErr w:type="spellEnd"/>
            <w:r w:rsidRPr="002607BB">
              <w:rPr>
                <w:rFonts w:ascii="Arial" w:hAnsi="Arial" w:cs="Arial"/>
                <w:sz w:val="22"/>
                <w:szCs w:val="22"/>
              </w:rPr>
              <w:t xml:space="preserve"> with additional childcare responsibilities. Children and young people with a chronically ill family member tend to have more mental health problems and more adverse outcomes with long term effect on their income and inclusion in society.</w:t>
            </w:r>
          </w:p>
          <w:p w14:paraId="1A3AB9C6" w14:textId="77777777" w:rsidR="00E17CAA" w:rsidRPr="00AD4F98" w:rsidRDefault="00E17CAA" w:rsidP="00584374">
            <w:pPr>
              <w:widowControl w:val="0"/>
              <w:autoSpaceDE w:val="0"/>
              <w:autoSpaceDN w:val="0"/>
              <w:adjustRightInd w:val="0"/>
              <w:spacing w:line="276" w:lineRule="auto"/>
              <w:contextualSpacing/>
              <w:jc w:val="both"/>
              <w:outlineLvl w:val="0"/>
              <w:rPr>
                <w:rFonts w:ascii="Arial" w:hAnsi="Arial" w:cs="Arial"/>
                <w:b/>
                <w:sz w:val="22"/>
                <w:szCs w:val="22"/>
                <w:lang w:val="en-GB"/>
              </w:rPr>
            </w:pPr>
          </w:p>
        </w:tc>
      </w:tr>
      <w:tr w:rsidR="00E17CAA" w:rsidRPr="00D93F51" w14:paraId="22EBC7DB" w14:textId="77777777" w:rsidTr="00584374">
        <w:trPr>
          <w:jc w:val="center"/>
        </w:trPr>
        <w:tc>
          <w:tcPr>
            <w:tcW w:w="10774" w:type="dxa"/>
            <w:gridSpan w:val="2"/>
            <w:shd w:val="clear" w:color="auto" w:fill="auto"/>
          </w:tcPr>
          <w:p w14:paraId="40088BE6" w14:textId="77777777" w:rsidR="00E17CAA" w:rsidRPr="00EA6BD3"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lastRenderedPageBreak/>
              <w:t>Explanation:</w:t>
            </w:r>
            <w:r>
              <w:rPr>
                <w:rFonts w:ascii="Arial" w:hAnsi="Arial" w:cs="Arial"/>
                <w:sz w:val="22"/>
                <w:szCs w:val="22"/>
              </w:rPr>
              <w:t xml:space="preserve"> See amendment 1and 11. </w:t>
            </w:r>
          </w:p>
        </w:tc>
      </w:tr>
      <w:tr w:rsidR="00E17CAA" w:rsidRPr="00D93F51" w14:paraId="32D595A4" w14:textId="77777777" w:rsidTr="00584374">
        <w:trPr>
          <w:jc w:val="center"/>
        </w:trPr>
        <w:tc>
          <w:tcPr>
            <w:tcW w:w="10774" w:type="dxa"/>
            <w:gridSpan w:val="2"/>
            <w:shd w:val="clear" w:color="auto" w:fill="auto"/>
          </w:tcPr>
          <w:p w14:paraId="4A5ED31B" w14:textId="77777777" w:rsidR="00E17CAA" w:rsidRPr="00BB12C5"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14</w:t>
            </w:r>
          </w:p>
        </w:tc>
      </w:tr>
      <w:tr w:rsidR="00E17CAA" w:rsidRPr="00D93F51" w14:paraId="47322C17" w14:textId="77777777" w:rsidTr="00584374">
        <w:trPr>
          <w:jc w:val="center"/>
        </w:trPr>
        <w:tc>
          <w:tcPr>
            <w:tcW w:w="10774" w:type="dxa"/>
            <w:gridSpan w:val="2"/>
            <w:shd w:val="clear" w:color="auto" w:fill="auto"/>
          </w:tcPr>
          <w:p w14:paraId="46DA7E75" w14:textId="77777777" w:rsidR="00E17CAA" w:rsidRPr="00BB12C5"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21</w:t>
            </w:r>
          </w:p>
        </w:tc>
      </w:tr>
      <w:tr w:rsidR="00E17CAA" w:rsidRPr="00D93F51" w14:paraId="13435420" w14:textId="77777777" w:rsidTr="00584374">
        <w:trPr>
          <w:jc w:val="center"/>
        </w:trPr>
        <w:tc>
          <w:tcPr>
            <w:tcW w:w="5387" w:type="dxa"/>
            <w:shd w:val="clear" w:color="auto" w:fill="auto"/>
          </w:tcPr>
          <w:p w14:paraId="6AD2432C" w14:textId="77777777" w:rsidR="00E17CAA" w:rsidRDefault="00E17CAA" w:rsidP="00584374">
            <w:pPr>
              <w:pStyle w:val="ListParagraph"/>
              <w:ind w:left="420" w:right="51"/>
              <w:jc w:val="both"/>
              <w:rPr>
                <w:rFonts w:ascii="Arial" w:hAnsi="Arial" w:cs="Arial"/>
                <w:sz w:val="22"/>
                <w:szCs w:val="22"/>
              </w:rPr>
            </w:pPr>
          </w:p>
          <w:p w14:paraId="1F67E081" w14:textId="77777777" w:rsidR="00E17CAA" w:rsidRPr="00B76969" w:rsidRDefault="00E17CAA" w:rsidP="00584374">
            <w:pPr>
              <w:pStyle w:val="ListParagraph"/>
              <w:ind w:left="420" w:right="51"/>
              <w:jc w:val="center"/>
              <w:rPr>
                <w:rFonts w:ascii="Arial" w:hAnsi="Arial" w:cs="Arial"/>
                <w:b/>
                <w:bCs/>
                <w:i/>
                <w:iCs/>
                <w:sz w:val="22"/>
                <w:szCs w:val="22"/>
              </w:rPr>
            </w:pPr>
            <w:r w:rsidRPr="00B76969">
              <w:rPr>
                <w:rFonts w:ascii="Arial" w:hAnsi="Arial" w:cs="Arial"/>
                <w:b/>
                <w:bCs/>
                <w:i/>
                <w:iCs/>
                <w:sz w:val="22"/>
                <w:szCs w:val="22"/>
              </w:rPr>
              <w:t xml:space="preserve">Text proposed by the Commission </w:t>
            </w:r>
          </w:p>
          <w:p w14:paraId="6F1C6F88" w14:textId="77777777" w:rsidR="00E17CAA" w:rsidRDefault="00E17CAA" w:rsidP="00584374">
            <w:pPr>
              <w:pStyle w:val="ListParagraph"/>
              <w:ind w:left="420" w:right="51"/>
              <w:jc w:val="both"/>
              <w:rPr>
                <w:rFonts w:ascii="Arial" w:hAnsi="Arial" w:cs="Arial"/>
                <w:sz w:val="22"/>
                <w:szCs w:val="22"/>
              </w:rPr>
            </w:pPr>
          </w:p>
          <w:p w14:paraId="30EF96DD" w14:textId="77777777" w:rsidR="00E17CAA" w:rsidRPr="00B62AEA" w:rsidRDefault="00E17CAA" w:rsidP="00584374">
            <w:pPr>
              <w:pStyle w:val="ListParagraph"/>
              <w:numPr>
                <w:ilvl w:val="0"/>
                <w:numId w:val="41"/>
              </w:numPr>
              <w:ind w:right="51"/>
              <w:jc w:val="both"/>
              <w:rPr>
                <w:rFonts w:ascii="Arial" w:hAnsi="Arial" w:cs="Arial"/>
                <w:sz w:val="22"/>
                <w:szCs w:val="22"/>
              </w:rPr>
            </w:pPr>
            <w:r w:rsidRPr="00B62AEA">
              <w:rPr>
                <w:rFonts w:ascii="Arial" w:hAnsi="Arial" w:cs="Arial"/>
                <w:sz w:val="22"/>
                <w:szCs w:val="22"/>
              </w:rPr>
              <w:t xml:space="preserve">The </w:t>
            </w:r>
            <w:proofErr w:type="spellStart"/>
            <w:r w:rsidRPr="00B62AEA">
              <w:rPr>
                <w:rFonts w:ascii="Arial" w:hAnsi="Arial" w:cs="Arial"/>
                <w:sz w:val="22"/>
                <w:szCs w:val="22"/>
              </w:rPr>
              <w:t>organisation</w:t>
            </w:r>
            <w:proofErr w:type="spellEnd"/>
            <w:r w:rsidRPr="00B62AEA">
              <w:rPr>
                <w:rFonts w:ascii="Arial" w:hAnsi="Arial" w:cs="Arial"/>
                <w:sz w:val="22"/>
                <w:szCs w:val="22"/>
              </w:rPr>
              <w:t xml:space="preserve"> of long-term care differs across the Union. Long-term care is </w:t>
            </w:r>
            <w:proofErr w:type="spellStart"/>
            <w:r w:rsidRPr="00B62AEA">
              <w:rPr>
                <w:rFonts w:ascii="Arial" w:hAnsi="Arial" w:cs="Arial"/>
                <w:sz w:val="22"/>
                <w:szCs w:val="22"/>
              </w:rPr>
              <w:t>organised</w:t>
            </w:r>
            <w:proofErr w:type="spellEnd"/>
            <w:r w:rsidRPr="00B62AEA">
              <w:rPr>
                <w:rFonts w:ascii="Arial" w:hAnsi="Arial" w:cs="Arial"/>
                <w:sz w:val="22"/>
                <w:szCs w:val="22"/>
              </w:rPr>
              <w:t xml:space="preserve"> in an </w:t>
            </w:r>
            <w:proofErr w:type="gramStart"/>
            <w:r w:rsidRPr="00B62AEA">
              <w:rPr>
                <w:rFonts w:ascii="Arial" w:hAnsi="Arial" w:cs="Arial"/>
                <w:sz w:val="22"/>
                <w:szCs w:val="22"/>
              </w:rPr>
              <w:t>often complex</w:t>
            </w:r>
            <w:proofErr w:type="gramEnd"/>
            <w:r w:rsidRPr="00B62AEA">
              <w:rPr>
                <w:rFonts w:ascii="Arial" w:hAnsi="Arial" w:cs="Arial"/>
                <w:sz w:val="22"/>
                <w:szCs w:val="22"/>
              </w:rPr>
              <w:t xml:space="preserve"> system of services across health and social care and sometimes other types of support, such as housing and local activities. There are also differences in terms of the roles played by the national, </w:t>
            </w:r>
            <w:proofErr w:type="gramStart"/>
            <w:r w:rsidRPr="00B62AEA">
              <w:rPr>
                <w:rFonts w:ascii="Arial" w:hAnsi="Arial" w:cs="Arial"/>
                <w:sz w:val="22"/>
                <w:szCs w:val="22"/>
              </w:rPr>
              <w:t>regional</w:t>
            </w:r>
            <w:proofErr w:type="gramEnd"/>
            <w:r w:rsidRPr="00B62AEA">
              <w:rPr>
                <w:rFonts w:ascii="Arial" w:hAnsi="Arial" w:cs="Arial"/>
                <w:sz w:val="22"/>
                <w:szCs w:val="22"/>
              </w:rPr>
              <w:t xml:space="preserve"> and local levels of administration. Indicators used for monitoring long-term care also vary and administrative data are often not available or comparable at Union level. </w:t>
            </w:r>
          </w:p>
          <w:p w14:paraId="727B69D5" w14:textId="77777777" w:rsidR="00E17CAA" w:rsidRPr="00BB12C5"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c>
          <w:tcPr>
            <w:tcW w:w="5387" w:type="dxa"/>
            <w:shd w:val="clear" w:color="auto" w:fill="auto"/>
          </w:tcPr>
          <w:p w14:paraId="0398108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BBE1614"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i/>
                <w:iCs/>
                <w:sz w:val="22"/>
                <w:szCs w:val="22"/>
              </w:rPr>
            </w:pPr>
            <w:r w:rsidRPr="00B76969">
              <w:rPr>
                <w:rFonts w:ascii="Arial" w:hAnsi="Arial" w:cs="Arial"/>
                <w:b/>
                <w:i/>
                <w:iCs/>
                <w:sz w:val="22"/>
                <w:szCs w:val="22"/>
              </w:rPr>
              <w:t>Amendments</w:t>
            </w:r>
          </w:p>
          <w:p w14:paraId="4661E8B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35297A3D" w14:textId="77777777" w:rsidR="00E17CAA" w:rsidRPr="00AE3A6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AE3A6E">
              <w:rPr>
                <w:rFonts w:ascii="Arial" w:hAnsi="Arial" w:cs="Arial"/>
                <w:bCs/>
                <w:sz w:val="22"/>
                <w:szCs w:val="22"/>
              </w:rPr>
              <w:t>(21)</w:t>
            </w:r>
            <w:r w:rsidRPr="00AE3A6E">
              <w:rPr>
                <w:rFonts w:ascii="Arial" w:hAnsi="Arial" w:cs="Arial"/>
                <w:bCs/>
                <w:sz w:val="22"/>
                <w:szCs w:val="22"/>
              </w:rPr>
              <w:tab/>
              <w:t xml:space="preserve">The </w:t>
            </w:r>
            <w:proofErr w:type="spellStart"/>
            <w:r w:rsidRPr="00AE3A6E">
              <w:rPr>
                <w:rFonts w:ascii="Arial" w:hAnsi="Arial" w:cs="Arial"/>
                <w:bCs/>
                <w:sz w:val="22"/>
                <w:szCs w:val="22"/>
              </w:rPr>
              <w:t>organisation</w:t>
            </w:r>
            <w:proofErr w:type="spellEnd"/>
            <w:r w:rsidRPr="00AE3A6E">
              <w:rPr>
                <w:rFonts w:ascii="Arial" w:hAnsi="Arial" w:cs="Arial"/>
                <w:bCs/>
                <w:sz w:val="22"/>
                <w:szCs w:val="22"/>
              </w:rPr>
              <w:t xml:space="preserve"> of long-term care </w:t>
            </w:r>
            <w:r w:rsidRPr="00025439">
              <w:rPr>
                <w:rFonts w:ascii="Arial" w:hAnsi="Arial" w:cs="Arial"/>
                <w:b/>
                <w:sz w:val="22"/>
                <w:szCs w:val="22"/>
              </w:rPr>
              <w:t>and</w:t>
            </w:r>
            <w:r>
              <w:rPr>
                <w:rFonts w:ascii="Arial" w:hAnsi="Arial" w:cs="Arial"/>
                <w:bCs/>
                <w:sz w:val="22"/>
                <w:szCs w:val="22"/>
              </w:rPr>
              <w:t xml:space="preserve"> </w:t>
            </w:r>
            <w:r>
              <w:rPr>
                <w:rFonts w:ascii="Arial" w:hAnsi="Arial" w:cs="Arial"/>
                <w:b/>
                <w:bCs/>
                <w:i/>
                <w:iCs/>
                <w:sz w:val="22"/>
                <w:szCs w:val="22"/>
                <w:lang w:val="en-GB"/>
              </w:rPr>
              <w:t>disability support services</w:t>
            </w:r>
            <w:r w:rsidRPr="00AE3A6E">
              <w:rPr>
                <w:rFonts w:ascii="Arial" w:hAnsi="Arial" w:cs="Arial"/>
                <w:bCs/>
                <w:sz w:val="22"/>
                <w:szCs w:val="22"/>
              </w:rPr>
              <w:t xml:space="preserve"> differs across the Union. Long-term care </w:t>
            </w:r>
            <w:r w:rsidRPr="00025439">
              <w:rPr>
                <w:rFonts w:ascii="Arial" w:hAnsi="Arial" w:cs="Arial"/>
                <w:b/>
                <w:sz w:val="22"/>
                <w:szCs w:val="22"/>
              </w:rPr>
              <w:t>and</w:t>
            </w:r>
            <w:r>
              <w:rPr>
                <w:rFonts w:ascii="Arial" w:hAnsi="Arial" w:cs="Arial"/>
                <w:bCs/>
                <w:sz w:val="22"/>
                <w:szCs w:val="22"/>
              </w:rPr>
              <w:t xml:space="preserve"> </w:t>
            </w:r>
            <w:r>
              <w:rPr>
                <w:rFonts w:ascii="Arial" w:hAnsi="Arial" w:cs="Arial"/>
                <w:b/>
                <w:bCs/>
                <w:i/>
                <w:iCs/>
                <w:sz w:val="22"/>
                <w:szCs w:val="22"/>
                <w:lang w:val="en-GB"/>
              </w:rPr>
              <w:t>disability support services</w:t>
            </w:r>
            <w:r w:rsidRPr="00AE3A6E">
              <w:rPr>
                <w:rFonts w:ascii="Arial" w:hAnsi="Arial" w:cs="Arial"/>
                <w:bCs/>
                <w:sz w:val="22"/>
                <w:szCs w:val="22"/>
              </w:rPr>
              <w:t xml:space="preserve"> </w:t>
            </w:r>
            <w:proofErr w:type="gramStart"/>
            <w:r>
              <w:rPr>
                <w:rFonts w:ascii="Arial" w:hAnsi="Arial" w:cs="Arial"/>
                <w:b/>
                <w:i/>
                <w:iCs/>
                <w:sz w:val="22"/>
                <w:szCs w:val="22"/>
              </w:rPr>
              <w:t xml:space="preserve">are </w:t>
            </w:r>
            <w:r w:rsidRPr="00025439">
              <w:rPr>
                <w:rFonts w:ascii="Arial" w:hAnsi="Arial" w:cs="Arial"/>
                <w:bCs/>
                <w:strike/>
                <w:sz w:val="22"/>
                <w:szCs w:val="22"/>
              </w:rPr>
              <w:t>is</w:t>
            </w:r>
            <w:proofErr w:type="gramEnd"/>
            <w:r w:rsidRPr="00AE3A6E">
              <w:rPr>
                <w:rFonts w:ascii="Arial" w:hAnsi="Arial" w:cs="Arial"/>
                <w:bCs/>
                <w:sz w:val="22"/>
                <w:szCs w:val="22"/>
              </w:rPr>
              <w:t xml:space="preserve"> </w:t>
            </w:r>
            <w:proofErr w:type="spellStart"/>
            <w:r w:rsidRPr="00AE3A6E">
              <w:rPr>
                <w:rFonts w:ascii="Arial" w:hAnsi="Arial" w:cs="Arial"/>
                <w:bCs/>
                <w:sz w:val="22"/>
                <w:szCs w:val="22"/>
              </w:rPr>
              <w:t>organised</w:t>
            </w:r>
            <w:proofErr w:type="spellEnd"/>
            <w:r w:rsidRPr="00AE3A6E">
              <w:rPr>
                <w:rFonts w:ascii="Arial" w:hAnsi="Arial" w:cs="Arial"/>
                <w:bCs/>
                <w:sz w:val="22"/>
                <w:szCs w:val="22"/>
              </w:rPr>
              <w:t xml:space="preserve"> in an often complex system of services across health and social care and sometimes other types of support, such as housing and local activities. There are also differences in terms of the roles played by the national, </w:t>
            </w:r>
            <w:proofErr w:type="gramStart"/>
            <w:r w:rsidRPr="00AE3A6E">
              <w:rPr>
                <w:rFonts w:ascii="Arial" w:hAnsi="Arial" w:cs="Arial"/>
                <w:bCs/>
                <w:sz w:val="22"/>
                <w:szCs w:val="22"/>
              </w:rPr>
              <w:t>regional</w:t>
            </w:r>
            <w:proofErr w:type="gramEnd"/>
            <w:r w:rsidRPr="00AE3A6E">
              <w:rPr>
                <w:rFonts w:ascii="Arial" w:hAnsi="Arial" w:cs="Arial"/>
                <w:bCs/>
                <w:sz w:val="22"/>
                <w:szCs w:val="22"/>
              </w:rPr>
              <w:t xml:space="preserve"> and local levels of administration. Indicators used for monitoring long-term care </w:t>
            </w:r>
            <w:r w:rsidRPr="00025439">
              <w:rPr>
                <w:rFonts w:ascii="Arial" w:hAnsi="Arial" w:cs="Arial"/>
                <w:b/>
                <w:sz w:val="22"/>
                <w:szCs w:val="22"/>
              </w:rPr>
              <w:t>and</w:t>
            </w:r>
            <w:r>
              <w:rPr>
                <w:rFonts w:ascii="Arial" w:hAnsi="Arial" w:cs="Arial"/>
                <w:bCs/>
                <w:sz w:val="22"/>
                <w:szCs w:val="22"/>
              </w:rPr>
              <w:t xml:space="preserve"> </w:t>
            </w:r>
            <w:r>
              <w:rPr>
                <w:rFonts w:ascii="Arial" w:hAnsi="Arial" w:cs="Arial"/>
                <w:b/>
                <w:bCs/>
                <w:i/>
                <w:iCs/>
                <w:sz w:val="22"/>
                <w:szCs w:val="22"/>
                <w:lang w:val="en-GB"/>
              </w:rPr>
              <w:t xml:space="preserve">disability support </w:t>
            </w:r>
            <w:r w:rsidRPr="00AE3A6E">
              <w:rPr>
                <w:rFonts w:ascii="Arial" w:hAnsi="Arial" w:cs="Arial"/>
                <w:bCs/>
                <w:sz w:val="22"/>
                <w:szCs w:val="22"/>
              </w:rPr>
              <w:t>also vary and administrative data are often not available or comparable at Union level.</w:t>
            </w:r>
          </w:p>
        </w:tc>
      </w:tr>
      <w:tr w:rsidR="00E17CAA" w:rsidRPr="00D93F51" w14:paraId="08DF1CDD" w14:textId="77777777" w:rsidTr="00584374">
        <w:trPr>
          <w:jc w:val="center"/>
        </w:trPr>
        <w:tc>
          <w:tcPr>
            <w:tcW w:w="10774" w:type="dxa"/>
            <w:gridSpan w:val="2"/>
            <w:shd w:val="clear" w:color="auto" w:fill="auto"/>
          </w:tcPr>
          <w:p w14:paraId="18FEFA90" w14:textId="77777777" w:rsidR="00E17CAA" w:rsidRPr="007E02F9"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t xml:space="preserve">Explanation: </w:t>
            </w:r>
            <w:r>
              <w:rPr>
                <w:rFonts w:ascii="Arial" w:hAnsi="Arial" w:cs="Arial"/>
                <w:bCs/>
                <w:sz w:val="22"/>
                <w:szCs w:val="22"/>
              </w:rPr>
              <w:t xml:space="preserve">See amendment 1. </w:t>
            </w:r>
          </w:p>
        </w:tc>
      </w:tr>
      <w:tr w:rsidR="00E17CAA" w:rsidRPr="00D93F51" w14:paraId="5C06E3FE" w14:textId="77777777" w:rsidTr="00584374">
        <w:trPr>
          <w:jc w:val="center"/>
        </w:trPr>
        <w:tc>
          <w:tcPr>
            <w:tcW w:w="10774" w:type="dxa"/>
            <w:gridSpan w:val="2"/>
            <w:shd w:val="clear" w:color="auto" w:fill="auto"/>
          </w:tcPr>
          <w:p w14:paraId="726306C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15</w:t>
            </w:r>
          </w:p>
        </w:tc>
      </w:tr>
      <w:tr w:rsidR="00E17CAA" w:rsidRPr="00D93F51" w14:paraId="3FE0E07B" w14:textId="77777777" w:rsidTr="00584374">
        <w:trPr>
          <w:jc w:val="center"/>
        </w:trPr>
        <w:tc>
          <w:tcPr>
            <w:tcW w:w="10774" w:type="dxa"/>
            <w:gridSpan w:val="2"/>
            <w:shd w:val="clear" w:color="auto" w:fill="auto"/>
          </w:tcPr>
          <w:p w14:paraId="0F65650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22</w:t>
            </w:r>
          </w:p>
        </w:tc>
      </w:tr>
      <w:tr w:rsidR="00E17CAA" w:rsidRPr="00D93F51" w14:paraId="5A70B80A" w14:textId="77777777" w:rsidTr="00584374">
        <w:trPr>
          <w:jc w:val="center"/>
        </w:trPr>
        <w:tc>
          <w:tcPr>
            <w:tcW w:w="5387" w:type="dxa"/>
            <w:shd w:val="clear" w:color="auto" w:fill="auto"/>
          </w:tcPr>
          <w:p w14:paraId="3110B7F6" w14:textId="77777777" w:rsidR="00E17CAA" w:rsidRDefault="00E17CAA" w:rsidP="00584374">
            <w:pPr>
              <w:pStyle w:val="ListParagraph"/>
              <w:widowControl w:val="0"/>
              <w:autoSpaceDE w:val="0"/>
              <w:autoSpaceDN w:val="0"/>
              <w:adjustRightInd w:val="0"/>
              <w:spacing w:line="276" w:lineRule="auto"/>
              <w:ind w:left="420"/>
              <w:contextualSpacing/>
              <w:jc w:val="both"/>
              <w:outlineLvl w:val="0"/>
              <w:rPr>
                <w:rFonts w:ascii="Arial" w:hAnsi="Arial" w:cs="Arial"/>
                <w:bCs/>
                <w:sz w:val="22"/>
                <w:szCs w:val="22"/>
              </w:rPr>
            </w:pPr>
          </w:p>
          <w:p w14:paraId="696E13B5" w14:textId="77777777" w:rsidR="00E17CAA" w:rsidRPr="00B76969" w:rsidRDefault="00E17CAA" w:rsidP="00584374">
            <w:pPr>
              <w:pStyle w:val="ListParagraph"/>
              <w:ind w:left="420" w:right="51"/>
              <w:jc w:val="center"/>
              <w:rPr>
                <w:rFonts w:ascii="Arial" w:hAnsi="Arial" w:cs="Arial"/>
                <w:b/>
                <w:bCs/>
                <w:i/>
                <w:iCs/>
                <w:sz w:val="22"/>
                <w:szCs w:val="22"/>
              </w:rPr>
            </w:pPr>
            <w:r w:rsidRPr="00B76969">
              <w:rPr>
                <w:rFonts w:ascii="Arial" w:hAnsi="Arial" w:cs="Arial"/>
                <w:b/>
                <w:bCs/>
                <w:i/>
                <w:iCs/>
                <w:sz w:val="22"/>
                <w:szCs w:val="22"/>
              </w:rPr>
              <w:t xml:space="preserve">Text proposed by the Commission </w:t>
            </w:r>
          </w:p>
          <w:p w14:paraId="3EF70190" w14:textId="77777777" w:rsidR="00E17CAA" w:rsidRDefault="00E17CAA" w:rsidP="00584374">
            <w:pPr>
              <w:pStyle w:val="ListParagraph"/>
              <w:widowControl w:val="0"/>
              <w:autoSpaceDE w:val="0"/>
              <w:autoSpaceDN w:val="0"/>
              <w:adjustRightInd w:val="0"/>
              <w:spacing w:line="276" w:lineRule="auto"/>
              <w:ind w:left="420"/>
              <w:contextualSpacing/>
              <w:jc w:val="both"/>
              <w:outlineLvl w:val="0"/>
              <w:rPr>
                <w:rFonts w:ascii="Arial" w:hAnsi="Arial" w:cs="Arial"/>
                <w:bCs/>
                <w:sz w:val="22"/>
                <w:szCs w:val="22"/>
              </w:rPr>
            </w:pPr>
          </w:p>
          <w:p w14:paraId="2503BFFD" w14:textId="77777777" w:rsidR="00E17CAA" w:rsidRPr="00DD09BD" w:rsidRDefault="00E17CAA" w:rsidP="00584374">
            <w:pPr>
              <w:pStyle w:val="ListParagraph"/>
              <w:widowControl w:val="0"/>
              <w:numPr>
                <w:ilvl w:val="0"/>
                <w:numId w:val="41"/>
              </w:numPr>
              <w:autoSpaceDE w:val="0"/>
              <w:autoSpaceDN w:val="0"/>
              <w:adjustRightInd w:val="0"/>
              <w:spacing w:line="276" w:lineRule="auto"/>
              <w:contextualSpacing/>
              <w:jc w:val="both"/>
              <w:outlineLvl w:val="0"/>
              <w:rPr>
                <w:rFonts w:ascii="Arial" w:hAnsi="Arial" w:cs="Arial"/>
                <w:bCs/>
                <w:sz w:val="22"/>
                <w:szCs w:val="22"/>
              </w:rPr>
            </w:pPr>
            <w:r w:rsidRPr="00DD09BD">
              <w:rPr>
                <w:rFonts w:ascii="Arial" w:hAnsi="Arial" w:cs="Arial"/>
                <w:bCs/>
                <w:sz w:val="22"/>
                <w:szCs w:val="22"/>
              </w:rPr>
              <w:t xml:space="preserve">Long-term care stakeholders include those in need of long-term care, their family members and </w:t>
            </w:r>
            <w:proofErr w:type="spellStart"/>
            <w:r w:rsidRPr="00DD09BD">
              <w:rPr>
                <w:rFonts w:ascii="Arial" w:hAnsi="Arial" w:cs="Arial"/>
                <w:bCs/>
                <w:sz w:val="22"/>
                <w:szCs w:val="22"/>
              </w:rPr>
              <w:t>organisations</w:t>
            </w:r>
            <w:proofErr w:type="spellEnd"/>
            <w:r w:rsidRPr="00DD09BD">
              <w:rPr>
                <w:rFonts w:ascii="Arial" w:hAnsi="Arial" w:cs="Arial"/>
                <w:bCs/>
                <w:sz w:val="22"/>
                <w:szCs w:val="22"/>
              </w:rPr>
              <w:t xml:space="preserve"> representing them, relevant authorities at national, regional, and local level, social partners, civil society </w:t>
            </w:r>
            <w:proofErr w:type="spellStart"/>
            <w:r w:rsidRPr="00DD09BD">
              <w:rPr>
                <w:rFonts w:ascii="Arial" w:hAnsi="Arial" w:cs="Arial"/>
                <w:bCs/>
                <w:sz w:val="22"/>
                <w:szCs w:val="22"/>
              </w:rPr>
              <w:t>organisations</w:t>
            </w:r>
            <w:proofErr w:type="spellEnd"/>
            <w:r w:rsidRPr="00DD09BD">
              <w:rPr>
                <w:rFonts w:ascii="Arial" w:hAnsi="Arial" w:cs="Arial"/>
                <w:bCs/>
                <w:sz w:val="22"/>
                <w:szCs w:val="22"/>
              </w:rPr>
              <w:t xml:space="preserve">, long-term care providers, and bodies responsible for promoting social inclusion and integration and protection of fundamental rights, including national equality bodies. Social economy bodies, including cooperatives, mutual benefits societies, associations and foundations, and social enterprises, are important partners for public authorities in the </w:t>
            </w:r>
            <w:r w:rsidRPr="00DD09BD">
              <w:rPr>
                <w:rFonts w:ascii="Arial" w:hAnsi="Arial" w:cs="Arial"/>
                <w:bCs/>
                <w:sz w:val="22"/>
                <w:szCs w:val="22"/>
              </w:rPr>
              <w:lastRenderedPageBreak/>
              <w:t>provision of long-term care.</w:t>
            </w:r>
          </w:p>
          <w:p w14:paraId="1BE91C1D" w14:textId="77777777" w:rsidR="00E17CAA" w:rsidRPr="00DD09BD"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c>
          <w:tcPr>
            <w:tcW w:w="5387" w:type="dxa"/>
            <w:shd w:val="clear" w:color="auto" w:fill="auto"/>
          </w:tcPr>
          <w:p w14:paraId="58E837C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FB0FD26" w14:textId="77777777" w:rsidR="00E17CAA" w:rsidRPr="00B76969" w:rsidRDefault="00E17CAA" w:rsidP="00584374">
            <w:pPr>
              <w:widowControl w:val="0"/>
              <w:autoSpaceDE w:val="0"/>
              <w:autoSpaceDN w:val="0"/>
              <w:adjustRightInd w:val="0"/>
              <w:spacing w:line="276" w:lineRule="auto"/>
              <w:contextualSpacing/>
              <w:jc w:val="center"/>
              <w:outlineLvl w:val="0"/>
              <w:rPr>
                <w:rFonts w:ascii="Arial" w:hAnsi="Arial" w:cs="Arial"/>
                <w:b/>
                <w:i/>
                <w:iCs/>
                <w:sz w:val="22"/>
                <w:szCs w:val="22"/>
              </w:rPr>
            </w:pPr>
            <w:r w:rsidRPr="00B76969">
              <w:rPr>
                <w:rFonts w:ascii="Arial" w:hAnsi="Arial" w:cs="Arial"/>
                <w:b/>
                <w:i/>
                <w:iCs/>
                <w:sz w:val="22"/>
                <w:szCs w:val="22"/>
              </w:rPr>
              <w:t>Amendments</w:t>
            </w:r>
          </w:p>
          <w:p w14:paraId="23EC808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30CBB0D" w14:textId="77777777" w:rsidR="00E17CAA" w:rsidRPr="006438F3"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438F3">
              <w:rPr>
                <w:rFonts w:ascii="Arial" w:hAnsi="Arial" w:cs="Arial"/>
                <w:bCs/>
                <w:sz w:val="22"/>
                <w:szCs w:val="22"/>
              </w:rPr>
              <w:t>(22)</w:t>
            </w:r>
            <w:r w:rsidRPr="006438F3">
              <w:rPr>
                <w:rFonts w:ascii="Arial" w:hAnsi="Arial" w:cs="Arial"/>
                <w:bCs/>
                <w:sz w:val="22"/>
                <w:szCs w:val="22"/>
              </w:rPr>
              <w:tab/>
              <w:t xml:space="preserve">Long-term care </w:t>
            </w:r>
            <w:r>
              <w:rPr>
                <w:rFonts w:ascii="Arial" w:hAnsi="Arial" w:cs="Arial"/>
                <w:b/>
                <w:i/>
                <w:iCs/>
                <w:sz w:val="22"/>
                <w:szCs w:val="22"/>
              </w:rPr>
              <w:t xml:space="preserve">and disability support </w:t>
            </w:r>
            <w:r w:rsidRPr="006438F3">
              <w:rPr>
                <w:rFonts w:ascii="Arial" w:hAnsi="Arial" w:cs="Arial"/>
                <w:bCs/>
                <w:sz w:val="22"/>
                <w:szCs w:val="22"/>
              </w:rPr>
              <w:t>stakeholders include those in need of long-term care</w:t>
            </w:r>
            <w:r>
              <w:rPr>
                <w:rFonts w:ascii="Arial" w:hAnsi="Arial" w:cs="Arial"/>
                <w:bCs/>
                <w:sz w:val="22"/>
                <w:szCs w:val="22"/>
              </w:rPr>
              <w:t xml:space="preserve"> </w:t>
            </w:r>
            <w:r>
              <w:rPr>
                <w:rFonts w:ascii="Arial" w:hAnsi="Arial" w:cs="Arial"/>
                <w:b/>
                <w:i/>
                <w:iCs/>
                <w:sz w:val="22"/>
                <w:szCs w:val="22"/>
              </w:rPr>
              <w:t>and disability support</w:t>
            </w:r>
            <w:r w:rsidRPr="006438F3">
              <w:rPr>
                <w:rFonts w:ascii="Arial" w:hAnsi="Arial" w:cs="Arial"/>
                <w:bCs/>
                <w:sz w:val="22"/>
                <w:szCs w:val="22"/>
              </w:rPr>
              <w:t xml:space="preserve">, their family members and </w:t>
            </w:r>
            <w:proofErr w:type="spellStart"/>
            <w:r w:rsidRPr="006438F3">
              <w:rPr>
                <w:rFonts w:ascii="Arial" w:hAnsi="Arial" w:cs="Arial"/>
                <w:bCs/>
                <w:sz w:val="22"/>
                <w:szCs w:val="22"/>
              </w:rPr>
              <w:t>organisations</w:t>
            </w:r>
            <w:proofErr w:type="spellEnd"/>
            <w:r w:rsidRPr="006438F3">
              <w:rPr>
                <w:rFonts w:ascii="Arial" w:hAnsi="Arial" w:cs="Arial"/>
                <w:bCs/>
                <w:sz w:val="22"/>
                <w:szCs w:val="22"/>
              </w:rPr>
              <w:t xml:space="preserve"> representing them</w:t>
            </w:r>
            <w:r>
              <w:rPr>
                <w:rFonts w:ascii="Arial" w:hAnsi="Arial" w:cs="Arial"/>
                <w:bCs/>
                <w:sz w:val="22"/>
                <w:szCs w:val="22"/>
              </w:rPr>
              <w:t xml:space="preserve">, including </w:t>
            </w:r>
            <w:proofErr w:type="spellStart"/>
            <w:r>
              <w:rPr>
                <w:rFonts w:ascii="Arial" w:hAnsi="Arial" w:cs="Arial"/>
                <w:b/>
                <w:i/>
                <w:iCs/>
                <w:sz w:val="22"/>
                <w:szCs w:val="22"/>
              </w:rPr>
              <w:t>organisations</w:t>
            </w:r>
            <w:proofErr w:type="spellEnd"/>
            <w:r>
              <w:rPr>
                <w:rFonts w:ascii="Arial" w:hAnsi="Arial" w:cs="Arial"/>
                <w:b/>
                <w:i/>
                <w:iCs/>
                <w:sz w:val="22"/>
                <w:szCs w:val="22"/>
              </w:rPr>
              <w:t xml:space="preserve"> of persons with disabilities who need to exercise co-decision functions</w:t>
            </w:r>
            <w:r w:rsidRPr="006438F3">
              <w:rPr>
                <w:rFonts w:ascii="Arial" w:hAnsi="Arial" w:cs="Arial"/>
                <w:bCs/>
                <w:sz w:val="22"/>
                <w:szCs w:val="22"/>
              </w:rPr>
              <w:t xml:space="preserve">, relevant authorities at national, regional, and local level, social partners, civil society </w:t>
            </w:r>
            <w:proofErr w:type="spellStart"/>
            <w:r w:rsidRPr="006438F3">
              <w:rPr>
                <w:rFonts w:ascii="Arial" w:hAnsi="Arial" w:cs="Arial"/>
                <w:bCs/>
                <w:sz w:val="22"/>
                <w:szCs w:val="22"/>
              </w:rPr>
              <w:t>organisations</w:t>
            </w:r>
            <w:proofErr w:type="spellEnd"/>
            <w:r w:rsidRPr="006438F3">
              <w:rPr>
                <w:rFonts w:ascii="Arial" w:hAnsi="Arial" w:cs="Arial"/>
                <w:bCs/>
                <w:sz w:val="22"/>
                <w:szCs w:val="22"/>
              </w:rPr>
              <w:t>, long-term care providers, and bodies responsible for promoting social inclusion and integration and protection of fundamental rights, in</w:t>
            </w:r>
            <w:r w:rsidRPr="006438F3">
              <w:rPr>
                <w:rFonts w:ascii="Arial" w:hAnsi="Arial" w:cs="Arial"/>
                <w:bCs/>
                <w:sz w:val="22"/>
                <w:szCs w:val="22"/>
              </w:rPr>
              <w:lastRenderedPageBreak/>
              <w:t xml:space="preserve">cluding national equality bodies. Social economy bodies, including cooperatives, mutual benefits societies, </w:t>
            </w:r>
            <w:proofErr w:type="gramStart"/>
            <w:r w:rsidRPr="006438F3">
              <w:rPr>
                <w:rFonts w:ascii="Arial" w:hAnsi="Arial" w:cs="Arial"/>
                <w:bCs/>
                <w:sz w:val="22"/>
                <w:szCs w:val="22"/>
              </w:rPr>
              <w:t>associations</w:t>
            </w:r>
            <w:proofErr w:type="gramEnd"/>
            <w:r w:rsidRPr="006438F3">
              <w:rPr>
                <w:rFonts w:ascii="Arial" w:hAnsi="Arial" w:cs="Arial"/>
                <w:bCs/>
                <w:sz w:val="22"/>
                <w:szCs w:val="22"/>
              </w:rPr>
              <w:t xml:space="preserve"> and foundations, and social enter-</w:t>
            </w:r>
            <w:proofErr w:type="spellStart"/>
            <w:r w:rsidRPr="006438F3">
              <w:rPr>
                <w:rFonts w:ascii="Arial" w:hAnsi="Arial" w:cs="Arial"/>
                <w:bCs/>
                <w:sz w:val="22"/>
                <w:szCs w:val="22"/>
              </w:rPr>
              <w:t>prises</w:t>
            </w:r>
            <w:proofErr w:type="spellEnd"/>
            <w:r w:rsidRPr="006438F3">
              <w:rPr>
                <w:rFonts w:ascii="Arial" w:hAnsi="Arial" w:cs="Arial"/>
                <w:bCs/>
                <w:sz w:val="22"/>
                <w:szCs w:val="22"/>
              </w:rPr>
              <w:t>, are important partners for public authorities in the provision of long-term care.</w:t>
            </w:r>
          </w:p>
        </w:tc>
      </w:tr>
      <w:tr w:rsidR="00E17CAA" w:rsidRPr="00D93F51" w14:paraId="1453B014" w14:textId="77777777" w:rsidTr="00584374">
        <w:trPr>
          <w:jc w:val="center"/>
        </w:trPr>
        <w:tc>
          <w:tcPr>
            <w:tcW w:w="10774" w:type="dxa"/>
            <w:gridSpan w:val="2"/>
            <w:shd w:val="clear" w:color="auto" w:fill="auto"/>
          </w:tcPr>
          <w:p w14:paraId="31513B10" w14:textId="77777777" w:rsidR="00E17CAA" w:rsidRPr="00191A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Shaping support services for disabled people is primarily an issue of democratic self-determination, not of seemingly objective expertise. General Comment no 5 and the Guidelines on </w:t>
            </w:r>
            <w:proofErr w:type="spellStart"/>
            <w:r>
              <w:rPr>
                <w:rFonts w:ascii="Arial" w:hAnsi="Arial" w:cs="Arial"/>
                <w:bCs/>
                <w:sz w:val="22"/>
                <w:szCs w:val="22"/>
              </w:rPr>
              <w:t>Deinstitutionalisation</w:t>
            </w:r>
            <w:proofErr w:type="spellEnd"/>
            <w:r>
              <w:rPr>
                <w:rFonts w:ascii="Arial" w:hAnsi="Arial" w:cs="Arial"/>
                <w:bCs/>
                <w:sz w:val="22"/>
                <w:szCs w:val="22"/>
              </w:rPr>
              <w:t xml:space="preserve"> state clearly that the power to decide over matters of disability rests with disabled people, represented through disabled </w:t>
            </w:r>
            <w:proofErr w:type="gramStart"/>
            <w:r>
              <w:rPr>
                <w:rFonts w:ascii="Arial" w:hAnsi="Arial" w:cs="Arial"/>
                <w:bCs/>
                <w:sz w:val="22"/>
                <w:szCs w:val="22"/>
              </w:rPr>
              <w:t>peoples</w:t>
            </w:r>
            <w:proofErr w:type="gramEnd"/>
            <w:r>
              <w:rPr>
                <w:rFonts w:ascii="Arial" w:hAnsi="Arial" w:cs="Arial"/>
                <w:bCs/>
                <w:sz w:val="22"/>
                <w:szCs w:val="22"/>
              </w:rPr>
              <w:t xml:space="preserve"> </w:t>
            </w:r>
            <w:proofErr w:type="spellStart"/>
            <w:r>
              <w:rPr>
                <w:rFonts w:ascii="Arial" w:hAnsi="Arial" w:cs="Arial"/>
                <w:bCs/>
                <w:sz w:val="22"/>
                <w:szCs w:val="22"/>
              </w:rPr>
              <w:t>organisations</w:t>
            </w:r>
            <w:proofErr w:type="spellEnd"/>
            <w:r>
              <w:rPr>
                <w:rFonts w:ascii="Arial" w:hAnsi="Arial" w:cs="Arial"/>
                <w:bCs/>
                <w:sz w:val="22"/>
                <w:szCs w:val="22"/>
              </w:rPr>
              <w:t xml:space="preserve"> (DPOs). Actors who are not part of this group like service providers, doctors, parents, </w:t>
            </w:r>
            <w:proofErr w:type="gramStart"/>
            <w:r>
              <w:rPr>
                <w:rFonts w:ascii="Arial" w:hAnsi="Arial" w:cs="Arial"/>
                <w:bCs/>
                <w:sz w:val="22"/>
                <w:szCs w:val="22"/>
              </w:rPr>
              <w:t>researchers</w:t>
            </w:r>
            <w:proofErr w:type="gramEnd"/>
            <w:r>
              <w:rPr>
                <w:rFonts w:ascii="Arial" w:hAnsi="Arial" w:cs="Arial"/>
                <w:bCs/>
                <w:sz w:val="22"/>
                <w:szCs w:val="22"/>
              </w:rPr>
              <w:t xml:space="preserve"> or others have no right to decide “what is best” for disabled people. The way a societal group wants to live </w:t>
            </w:r>
            <w:proofErr w:type="spellStart"/>
            <w:r>
              <w:rPr>
                <w:rFonts w:ascii="Arial" w:hAnsi="Arial" w:cs="Arial"/>
                <w:bCs/>
                <w:sz w:val="22"/>
                <w:szCs w:val="22"/>
              </w:rPr>
              <w:t>can not</w:t>
            </w:r>
            <w:proofErr w:type="spellEnd"/>
            <w:r>
              <w:rPr>
                <w:rFonts w:ascii="Arial" w:hAnsi="Arial" w:cs="Arial"/>
                <w:bCs/>
                <w:sz w:val="22"/>
                <w:szCs w:val="22"/>
              </w:rPr>
              <w:t xml:space="preserve"> be determined through any means of abstract expertise but is a matter of preference of the societal group in question. Foreign determination is not accepted for religious groups, ethnicity and gender and must not be accepted for disability.  </w:t>
            </w:r>
          </w:p>
        </w:tc>
      </w:tr>
      <w:tr w:rsidR="00E17CAA" w:rsidRPr="00D93F51" w14:paraId="544CD4EB" w14:textId="77777777" w:rsidTr="00584374">
        <w:trPr>
          <w:jc w:val="center"/>
        </w:trPr>
        <w:tc>
          <w:tcPr>
            <w:tcW w:w="10774" w:type="dxa"/>
            <w:gridSpan w:val="2"/>
            <w:shd w:val="clear" w:color="auto" w:fill="auto"/>
          </w:tcPr>
          <w:p w14:paraId="6996ABE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16</w:t>
            </w:r>
          </w:p>
        </w:tc>
      </w:tr>
      <w:tr w:rsidR="00E17CAA" w:rsidRPr="00D93F51" w14:paraId="323B120D" w14:textId="77777777" w:rsidTr="00584374">
        <w:trPr>
          <w:jc w:val="center"/>
        </w:trPr>
        <w:tc>
          <w:tcPr>
            <w:tcW w:w="10774" w:type="dxa"/>
            <w:gridSpan w:val="2"/>
            <w:shd w:val="clear" w:color="auto" w:fill="auto"/>
          </w:tcPr>
          <w:p w14:paraId="229110B7"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23</w:t>
            </w:r>
          </w:p>
        </w:tc>
      </w:tr>
      <w:tr w:rsidR="00E17CAA" w:rsidRPr="00D93F51" w14:paraId="421CFCEF" w14:textId="77777777" w:rsidTr="00584374">
        <w:trPr>
          <w:jc w:val="center"/>
        </w:trPr>
        <w:tc>
          <w:tcPr>
            <w:tcW w:w="5387" w:type="dxa"/>
            <w:shd w:val="clear" w:color="auto" w:fill="auto"/>
          </w:tcPr>
          <w:p w14:paraId="1F3040D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934097E" w14:textId="77777777" w:rsidR="00E17CAA" w:rsidRPr="007C3423" w:rsidRDefault="00E17CAA" w:rsidP="00584374">
            <w:pPr>
              <w:pStyle w:val="ListParagraph"/>
              <w:ind w:left="420" w:right="51"/>
              <w:jc w:val="center"/>
              <w:rPr>
                <w:rFonts w:ascii="Arial" w:hAnsi="Arial" w:cs="Arial"/>
                <w:i/>
                <w:iCs/>
                <w:sz w:val="22"/>
                <w:szCs w:val="22"/>
              </w:rPr>
            </w:pPr>
            <w:r>
              <w:rPr>
                <w:rFonts w:ascii="Arial" w:hAnsi="Arial" w:cs="Arial"/>
                <w:i/>
                <w:iCs/>
                <w:sz w:val="22"/>
                <w:szCs w:val="22"/>
              </w:rPr>
              <w:t xml:space="preserve">Text proposed by the Commission </w:t>
            </w:r>
          </w:p>
          <w:p w14:paraId="7C5CDFA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1FC919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4001F3">
              <w:rPr>
                <w:rFonts w:ascii="Arial" w:hAnsi="Arial" w:cs="Arial"/>
                <w:bCs/>
                <w:sz w:val="22"/>
                <w:szCs w:val="22"/>
              </w:rPr>
              <w:t>(23)</w:t>
            </w:r>
            <w:r w:rsidRPr="004001F3">
              <w:rPr>
                <w:rFonts w:ascii="Arial" w:hAnsi="Arial" w:cs="Arial"/>
                <w:bCs/>
                <w:sz w:val="22"/>
                <w:szCs w:val="22"/>
              </w:rPr>
              <w:tab/>
              <w:t xml:space="preserve">The European Semester process, supported by the Social Scoreboard, has highlighted the challenges in long-term care, resulting in some Member States receiving country-specific recommendations in that area. The Employment </w:t>
            </w:r>
            <w:proofErr w:type="gramStart"/>
            <w:r w:rsidRPr="004001F3">
              <w:rPr>
                <w:rFonts w:ascii="Arial" w:hAnsi="Arial" w:cs="Arial"/>
                <w:bCs/>
                <w:sz w:val="22"/>
                <w:szCs w:val="22"/>
              </w:rPr>
              <w:t>Guidelines  underline</w:t>
            </w:r>
            <w:proofErr w:type="gramEnd"/>
            <w:r w:rsidRPr="004001F3">
              <w:rPr>
                <w:rFonts w:ascii="Arial" w:hAnsi="Arial" w:cs="Arial"/>
                <w:bCs/>
                <w:sz w:val="22"/>
                <w:szCs w:val="22"/>
              </w:rPr>
              <w:t xml:space="preserve"> the importance of ensuring availability of affordable, accessible and quality long-term care. The Open Method of Coordination for Social Protection and Social Inclusion aims to promote accessible, </w:t>
            </w:r>
            <w:proofErr w:type="gramStart"/>
            <w:r w:rsidRPr="004001F3">
              <w:rPr>
                <w:rFonts w:ascii="Arial" w:hAnsi="Arial" w:cs="Arial"/>
                <w:bCs/>
                <w:sz w:val="22"/>
                <w:szCs w:val="22"/>
              </w:rPr>
              <w:t>high-quality</w:t>
            </w:r>
            <w:proofErr w:type="gramEnd"/>
            <w:r w:rsidRPr="004001F3">
              <w:rPr>
                <w:rFonts w:ascii="Arial" w:hAnsi="Arial" w:cs="Arial"/>
                <w:bCs/>
                <w:sz w:val="22"/>
                <w:szCs w:val="22"/>
              </w:rPr>
              <w:t xml:space="preserve"> and sustainable long-term care and supports that objective through monitoring, multilateral surveillance of reforms, thematic work, and mutual learning. The Social Protection Committee developed a European quality framework for social </w:t>
            </w:r>
            <w:proofErr w:type="gramStart"/>
            <w:r w:rsidRPr="004001F3">
              <w:rPr>
                <w:rFonts w:ascii="Arial" w:hAnsi="Arial" w:cs="Arial"/>
                <w:bCs/>
                <w:sz w:val="22"/>
                <w:szCs w:val="22"/>
              </w:rPr>
              <w:t>services ,</w:t>
            </w:r>
            <w:proofErr w:type="gramEnd"/>
            <w:r w:rsidRPr="004001F3">
              <w:rPr>
                <w:rFonts w:ascii="Arial" w:hAnsi="Arial" w:cs="Arial"/>
                <w:bCs/>
                <w:sz w:val="22"/>
                <w:szCs w:val="22"/>
              </w:rPr>
              <w:t xml:space="preserve"> including long-term care. However, there is still no Union comprehensive framework to guide national reforms in long-term care.</w:t>
            </w:r>
          </w:p>
          <w:p w14:paraId="216AF16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c>
          <w:tcPr>
            <w:tcW w:w="5387" w:type="dxa"/>
            <w:shd w:val="clear" w:color="auto" w:fill="auto"/>
          </w:tcPr>
          <w:p w14:paraId="1EBBCD3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5BBA34C" w14:textId="77777777" w:rsidR="00E17CAA" w:rsidRPr="0028221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2A7473E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090125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4001F3">
              <w:rPr>
                <w:rFonts w:ascii="Arial" w:hAnsi="Arial" w:cs="Arial"/>
                <w:bCs/>
                <w:sz w:val="22"/>
                <w:szCs w:val="22"/>
              </w:rPr>
              <w:t>(23)</w:t>
            </w:r>
            <w:r w:rsidRPr="004001F3">
              <w:rPr>
                <w:rFonts w:ascii="Arial" w:hAnsi="Arial" w:cs="Arial"/>
                <w:bCs/>
                <w:sz w:val="22"/>
                <w:szCs w:val="22"/>
              </w:rPr>
              <w:tab/>
              <w:t>The European Semester process, supported by the Social Scoreboard, has highlighted the challenges in long-term care</w:t>
            </w:r>
            <w:r>
              <w:rPr>
                <w:rFonts w:ascii="Arial" w:hAnsi="Arial" w:cs="Arial"/>
                <w:bCs/>
                <w:sz w:val="22"/>
                <w:szCs w:val="22"/>
              </w:rPr>
              <w:t xml:space="preserve"> </w:t>
            </w:r>
            <w:r>
              <w:rPr>
                <w:rFonts w:ascii="Arial" w:hAnsi="Arial" w:cs="Arial"/>
                <w:b/>
                <w:i/>
                <w:iCs/>
                <w:sz w:val="22"/>
                <w:szCs w:val="22"/>
              </w:rPr>
              <w:t>and disability support</w:t>
            </w:r>
            <w:r w:rsidRPr="004001F3">
              <w:rPr>
                <w:rFonts w:ascii="Arial" w:hAnsi="Arial" w:cs="Arial"/>
                <w:bCs/>
                <w:sz w:val="22"/>
                <w:szCs w:val="22"/>
              </w:rPr>
              <w:t xml:space="preserve">, resulting in some Member States receiving country-specific recommendations in that area. The Employment Guidelines underline the importance of ensuring availability of affordable, </w:t>
            </w:r>
            <w:proofErr w:type="gramStart"/>
            <w:r w:rsidRPr="004001F3">
              <w:rPr>
                <w:rFonts w:ascii="Arial" w:hAnsi="Arial" w:cs="Arial"/>
                <w:bCs/>
                <w:sz w:val="22"/>
                <w:szCs w:val="22"/>
              </w:rPr>
              <w:t>accessible</w:t>
            </w:r>
            <w:proofErr w:type="gramEnd"/>
            <w:r w:rsidRPr="004001F3">
              <w:rPr>
                <w:rFonts w:ascii="Arial" w:hAnsi="Arial" w:cs="Arial"/>
                <w:bCs/>
                <w:sz w:val="22"/>
                <w:szCs w:val="22"/>
              </w:rPr>
              <w:t xml:space="preserve"> and quality long-term care</w:t>
            </w:r>
            <w:r>
              <w:rPr>
                <w:rFonts w:ascii="Arial" w:hAnsi="Arial" w:cs="Arial"/>
                <w:bCs/>
                <w:sz w:val="22"/>
                <w:szCs w:val="22"/>
              </w:rPr>
              <w:t xml:space="preserve"> </w:t>
            </w:r>
            <w:r>
              <w:rPr>
                <w:rFonts w:ascii="Arial" w:hAnsi="Arial" w:cs="Arial"/>
                <w:b/>
                <w:i/>
                <w:iCs/>
                <w:sz w:val="22"/>
                <w:szCs w:val="22"/>
              </w:rPr>
              <w:t>and disability support</w:t>
            </w:r>
            <w:r w:rsidRPr="004001F3">
              <w:rPr>
                <w:rFonts w:ascii="Arial" w:hAnsi="Arial" w:cs="Arial"/>
                <w:bCs/>
                <w:sz w:val="22"/>
                <w:szCs w:val="22"/>
              </w:rPr>
              <w:t xml:space="preserve">. The Open Method of Coordination for Social Protection and Social Inclusion aims to promote accessible, </w:t>
            </w:r>
            <w:proofErr w:type="gramStart"/>
            <w:r w:rsidRPr="004001F3">
              <w:rPr>
                <w:rFonts w:ascii="Arial" w:hAnsi="Arial" w:cs="Arial"/>
                <w:bCs/>
                <w:sz w:val="22"/>
                <w:szCs w:val="22"/>
              </w:rPr>
              <w:t>high-quality</w:t>
            </w:r>
            <w:proofErr w:type="gramEnd"/>
            <w:r w:rsidRPr="004001F3">
              <w:rPr>
                <w:rFonts w:ascii="Arial" w:hAnsi="Arial" w:cs="Arial"/>
                <w:bCs/>
                <w:sz w:val="22"/>
                <w:szCs w:val="22"/>
              </w:rPr>
              <w:t xml:space="preserve"> and sustainable long-term care</w:t>
            </w:r>
            <w:r>
              <w:rPr>
                <w:rFonts w:ascii="Arial" w:hAnsi="Arial" w:cs="Arial"/>
                <w:bCs/>
                <w:sz w:val="22"/>
                <w:szCs w:val="22"/>
              </w:rPr>
              <w:t xml:space="preserve"> </w:t>
            </w:r>
            <w:r>
              <w:rPr>
                <w:rFonts w:ascii="Arial" w:hAnsi="Arial" w:cs="Arial"/>
                <w:b/>
                <w:i/>
                <w:iCs/>
                <w:sz w:val="22"/>
                <w:szCs w:val="22"/>
              </w:rPr>
              <w:t>and disability support</w:t>
            </w:r>
            <w:r w:rsidRPr="004001F3">
              <w:rPr>
                <w:rFonts w:ascii="Arial" w:hAnsi="Arial" w:cs="Arial"/>
                <w:bCs/>
                <w:sz w:val="22"/>
                <w:szCs w:val="22"/>
              </w:rPr>
              <w:t xml:space="preserve"> and supports that objective through monitoring, multilateral surveillance of reforms, thematic work, and mutual learning. The Social Protection Committee developed a European quality framework for social </w:t>
            </w:r>
            <w:proofErr w:type="gramStart"/>
            <w:r w:rsidRPr="004001F3">
              <w:rPr>
                <w:rFonts w:ascii="Arial" w:hAnsi="Arial" w:cs="Arial"/>
                <w:bCs/>
                <w:sz w:val="22"/>
                <w:szCs w:val="22"/>
              </w:rPr>
              <w:t>services ,</w:t>
            </w:r>
            <w:proofErr w:type="gramEnd"/>
            <w:r w:rsidRPr="004001F3">
              <w:rPr>
                <w:rFonts w:ascii="Arial" w:hAnsi="Arial" w:cs="Arial"/>
                <w:bCs/>
                <w:sz w:val="22"/>
                <w:szCs w:val="22"/>
              </w:rPr>
              <w:t xml:space="preserve"> including long-term care. However, there is still no Union comprehensive framework to guide national reforms in long-term care</w:t>
            </w:r>
            <w:r>
              <w:rPr>
                <w:rFonts w:ascii="Arial" w:hAnsi="Arial" w:cs="Arial"/>
                <w:bCs/>
                <w:sz w:val="22"/>
                <w:szCs w:val="22"/>
              </w:rPr>
              <w:t xml:space="preserve"> </w:t>
            </w:r>
            <w:r>
              <w:rPr>
                <w:rFonts w:ascii="Arial" w:hAnsi="Arial" w:cs="Arial"/>
                <w:b/>
                <w:i/>
                <w:iCs/>
                <w:sz w:val="22"/>
                <w:szCs w:val="22"/>
              </w:rPr>
              <w:t>and disability support</w:t>
            </w:r>
            <w:r w:rsidRPr="004001F3">
              <w:rPr>
                <w:rFonts w:ascii="Arial" w:hAnsi="Arial" w:cs="Arial"/>
                <w:bCs/>
                <w:sz w:val="22"/>
                <w:szCs w:val="22"/>
              </w:rPr>
              <w:t>.</w:t>
            </w:r>
            <w:r>
              <w:rPr>
                <w:rFonts w:ascii="Arial" w:hAnsi="Arial" w:cs="Arial"/>
                <w:bCs/>
                <w:sz w:val="22"/>
                <w:szCs w:val="22"/>
              </w:rPr>
              <w:t xml:space="preserve"> </w:t>
            </w:r>
          </w:p>
        </w:tc>
      </w:tr>
      <w:tr w:rsidR="00E17CAA" w:rsidRPr="00D93F51" w14:paraId="05BBC201" w14:textId="77777777" w:rsidTr="00584374">
        <w:trPr>
          <w:jc w:val="center"/>
        </w:trPr>
        <w:tc>
          <w:tcPr>
            <w:tcW w:w="10774" w:type="dxa"/>
            <w:gridSpan w:val="2"/>
            <w:shd w:val="clear" w:color="auto" w:fill="auto"/>
          </w:tcPr>
          <w:p w14:paraId="6D20286D" w14:textId="77777777" w:rsidR="00E17CAA" w:rsidRPr="001918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t xml:space="preserve">Explanation: </w:t>
            </w:r>
            <w:r w:rsidRPr="00BE494C">
              <w:rPr>
                <w:rFonts w:ascii="Arial" w:hAnsi="Arial" w:cs="Arial"/>
                <w:bCs/>
                <w:sz w:val="22"/>
                <w:szCs w:val="22"/>
              </w:rPr>
              <w:t>See explanation to amendment 1</w:t>
            </w:r>
            <w:r>
              <w:rPr>
                <w:rFonts w:ascii="Arial" w:hAnsi="Arial" w:cs="Arial"/>
                <w:b/>
                <w:sz w:val="22"/>
                <w:szCs w:val="22"/>
              </w:rPr>
              <w:t>.</w:t>
            </w:r>
          </w:p>
        </w:tc>
      </w:tr>
      <w:tr w:rsidR="00E17CAA" w:rsidRPr="00D93F51" w14:paraId="35FD9665" w14:textId="77777777" w:rsidTr="00584374">
        <w:trPr>
          <w:jc w:val="center"/>
        </w:trPr>
        <w:tc>
          <w:tcPr>
            <w:tcW w:w="10774" w:type="dxa"/>
            <w:gridSpan w:val="2"/>
            <w:shd w:val="clear" w:color="auto" w:fill="auto"/>
          </w:tcPr>
          <w:p w14:paraId="0F0E632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17</w:t>
            </w:r>
          </w:p>
        </w:tc>
      </w:tr>
      <w:tr w:rsidR="00E17CAA" w:rsidRPr="00D93F51" w14:paraId="21F9C02A" w14:textId="77777777" w:rsidTr="00584374">
        <w:trPr>
          <w:jc w:val="center"/>
        </w:trPr>
        <w:tc>
          <w:tcPr>
            <w:tcW w:w="10774" w:type="dxa"/>
            <w:gridSpan w:val="2"/>
            <w:shd w:val="clear" w:color="auto" w:fill="auto"/>
          </w:tcPr>
          <w:p w14:paraId="5C7F7D6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24</w:t>
            </w:r>
          </w:p>
        </w:tc>
      </w:tr>
      <w:tr w:rsidR="00E17CAA" w:rsidRPr="00D93F51" w14:paraId="76111CF3" w14:textId="77777777" w:rsidTr="00584374">
        <w:trPr>
          <w:jc w:val="center"/>
        </w:trPr>
        <w:tc>
          <w:tcPr>
            <w:tcW w:w="5387" w:type="dxa"/>
            <w:shd w:val="clear" w:color="auto" w:fill="auto"/>
          </w:tcPr>
          <w:p w14:paraId="054DE18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7D0C7F7"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 xml:space="preserve">Text proposed by the Commission </w:t>
            </w:r>
          </w:p>
          <w:p w14:paraId="3F9407C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CFA335B" w14:textId="77777777" w:rsidR="00E17CAA" w:rsidRPr="007914B2"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914B2">
              <w:rPr>
                <w:rFonts w:ascii="Arial" w:hAnsi="Arial" w:cs="Arial"/>
                <w:bCs/>
                <w:sz w:val="22"/>
                <w:szCs w:val="22"/>
              </w:rPr>
              <w:t>(24)</w:t>
            </w:r>
            <w:r w:rsidRPr="007914B2">
              <w:rPr>
                <w:rFonts w:ascii="Arial" w:hAnsi="Arial" w:cs="Arial"/>
                <w:bCs/>
                <w:sz w:val="22"/>
                <w:szCs w:val="22"/>
              </w:rPr>
              <w:tab/>
              <w:t xml:space="preserve">The Union provides many funding opportunities for long-term care, targeting different investment priorities in accordance with the specific regulations of the various funding </w:t>
            </w:r>
            <w:proofErr w:type="spellStart"/>
            <w:r w:rsidRPr="007914B2">
              <w:rPr>
                <w:rFonts w:ascii="Arial" w:hAnsi="Arial" w:cs="Arial"/>
                <w:bCs/>
                <w:sz w:val="22"/>
                <w:szCs w:val="22"/>
              </w:rPr>
              <w:t>programmes</w:t>
            </w:r>
            <w:proofErr w:type="spellEnd"/>
            <w:r w:rsidRPr="007914B2">
              <w:rPr>
                <w:rFonts w:ascii="Arial" w:hAnsi="Arial" w:cs="Arial"/>
                <w:bCs/>
                <w:sz w:val="22"/>
                <w:szCs w:val="22"/>
              </w:rPr>
              <w:t xml:space="preserve">, which include the European Regional Development Fund (with priority </w:t>
            </w:r>
            <w:r w:rsidRPr="007914B2">
              <w:rPr>
                <w:rFonts w:ascii="Arial" w:hAnsi="Arial" w:cs="Arial"/>
                <w:bCs/>
                <w:sz w:val="22"/>
                <w:szCs w:val="22"/>
              </w:rPr>
              <w:lastRenderedPageBreak/>
              <w:t xml:space="preserve">focus on non-residential family- and community-based services), the European Social Fund plus, and its Employment and Social Innovation strand, the Just Transition Fund, Horizon Europe, the Digital Europe </w:t>
            </w:r>
            <w:proofErr w:type="spellStart"/>
            <w:r w:rsidRPr="007914B2">
              <w:rPr>
                <w:rFonts w:ascii="Arial" w:hAnsi="Arial" w:cs="Arial"/>
                <w:bCs/>
                <w:sz w:val="22"/>
                <w:szCs w:val="22"/>
              </w:rPr>
              <w:t>Programme</w:t>
            </w:r>
            <w:proofErr w:type="spellEnd"/>
            <w:r w:rsidRPr="007914B2">
              <w:rPr>
                <w:rFonts w:ascii="Arial" w:hAnsi="Arial" w:cs="Arial"/>
                <w:bCs/>
                <w:sz w:val="22"/>
                <w:szCs w:val="22"/>
              </w:rPr>
              <w:t xml:space="preserve">, support to design and implement reforms through the Technical Support Instrument, and the Recovery and Resilience </w:t>
            </w:r>
          </w:p>
          <w:p w14:paraId="15910566" w14:textId="77777777" w:rsidR="00E17CAA" w:rsidRPr="00F64D93"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914B2">
              <w:rPr>
                <w:rFonts w:ascii="Arial" w:hAnsi="Arial" w:cs="Arial"/>
                <w:bCs/>
                <w:sz w:val="22"/>
                <w:szCs w:val="22"/>
              </w:rPr>
              <w:t>Facility for eligible reforms and investments in the context of the recovery from the COVID-19 pandemic.</w:t>
            </w:r>
          </w:p>
        </w:tc>
        <w:tc>
          <w:tcPr>
            <w:tcW w:w="5387" w:type="dxa"/>
            <w:shd w:val="clear" w:color="auto" w:fill="auto"/>
          </w:tcPr>
          <w:p w14:paraId="7788DDA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8ABB046" w14:textId="77777777" w:rsidR="00E17CAA" w:rsidRPr="0028221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D96433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89DBAB9" w14:textId="77777777" w:rsidR="00E17CAA" w:rsidRPr="00541ED9"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7914B2">
              <w:rPr>
                <w:rFonts w:ascii="Arial" w:hAnsi="Arial" w:cs="Arial"/>
                <w:bCs/>
                <w:sz w:val="22"/>
                <w:szCs w:val="22"/>
              </w:rPr>
              <w:t>(24)</w:t>
            </w:r>
            <w:r w:rsidRPr="007914B2">
              <w:rPr>
                <w:rFonts w:ascii="Arial" w:hAnsi="Arial" w:cs="Arial"/>
                <w:bCs/>
                <w:sz w:val="22"/>
                <w:szCs w:val="22"/>
              </w:rPr>
              <w:tab/>
              <w:t>The Union provides many funding opportunities for long-term care</w:t>
            </w:r>
            <w:r>
              <w:rPr>
                <w:rFonts w:ascii="Arial" w:hAnsi="Arial" w:cs="Arial"/>
                <w:bCs/>
                <w:sz w:val="22"/>
                <w:szCs w:val="22"/>
              </w:rPr>
              <w:t xml:space="preserve"> </w:t>
            </w:r>
            <w:r>
              <w:rPr>
                <w:rFonts w:ascii="Arial" w:hAnsi="Arial" w:cs="Arial"/>
                <w:b/>
                <w:i/>
                <w:iCs/>
                <w:sz w:val="22"/>
                <w:szCs w:val="22"/>
              </w:rPr>
              <w:t>and disability support</w:t>
            </w:r>
            <w:r w:rsidRPr="007914B2">
              <w:rPr>
                <w:rFonts w:ascii="Arial" w:hAnsi="Arial" w:cs="Arial"/>
                <w:bCs/>
                <w:sz w:val="22"/>
                <w:szCs w:val="22"/>
              </w:rPr>
              <w:t xml:space="preserve">, targeting different investment priorities in accordance with </w:t>
            </w:r>
            <w:r w:rsidRPr="007914B2">
              <w:rPr>
                <w:rFonts w:ascii="Arial" w:hAnsi="Arial" w:cs="Arial"/>
                <w:bCs/>
                <w:sz w:val="22"/>
                <w:szCs w:val="22"/>
              </w:rPr>
              <w:lastRenderedPageBreak/>
              <w:t xml:space="preserve">the specific regulations of the various funding </w:t>
            </w:r>
            <w:proofErr w:type="spellStart"/>
            <w:r w:rsidRPr="007914B2">
              <w:rPr>
                <w:rFonts w:ascii="Arial" w:hAnsi="Arial" w:cs="Arial"/>
                <w:bCs/>
                <w:sz w:val="22"/>
                <w:szCs w:val="22"/>
              </w:rPr>
              <w:t>programmes</w:t>
            </w:r>
            <w:proofErr w:type="spellEnd"/>
            <w:r w:rsidRPr="007914B2">
              <w:rPr>
                <w:rFonts w:ascii="Arial" w:hAnsi="Arial" w:cs="Arial"/>
                <w:bCs/>
                <w:sz w:val="22"/>
                <w:szCs w:val="22"/>
              </w:rPr>
              <w:t xml:space="preserve">, which include the European Regional Development Fund (with </w:t>
            </w:r>
            <w:r>
              <w:rPr>
                <w:rFonts w:ascii="Arial" w:hAnsi="Arial" w:cs="Arial"/>
                <w:b/>
                <w:i/>
                <w:iCs/>
                <w:sz w:val="22"/>
                <w:szCs w:val="22"/>
              </w:rPr>
              <w:t xml:space="preserve">an exclusive </w:t>
            </w:r>
            <w:r w:rsidRPr="00B57DED">
              <w:rPr>
                <w:rFonts w:ascii="Arial" w:hAnsi="Arial" w:cs="Arial"/>
                <w:bCs/>
                <w:strike/>
                <w:sz w:val="22"/>
                <w:szCs w:val="22"/>
              </w:rPr>
              <w:t>priority</w:t>
            </w:r>
            <w:r w:rsidRPr="007914B2">
              <w:rPr>
                <w:rFonts w:ascii="Arial" w:hAnsi="Arial" w:cs="Arial"/>
                <w:bCs/>
                <w:sz w:val="22"/>
                <w:szCs w:val="22"/>
              </w:rPr>
              <w:t xml:space="preserve"> focus on non-residential family- and community-based services</w:t>
            </w:r>
            <w:r>
              <w:rPr>
                <w:rFonts w:ascii="Arial" w:hAnsi="Arial" w:cs="Arial"/>
                <w:bCs/>
                <w:sz w:val="22"/>
                <w:szCs w:val="22"/>
              </w:rPr>
              <w:t xml:space="preserve"> </w:t>
            </w:r>
            <w:r>
              <w:rPr>
                <w:rFonts w:ascii="Arial" w:hAnsi="Arial" w:cs="Arial"/>
                <w:b/>
                <w:i/>
                <w:iCs/>
                <w:sz w:val="22"/>
                <w:szCs w:val="22"/>
              </w:rPr>
              <w:t>such as Personal Assistance and peer support</w:t>
            </w:r>
            <w:r w:rsidRPr="007914B2">
              <w:rPr>
                <w:rFonts w:ascii="Arial" w:hAnsi="Arial" w:cs="Arial"/>
                <w:bCs/>
                <w:sz w:val="22"/>
                <w:szCs w:val="22"/>
              </w:rPr>
              <w:t xml:space="preserve">), the European Social Fund plus, and its Employment and Social Innovation strand, the Just Transition Fund, Horizon Europe, the Digital Europe </w:t>
            </w:r>
            <w:proofErr w:type="spellStart"/>
            <w:r w:rsidRPr="007914B2">
              <w:rPr>
                <w:rFonts w:ascii="Arial" w:hAnsi="Arial" w:cs="Arial"/>
                <w:bCs/>
                <w:sz w:val="22"/>
                <w:szCs w:val="22"/>
              </w:rPr>
              <w:t>Programme</w:t>
            </w:r>
            <w:proofErr w:type="spellEnd"/>
            <w:r w:rsidRPr="007914B2">
              <w:rPr>
                <w:rFonts w:ascii="Arial" w:hAnsi="Arial" w:cs="Arial"/>
                <w:bCs/>
                <w:sz w:val="22"/>
                <w:szCs w:val="22"/>
              </w:rPr>
              <w:t>, support to design and implement reforms through the Technical Support Instrument, and the Recovery and Resilience Facility for eligible reforms and investments in the context of the recovery from the COVID-19 pandemic.</w:t>
            </w:r>
            <w:r>
              <w:rPr>
                <w:rFonts w:ascii="Arial" w:hAnsi="Arial" w:cs="Arial"/>
                <w:bCs/>
                <w:sz w:val="22"/>
                <w:szCs w:val="22"/>
              </w:rPr>
              <w:t xml:space="preserve"> </w:t>
            </w:r>
            <w:r>
              <w:rPr>
                <w:rFonts w:ascii="Arial" w:hAnsi="Arial" w:cs="Arial"/>
                <w:b/>
                <w:i/>
                <w:iCs/>
                <w:sz w:val="22"/>
                <w:szCs w:val="22"/>
              </w:rPr>
              <w:t>Any spending on any type of residential setting such as nursing homes, long-term psychiatric facilities, orphanages, social care institutions or group homes is not permitted.</w:t>
            </w:r>
          </w:p>
        </w:tc>
      </w:tr>
      <w:tr w:rsidR="00E17CAA" w:rsidRPr="00D93F51" w14:paraId="0BE3D342" w14:textId="77777777" w:rsidTr="00584374">
        <w:trPr>
          <w:jc w:val="center"/>
        </w:trPr>
        <w:tc>
          <w:tcPr>
            <w:tcW w:w="10774" w:type="dxa"/>
            <w:gridSpan w:val="2"/>
            <w:shd w:val="clear" w:color="auto" w:fill="auto"/>
          </w:tcPr>
          <w:p w14:paraId="09909D01" w14:textId="77777777" w:rsidR="00E17CAA" w:rsidRPr="00287E36"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General Comment no 5 and the Guidelines on </w:t>
            </w:r>
            <w:proofErr w:type="spellStart"/>
            <w:r>
              <w:rPr>
                <w:rFonts w:ascii="Arial" w:hAnsi="Arial" w:cs="Arial"/>
                <w:bCs/>
                <w:sz w:val="22"/>
                <w:szCs w:val="22"/>
              </w:rPr>
              <w:t>Deinstitutionalisation</w:t>
            </w:r>
            <w:proofErr w:type="spellEnd"/>
            <w:r>
              <w:rPr>
                <w:rFonts w:ascii="Arial" w:hAnsi="Arial" w:cs="Arial"/>
                <w:bCs/>
                <w:sz w:val="22"/>
                <w:szCs w:val="22"/>
              </w:rPr>
              <w:t xml:space="preserve"> categorically exclude funding for </w:t>
            </w:r>
            <w:proofErr w:type="spellStart"/>
            <w:r>
              <w:rPr>
                <w:rFonts w:ascii="Arial" w:hAnsi="Arial" w:cs="Arial"/>
                <w:bCs/>
                <w:sz w:val="22"/>
                <w:szCs w:val="22"/>
              </w:rPr>
              <w:t>insitutitons</w:t>
            </w:r>
            <w:proofErr w:type="spellEnd"/>
            <w:r>
              <w:rPr>
                <w:rFonts w:ascii="Arial" w:hAnsi="Arial" w:cs="Arial"/>
                <w:bCs/>
                <w:sz w:val="22"/>
                <w:szCs w:val="22"/>
              </w:rPr>
              <w:t xml:space="preserve"> and obliged to redirect all available financial resources to </w:t>
            </w:r>
            <w:proofErr w:type="gramStart"/>
            <w:r>
              <w:rPr>
                <w:rFonts w:ascii="Arial" w:hAnsi="Arial" w:cs="Arial"/>
                <w:bCs/>
                <w:sz w:val="22"/>
                <w:szCs w:val="22"/>
              </w:rPr>
              <w:t>community based</w:t>
            </w:r>
            <w:proofErr w:type="gramEnd"/>
            <w:r>
              <w:rPr>
                <w:rFonts w:ascii="Arial" w:hAnsi="Arial" w:cs="Arial"/>
                <w:bCs/>
                <w:sz w:val="22"/>
                <w:szCs w:val="22"/>
              </w:rPr>
              <w:t xml:space="preserve"> support services such as Personal Assistance and Peer Support. </w:t>
            </w:r>
          </w:p>
        </w:tc>
      </w:tr>
      <w:tr w:rsidR="00E17CAA" w:rsidRPr="00D93F51" w14:paraId="426D596D" w14:textId="77777777" w:rsidTr="00584374">
        <w:trPr>
          <w:jc w:val="center"/>
        </w:trPr>
        <w:tc>
          <w:tcPr>
            <w:tcW w:w="10774" w:type="dxa"/>
            <w:gridSpan w:val="2"/>
            <w:shd w:val="clear" w:color="auto" w:fill="auto"/>
          </w:tcPr>
          <w:p w14:paraId="3E2C3EAD"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18</w:t>
            </w:r>
          </w:p>
        </w:tc>
      </w:tr>
      <w:tr w:rsidR="00E17CAA" w:rsidRPr="00D93F51" w14:paraId="1156047A" w14:textId="77777777" w:rsidTr="00584374">
        <w:trPr>
          <w:jc w:val="center"/>
        </w:trPr>
        <w:tc>
          <w:tcPr>
            <w:tcW w:w="10774" w:type="dxa"/>
            <w:gridSpan w:val="2"/>
            <w:shd w:val="clear" w:color="auto" w:fill="auto"/>
          </w:tcPr>
          <w:p w14:paraId="780C779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1</w:t>
            </w:r>
          </w:p>
        </w:tc>
      </w:tr>
      <w:tr w:rsidR="00E17CAA" w:rsidRPr="00D93F51" w14:paraId="572BA32A" w14:textId="77777777" w:rsidTr="00584374">
        <w:trPr>
          <w:jc w:val="center"/>
        </w:trPr>
        <w:tc>
          <w:tcPr>
            <w:tcW w:w="5387" w:type="dxa"/>
            <w:shd w:val="clear" w:color="auto" w:fill="auto"/>
          </w:tcPr>
          <w:p w14:paraId="2BF67D9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A3C9EFD"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 xml:space="preserve">Text proposed by the Commission </w:t>
            </w:r>
          </w:p>
          <w:p w14:paraId="72AC0BE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D526FE5" w14:textId="77777777" w:rsidR="00E17CAA" w:rsidRPr="00EC0DA4" w:rsidRDefault="00E17CAA" w:rsidP="00584374">
            <w:pPr>
              <w:pStyle w:val="ListParagraph"/>
              <w:widowControl w:val="0"/>
              <w:numPr>
                <w:ilvl w:val="0"/>
                <w:numId w:val="46"/>
              </w:numPr>
              <w:autoSpaceDE w:val="0"/>
              <w:autoSpaceDN w:val="0"/>
              <w:adjustRightInd w:val="0"/>
              <w:spacing w:line="276" w:lineRule="auto"/>
              <w:contextualSpacing/>
              <w:jc w:val="both"/>
              <w:outlineLvl w:val="0"/>
              <w:rPr>
                <w:rFonts w:ascii="Arial" w:hAnsi="Arial" w:cs="Arial"/>
                <w:bCs/>
                <w:sz w:val="22"/>
                <w:szCs w:val="22"/>
              </w:rPr>
            </w:pPr>
            <w:r w:rsidRPr="00EC0DA4">
              <w:rPr>
                <w:rFonts w:ascii="Arial" w:hAnsi="Arial" w:cs="Arial"/>
                <w:bCs/>
                <w:sz w:val="22"/>
                <w:szCs w:val="22"/>
              </w:rPr>
              <w:t>This Recommendation aims to improve access to affordable, high-quality long-term care to all people who need it.</w:t>
            </w:r>
          </w:p>
          <w:p w14:paraId="6E9B7423" w14:textId="77777777" w:rsidR="00E17CAA" w:rsidRPr="00C00C8B" w:rsidRDefault="00E17CAA" w:rsidP="00584374">
            <w:pPr>
              <w:widowControl w:val="0"/>
              <w:autoSpaceDE w:val="0"/>
              <w:autoSpaceDN w:val="0"/>
              <w:adjustRightInd w:val="0"/>
              <w:spacing w:line="276" w:lineRule="auto"/>
              <w:ind w:left="360"/>
              <w:contextualSpacing/>
              <w:jc w:val="both"/>
              <w:outlineLvl w:val="0"/>
              <w:rPr>
                <w:rFonts w:ascii="Arial" w:hAnsi="Arial" w:cs="Arial"/>
                <w:b/>
                <w:sz w:val="22"/>
                <w:szCs w:val="22"/>
              </w:rPr>
            </w:pPr>
          </w:p>
        </w:tc>
        <w:tc>
          <w:tcPr>
            <w:tcW w:w="5387" w:type="dxa"/>
            <w:shd w:val="clear" w:color="auto" w:fill="auto"/>
          </w:tcPr>
          <w:p w14:paraId="5CC35BA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D9FCFBD"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06F156B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399324D" w14:textId="77777777" w:rsidR="00E17CAA" w:rsidRPr="00C00C8B"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00C8B">
              <w:rPr>
                <w:rFonts w:ascii="Arial" w:hAnsi="Arial" w:cs="Arial"/>
                <w:bCs/>
                <w:sz w:val="22"/>
                <w:szCs w:val="22"/>
              </w:rPr>
              <w:t>1.</w:t>
            </w:r>
            <w:r w:rsidRPr="00C00C8B">
              <w:rPr>
                <w:rFonts w:ascii="Arial" w:hAnsi="Arial" w:cs="Arial"/>
                <w:bCs/>
                <w:sz w:val="22"/>
                <w:szCs w:val="22"/>
              </w:rPr>
              <w:tab/>
              <w:t xml:space="preserve">This Recommendation aims to improve </w:t>
            </w:r>
            <w:proofErr w:type="gramStart"/>
            <w:r w:rsidRPr="00C00C8B">
              <w:rPr>
                <w:rFonts w:ascii="Arial" w:hAnsi="Arial" w:cs="Arial"/>
                <w:bCs/>
                <w:sz w:val="22"/>
                <w:szCs w:val="22"/>
              </w:rPr>
              <w:t>ac-</w:t>
            </w:r>
            <w:proofErr w:type="spellStart"/>
            <w:r w:rsidRPr="00C00C8B">
              <w:rPr>
                <w:rFonts w:ascii="Arial" w:hAnsi="Arial" w:cs="Arial"/>
                <w:bCs/>
                <w:sz w:val="22"/>
                <w:szCs w:val="22"/>
              </w:rPr>
              <w:t>cess</w:t>
            </w:r>
            <w:proofErr w:type="spellEnd"/>
            <w:proofErr w:type="gramEnd"/>
            <w:r w:rsidRPr="00C00C8B">
              <w:rPr>
                <w:rFonts w:ascii="Arial" w:hAnsi="Arial" w:cs="Arial"/>
                <w:bCs/>
                <w:sz w:val="22"/>
                <w:szCs w:val="22"/>
              </w:rPr>
              <w:t xml:space="preserve"> to affordable, high-quality long-term care</w:t>
            </w:r>
            <w:r>
              <w:rPr>
                <w:rFonts w:ascii="Arial" w:hAnsi="Arial" w:cs="Arial"/>
                <w:bCs/>
                <w:sz w:val="22"/>
                <w:szCs w:val="22"/>
              </w:rPr>
              <w:t xml:space="preserve"> </w:t>
            </w:r>
            <w:r w:rsidRPr="00C00C8B">
              <w:rPr>
                <w:rFonts w:ascii="Arial" w:hAnsi="Arial" w:cs="Arial"/>
                <w:b/>
                <w:i/>
                <w:iCs/>
                <w:sz w:val="22"/>
                <w:szCs w:val="22"/>
              </w:rPr>
              <w:t>and disability support</w:t>
            </w:r>
            <w:r>
              <w:rPr>
                <w:rFonts w:ascii="Arial" w:hAnsi="Arial" w:cs="Arial"/>
                <w:b/>
                <w:i/>
                <w:iCs/>
                <w:sz w:val="22"/>
                <w:szCs w:val="22"/>
              </w:rPr>
              <w:t xml:space="preserve"> services</w:t>
            </w:r>
            <w:r w:rsidRPr="00C00C8B">
              <w:rPr>
                <w:rFonts w:ascii="Arial" w:hAnsi="Arial" w:cs="Arial"/>
                <w:bCs/>
                <w:sz w:val="22"/>
                <w:szCs w:val="22"/>
              </w:rPr>
              <w:t xml:space="preserve"> to all people who need it.</w:t>
            </w:r>
          </w:p>
        </w:tc>
      </w:tr>
      <w:tr w:rsidR="00E17CAA" w:rsidRPr="00D93F51" w14:paraId="114D5807" w14:textId="77777777" w:rsidTr="00584374">
        <w:trPr>
          <w:jc w:val="center"/>
        </w:trPr>
        <w:tc>
          <w:tcPr>
            <w:tcW w:w="10774" w:type="dxa"/>
            <w:gridSpan w:val="2"/>
            <w:shd w:val="clear" w:color="auto" w:fill="auto"/>
          </w:tcPr>
          <w:p w14:paraId="401F716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Explanation: </w:t>
            </w:r>
            <w:r w:rsidRPr="00C00C8B">
              <w:rPr>
                <w:rFonts w:ascii="Arial" w:hAnsi="Arial" w:cs="Arial"/>
                <w:bCs/>
                <w:sz w:val="22"/>
                <w:szCs w:val="22"/>
              </w:rPr>
              <w:t>See amendment 1</w:t>
            </w:r>
          </w:p>
        </w:tc>
      </w:tr>
      <w:tr w:rsidR="00E17CAA" w:rsidRPr="00D93F51" w14:paraId="540189AC" w14:textId="77777777" w:rsidTr="00584374">
        <w:trPr>
          <w:jc w:val="center"/>
        </w:trPr>
        <w:tc>
          <w:tcPr>
            <w:tcW w:w="10774" w:type="dxa"/>
            <w:gridSpan w:val="2"/>
            <w:shd w:val="clear" w:color="auto" w:fill="auto"/>
          </w:tcPr>
          <w:p w14:paraId="5F36CA7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19</w:t>
            </w:r>
          </w:p>
        </w:tc>
      </w:tr>
      <w:tr w:rsidR="00E17CAA" w:rsidRPr="00D93F51" w14:paraId="0576CD95" w14:textId="77777777" w:rsidTr="00584374">
        <w:trPr>
          <w:jc w:val="center"/>
        </w:trPr>
        <w:tc>
          <w:tcPr>
            <w:tcW w:w="10774" w:type="dxa"/>
            <w:gridSpan w:val="2"/>
            <w:shd w:val="clear" w:color="auto" w:fill="auto"/>
          </w:tcPr>
          <w:p w14:paraId="5A0B7AE7"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2</w:t>
            </w:r>
          </w:p>
        </w:tc>
      </w:tr>
      <w:tr w:rsidR="00E17CAA" w:rsidRPr="00D93F51" w14:paraId="261C7EBE" w14:textId="77777777" w:rsidTr="00584374">
        <w:trPr>
          <w:jc w:val="center"/>
        </w:trPr>
        <w:tc>
          <w:tcPr>
            <w:tcW w:w="5387" w:type="dxa"/>
            <w:shd w:val="clear" w:color="auto" w:fill="auto"/>
          </w:tcPr>
          <w:p w14:paraId="39B9828E" w14:textId="77777777" w:rsidR="00E17CAA" w:rsidRPr="0028221E" w:rsidRDefault="00E17CAA" w:rsidP="00584374">
            <w:pPr>
              <w:widowControl w:val="0"/>
              <w:autoSpaceDE w:val="0"/>
              <w:autoSpaceDN w:val="0"/>
              <w:adjustRightInd w:val="0"/>
              <w:spacing w:line="276" w:lineRule="auto"/>
              <w:contextualSpacing/>
              <w:jc w:val="both"/>
              <w:outlineLvl w:val="0"/>
              <w:rPr>
                <w:rFonts w:ascii="Arial" w:hAnsi="Arial" w:cs="Arial"/>
                <w:b/>
                <w:bCs/>
                <w:sz w:val="22"/>
                <w:szCs w:val="22"/>
              </w:rPr>
            </w:pPr>
            <w:r w:rsidRPr="00805F38">
              <w:rPr>
                <w:rFonts w:ascii="Arial" w:hAnsi="Arial" w:cs="Arial"/>
                <w:bCs/>
                <w:sz w:val="22"/>
                <w:szCs w:val="22"/>
              </w:rPr>
              <w:tab/>
            </w:r>
          </w:p>
          <w:p w14:paraId="1CD2489F"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Text proposed by the Commission</w:t>
            </w:r>
          </w:p>
          <w:p w14:paraId="4A38B6B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CC6FBE5" w14:textId="77777777" w:rsidR="00E17CAA" w:rsidRPr="00C00C8B"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2. </w:t>
            </w:r>
            <w:r w:rsidRPr="00805F38">
              <w:rPr>
                <w:rFonts w:ascii="Arial" w:hAnsi="Arial" w:cs="Arial"/>
                <w:bCs/>
                <w:sz w:val="22"/>
                <w:szCs w:val="22"/>
              </w:rPr>
              <w:t xml:space="preserve">This Recommendation concerns all people in need of long-term care, and formal and informal </w:t>
            </w:r>
            <w:proofErr w:type="spellStart"/>
            <w:r w:rsidRPr="00805F38">
              <w:rPr>
                <w:rFonts w:ascii="Arial" w:hAnsi="Arial" w:cs="Arial"/>
                <w:bCs/>
                <w:sz w:val="22"/>
                <w:szCs w:val="22"/>
              </w:rPr>
              <w:t>carers</w:t>
            </w:r>
            <w:proofErr w:type="spellEnd"/>
            <w:r w:rsidRPr="00805F38">
              <w:rPr>
                <w:rFonts w:ascii="Arial" w:hAnsi="Arial" w:cs="Arial"/>
                <w:bCs/>
                <w:sz w:val="22"/>
                <w:szCs w:val="22"/>
              </w:rPr>
              <w:t>. It applies to long-term care provided across all care settings.</w:t>
            </w:r>
          </w:p>
        </w:tc>
        <w:tc>
          <w:tcPr>
            <w:tcW w:w="5387" w:type="dxa"/>
            <w:shd w:val="clear" w:color="auto" w:fill="auto"/>
          </w:tcPr>
          <w:p w14:paraId="78BA89D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746A425" w14:textId="77777777" w:rsidR="00E17CAA" w:rsidRPr="0028221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5C13EB58"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33868E3" w14:textId="77777777" w:rsidR="00E17CAA" w:rsidRPr="00C00C8B"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2. </w:t>
            </w:r>
            <w:r w:rsidRPr="00805F38">
              <w:rPr>
                <w:rFonts w:ascii="Arial" w:hAnsi="Arial" w:cs="Arial"/>
                <w:bCs/>
                <w:sz w:val="22"/>
                <w:szCs w:val="22"/>
              </w:rPr>
              <w:t>This Recommendation concerns all people in need of long-term care</w:t>
            </w:r>
            <w:r>
              <w:rPr>
                <w:rFonts w:ascii="Arial" w:hAnsi="Arial" w:cs="Arial"/>
                <w:bCs/>
                <w:sz w:val="22"/>
                <w:szCs w:val="22"/>
              </w:rPr>
              <w:t xml:space="preserve"> </w:t>
            </w:r>
            <w:r w:rsidRPr="009D6F8F">
              <w:rPr>
                <w:rFonts w:ascii="Arial" w:hAnsi="Arial" w:cs="Arial"/>
                <w:b/>
                <w:i/>
                <w:iCs/>
                <w:sz w:val="22"/>
                <w:szCs w:val="22"/>
              </w:rPr>
              <w:t>and/or disability support</w:t>
            </w:r>
            <w:r w:rsidRPr="00805F38">
              <w:rPr>
                <w:rFonts w:ascii="Arial" w:hAnsi="Arial" w:cs="Arial"/>
                <w:bCs/>
                <w:sz w:val="22"/>
                <w:szCs w:val="22"/>
              </w:rPr>
              <w:t xml:space="preserve">, and formal and informal </w:t>
            </w:r>
            <w:proofErr w:type="spellStart"/>
            <w:r w:rsidRPr="00805F38">
              <w:rPr>
                <w:rFonts w:ascii="Arial" w:hAnsi="Arial" w:cs="Arial"/>
                <w:bCs/>
                <w:sz w:val="22"/>
                <w:szCs w:val="22"/>
              </w:rPr>
              <w:t>carers</w:t>
            </w:r>
            <w:proofErr w:type="spellEnd"/>
            <w:r w:rsidRPr="00805F38">
              <w:rPr>
                <w:rFonts w:ascii="Arial" w:hAnsi="Arial" w:cs="Arial"/>
                <w:bCs/>
                <w:sz w:val="22"/>
                <w:szCs w:val="22"/>
              </w:rPr>
              <w:t>. It applies to long-term care</w:t>
            </w:r>
            <w:r>
              <w:rPr>
                <w:rFonts w:ascii="Arial" w:hAnsi="Arial" w:cs="Arial"/>
                <w:bCs/>
                <w:sz w:val="22"/>
                <w:szCs w:val="22"/>
              </w:rPr>
              <w:t xml:space="preserve"> </w:t>
            </w:r>
            <w:r w:rsidRPr="00C00C8B">
              <w:rPr>
                <w:rFonts w:ascii="Arial" w:hAnsi="Arial" w:cs="Arial"/>
                <w:b/>
                <w:i/>
                <w:iCs/>
                <w:sz w:val="22"/>
                <w:szCs w:val="22"/>
              </w:rPr>
              <w:t>and disability support</w:t>
            </w:r>
            <w:r>
              <w:rPr>
                <w:rFonts w:ascii="Arial" w:hAnsi="Arial" w:cs="Arial"/>
                <w:b/>
                <w:i/>
                <w:iCs/>
                <w:sz w:val="22"/>
                <w:szCs w:val="22"/>
              </w:rPr>
              <w:t xml:space="preserve"> services</w:t>
            </w:r>
            <w:r w:rsidRPr="00805F38">
              <w:rPr>
                <w:rFonts w:ascii="Arial" w:hAnsi="Arial" w:cs="Arial"/>
                <w:bCs/>
                <w:sz w:val="22"/>
                <w:szCs w:val="22"/>
              </w:rPr>
              <w:t xml:space="preserve"> provided across all care settings.</w:t>
            </w:r>
          </w:p>
        </w:tc>
      </w:tr>
      <w:tr w:rsidR="00E17CAA" w:rsidRPr="00D93F51" w14:paraId="121266DA" w14:textId="77777777" w:rsidTr="00584374">
        <w:trPr>
          <w:jc w:val="center"/>
        </w:trPr>
        <w:tc>
          <w:tcPr>
            <w:tcW w:w="10774" w:type="dxa"/>
            <w:gridSpan w:val="2"/>
            <w:shd w:val="clear" w:color="auto" w:fill="auto"/>
          </w:tcPr>
          <w:p w14:paraId="2E37144C"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Explanation: </w:t>
            </w:r>
            <w:r w:rsidRPr="00C00C8B">
              <w:rPr>
                <w:rFonts w:ascii="Arial" w:hAnsi="Arial" w:cs="Arial"/>
                <w:bCs/>
                <w:sz w:val="22"/>
                <w:szCs w:val="22"/>
              </w:rPr>
              <w:t>See amendment 1</w:t>
            </w:r>
          </w:p>
        </w:tc>
      </w:tr>
      <w:tr w:rsidR="00E17CAA" w:rsidRPr="00D93F51" w14:paraId="18163FFC" w14:textId="77777777" w:rsidTr="00584374">
        <w:trPr>
          <w:jc w:val="center"/>
        </w:trPr>
        <w:tc>
          <w:tcPr>
            <w:tcW w:w="10774" w:type="dxa"/>
            <w:gridSpan w:val="2"/>
            <w:shd w:val="clear" w:color="auto" w:fill="auto"/>
          </w:tcPr>
          <w:p w14:paraId="6700785C"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20</w:t>
            </w:r>
          </w:p>
        </w:tc>
      </w:tr>
      <w:tr w:rsidR="00E17CAA" w:rsidRPr="00D93F51" w14:paraId="525A9A97" w14:textId="77777777" w:rsidTr="00584374">
        <w:trPr>
          <w:jc w:val="center"/>
        </w:trPr>
        <w:tc>
          <w:tcPr>
            <w:tcW w:w="10774" w:type="dxa"/>
            <w:gridSpan w:val="2"/>
            <w:shd w:val="clear" w:color="auto" w:fill="auto"/>
          </w:tcPr>
          <w:p w14:paraId="28A162DE"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3 (a)</w:t>
            </w:r>
          </w:p>
        </w:tc>
      </w:tr>
      <w:tr w:rsidR="00E17CAA" w:rsidRPr="00D93F51" w14:paraId="5B9C165A" w14:textId="77777777" w:rsidTr="00584374">
        <w:trPr>
          <w:jc w:val="center"/>
        </w:trPr>
        <w:tc>
          <w:tcPr>
            <w:tcW w:w="5387" w:type="dxa"/>
            <w:shd w:val="clear" w:color="auto" w:fill="auto"/>
          </w:tcPr>
          <w:p w14:paraId="78E978AE" w14:textId="77777777" w:rsidR="00E17CAA" w:rsidRPr="0028221E" w:rsidRDefault="00E17CAA" w:rsidP="00584374">
            <w:pPr>
              <w:widowControl w:val="0"/>
              <w:autoSpaceDE w:val="0"/>
              <w:autoSpaceDN w:val="0"/>
              <w:adjustRightInd w:val="0"/>
              <w:spacing w:line="276" w:lineRule="auto"/>
              <w:contextualSpacing/>
              <w:jc w:val="both"/>
              <w:outlineLvl w:val="0"/>
              <w:rPr>
                <w:rFonts w:ascii="Arial" w:hAnsi="Arial" w:cs="Arial"/>
                <w:b/>
                <w:bCs/>
                <w:sz w:val="22"/>
                <w:szCs w:val="22"/>
              </w:rPr>
            </w:pPr>
          </w:p>
          <w:p w14:paraId="2FC7A5A5"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 xml:space="preserve">Text proposed by the Commission </w:t>
            </w:r>
          </w:p>
          <w:p w14:paraId="192A7D4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E154B44" w14:textId="77777777" w:rsidR="00E17CAA" w:rsidRPr="00484556"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484556">
              <w:rPr>
                <w:rFonts w:ascii="Arial" w:hAnsi="Arial" w:cs="Arial"/>
                <w:bCs/>
                <w:sz w:val="22"/>
                <w:szCs w:val="22"/>
              </w:rPr>
              <w:lastRenderedPageBreak/>
              <w:t>(a</w:t>
            </w:r>
            <w:r>
              <w:rPr>
                <w:rFonts w:ascii="Arial" w:hAnsi="Arial" w:cs="Arial"/>
                <w:bCs/>
                <w:sz w:val="22"/>
                <w:szCs w:val="22"/>
              </w:rPr>
              <w:t xml:space="preserve">) </w:t>
            </w:r>
            <w:r w:rsidRPr="00484556">
              <w:rPr>
                <w:rFonts w:ascii="Arial" w:hAnsi="Arial" w:cs="Arial"/>
                <w:bCs/>
                <w:sz w:val="22"/>
                <w:szCs w:val="22"/>
              </w:rPr>
              <w:t xml:space="preserve">‘long-term care’ means a range of services and assistance for people who, </w:t>
            </w:r>
            <w:proofErr w:type="gramStart"/>
            <w:r w:rsidRPr="00484556">
              <w:rPr>
                <w:rFonts w:ascii="Arial" w:hAnsi="Arial" w:cs="Arial"/>
                <w:bCs/>
                <w:sz w:val="22"/>
                <w:szCs w:val="22"/>
              </w:rPr>
              <w:t>as a result of</w:t>
            </w:r>
            <w:proofErr w:type="gramEnd"/>
            <w:r w:rsidRPr="00484556">
              <w:rPr>
                <w:rFonts w:ascii="Arial" w:hAnsi="Arial" w:cs="Arial"/>
                <w:bCs/>
                <w:sz w:val="22"/>
                <w:szCs w:val="22"/>
              </w:rPr>
              <w:t xml:space="preserve"> mental and/or physical frailty and/or disability over an extended period of time, depend on help with daily living activities and/or are in need of some permanent nursing care. The daily living activities for which help is needed may be the self-care activities that a person must perform every day (Activities of Daily Living, such as bathing, dressing, eating, getting in and out of bed or a chair, moving around, using the toilet, and controlling bladder and bowel functions) or may be related to independent living (Instrumental Activities of Daily Living, such as preparing meals, managing money, shopping for groceries or personal items, performing light or heavy housework, and using a telephone);</w:t>
            </w:r>
          </w:p>
          <w:p w14:paraId="61F518D6" w14:textId="77777777" w:rsidR="00E17CAA" w:rsidRPr="00E8609F" w:rsidRDefault="00E17CAA" w:rsidP="00584374">
            <w:pPr>
              <w:pStyle w:val="ListParagraph"/>
              <w:widowControl w:val="0"/>
              <w:autoSpaceDE w:val="0"/>
              <w:autoSpaceDN w:val="0"/>
              <w:adjustRightInd w:val="0"/>
              <w:spacing w:line="276" w:lineRule="auto"/>
              <w:ind w:left="1080"/>
              <w:contextualSpacing/>
              <w:jc w:val="both"/>
              <w:outlineLvl w:val="0"/>
              <w:rPr>
                <w:rFonts w:ascii="Arial" w:hAnsi="Arial" w:cs="Arial"/>
                <w:bCs/>
                <w:sz w:val="22"/>
                <w:szCs w:val="22"/>
              </w:rPr>
            </w:pPr>
          </w:p>
        </w:tc>
        <w:tc>
          <w:tcPr>
            <w:tcW w:w="5387" w:type="dxa"/>
            <w:shd w:val="clear" w:color="auto" w:fill="auto"/>
          </w:tcPr>
          <w:p w14:paraId="12C6BF3C"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DA30D14" w14:textId="77777777" w:rsidR="00E17CAA" w:rsidRPr="0028221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23399F8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4A9707A" w14:textId="77777777" w:rsidR="00E17CAA" w:rsidRPr="00720C1E"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484556">
              <w:rPr>
                <w:rFonts w:ascii="Arial" w:hAnsi="Arial" w:cs="Arial"/>
                <w:bCs/>
                <w:sz w:val="22"/>
                <w:szCs w:val="22"/>
              </w:rPr>
              <w:lastRenderedPageBreak/>
              <w:t>(a</w:t>
            </w:r>
            <w:r>
              <w:rPr>
                <w:rFonts w:ascii="Arial" w:hAnsi="Arial" w:cs="Arial"/>
                <w:bCs/>
                <w:sz w:val="22"/>
                <w:szCs w:val="22"/>
              </w:rPr>
              <w:t xml:space="preserve">) </w:t>
            </w:r>
            <w:r w:rsidRPr="00484556">
              <w:rPr>
                <w:rFonts w:ascii="Arial" w:hAnsi="Arial" w:cs="Arial"/>
                <w:bCs/>
                <w:sz w:val="22"/>
                <w:szCs w:val="22"/>
              </w:rPr>
              <w:t>‘long-term care</w:t>
            </w:r>
            <w:r>
              <w:rPr>
                <w:rFonts w:ascii="Arial" w:hAnsi="Arial" w:cs="Arial"/>
                <w:bCs/>
                <w:sz w:val="22"/>
                <w:szCs w:val="22"/>
              </w:rPr>
              <w:t xml:space="preserve"> </w:t>
            </w:r>
            <w:r>
              <w:rPr>
                <w:rFonts w:ascii="Arial" w:hAnsi="Arial" w:cs="Arial"/>
                <w:b/>
                <w:i/>
                <w:iCs/>
                <w:sz w:val="22"/>
                <w:szCs w:val="22"/>
              </w:rPr>
              <w:t>and disability support services</w:t>
            </w:r>
            <w:r w:rsidRPr="00484556">
              <w:rPr>
                <w:rFonts w:ascii="Arial" w:hAnsi="Arial" w:cs="Arial"/>
                <w:bCs/>
                <w:sz w:val="22"/>
                <w:szCs w:val="22"/>
              </w:rPr>
              <w:t xml:space="preserve">’ </w:t>
            </w:r>
            <w:r>
              <w:rPr>
                <w:rFonts w:ascii="Arial" w:hAnsi="Arial" w:cs="Arial"/>
                <w:bCs/>
                <w:sz w:val="22"/>
                <w:szCs w:val="22"/>
              </w:rPr>
              <w:t xml:space="preserve">refer to </w:t>
            </w:r>
            <w:r w:rsidRPr="00DA3124">
              <w:rPr>
                <w:rFonts w:ascii="Arial" w:hAnsi="Arial" w:cs="Arial"/>
                <w:bCs/>
                <w:strike/>
                <w:sz w:val="22"/>
                <w:szCs w:val="22"/>
              </w:rPr>
              <w:t>means</w:t>
            </w:r>
            <w:r w:rsidRPr="00484556">
              <w:rPr>
                <w:rFonts w:ascii="Arial" w:hAnsi="Arial" w:cs="Arial"/>
                <w:bCs/>
                <w:sz w:val="22"/>
                <w:szCs w:val="22"/>
              </w:rPr>
              <w:t xml:space="preserve"> a range of services and assistance for people who, as a result of </w:t>
            </w:r>
            <w:r w:rsidRPr="005F1792">
              <w:rPr>
                <w:rFonts w:ascii="Arial" w:hAnsi="Arial" w:cs="Arial"/>
                <w:bCs/>
                <w:sz w:val="22"/>
                <w:szCs w:val="22"/>
              </w:rPr>
              <w:t>mental and/or physical frailty</w:t>
            </w:r>
            <w:r>
              <w:rPr>
                <w:rFonts w:ascii="Arial" w:hAnsi="Arial" w:cs="Arial"/>
                <w:bCs/>
                <w:sz w:val="22"/>
                <w:szCs w:val="22"/>
              </w:rPr>
              <w:t xml:space="preserve"> </w:t>
            </w:r>
            <w:r w:rsidRPr="00F3009B">
              <w:rPr>
                <w:rFonts w:ascii="Arial" w:hAnsi="Arial" w:cs="Arial"/>
                <w:bCs/>
                <w:strike/>
                <w:sz w:val="22"/>
                <w:szCs w:val="22"/>
              </w:rPr>
              <w:t>and/or disability</w:t>
            </w:r>
            <w:r w:rsidRPr="005F1792">
              <w:rPr>
                <w:rFonts w:ascii="Arial" w:hAnsi="Arial" w:cs="Arial"/>
                <w:bCs/>
                <w:sz w:val="22"/>
                <w:szCs w:val="22"/>
              </w:rPr>
              <w:t xml:space="preserve"> over an extended period of time, depend on help with daily living activities and/or are in need of some permanent nursing care</w:t>
            </w:r>
            <w:r w:rsidRPr="00787D81">
              <w:rPr>
                <w:rFonts w:ascii="Arial" w:hAnsi="Arial" w:cs="Arial"/>
                <w:b/>
                <w:i/>
                <w:iCs/>
                <w:sz w:val="22"/>
                <w:szCs w:val="22"/>
              </w:rPr>
              <w:t xml:space="preserve">, </w:t>
            </w:r>
            <w:r>
              <w:rPr>
                <w:rFonts w:ascii="Arial" w:hAnsi="Arial" w:cs="Arial"/>
                <w:b/>
                <w:i/>
                <w:iCs/>
                <w:sz w:val="22"/>
                <w:szCs w:val="22"/>
              </w:rPr>
              <w:t xml:space="preserve">and to </w:t>
            </w:r>
            <w:r w:rsidRPr="00787D81">
              <w:rPr>
                <w:rFonts w:ascii="Arial" w:hAnsi="Arial" w:cs="Arial"/>
                <w:b/>
                <w:i/>
                <w:iCs/>
                <w:sz w:val="22"/>
                <w:szCs w:val="22"/>
              </w:rPr>
              <w:t>people with disabilit</w:t>
            </w:r>
            <w:r>
              <w:rPr>
                <w:rFonts w:ascii="Arial" w:hAnsi="Arial" w:cs="Arial"/>
                <w:b/>
                <w:i/>
                <w:iCs/>
                <w:sz w:val="22"/>
                <w:szCs w:val="22"/>
              </w:rPr>
              <w:t>ies,</w:t>
            </w:r>
            <w:r w:rsidRPr="00787D81">
              <w:rPr>
                <w:rFonts w:ascii="Arial" w:hAnsi="Arial" w:cs="Arial"/>
                <w:b/>
                <w:i/>
                <w:iCs/>
                <w:sz w:val="22"/>
                <w:szCs w:val="22"/>
              </w:rPr>
              <w:t xml:space="preserve"> defined as</w:t>
            </w:r>
            <w:r>
              <w:rPr>
                <w:rFonts w:ascii="Arial" w:hAnsi="Arial" w:cs="Arial"/>
                <w:b/>
                <w:i/>
                <w:iCs/>
                <w:sz w:val="22"/>
                <w:szCs w:val="22"/>
              </w:rPr>
              <w:t xml:space="preserve"> long-term physical, mental, intellectual or sensory impairments which in interaction with various barriers may hinder their full and effective participation in society on equal basis with others, and who might be in need of support services</w:t>
            </w:r>
            <w:r w:rsidRPr="00484556">
              <w:rPr>
                <w:rFonts w:ascii="Arial" w:hAnsi="Arial" w:cs="Arial"/>
                <w:bCs/>
                <w:sz w:val="22"/>
                <w:szCs w:val="22"/>
              </w:rPr>
              <w:t xml:space="preserve">. The daily living activities for which help is needed may be the self-care activities that a person must perform every day (Activities of Daily Living, such as bathing, dressing, eating, getting in and out of bed or a chair, moving around, using the toilet, and controlling bladder and bowel functions) or may be related to independent living (Instrumental Activities of Daily Living, such as preparing meals, managing money, shopping for groceries or personal items, performing light or heavy housework, </w:t>
            </w:r>
            <w:r w:rsidRPr="00720C1E">
              <w:rPr>
                <w:rFonts w:ascii="Arial" w:hAnsi="Arial" w:cs="Arial"/>
                <w:bCs/>
                <w:strike/>
                <w:sz w:val="22"/>
                <w:szCs w:val="22"/>
              </w:rPr>
              <w:t>and</w:t>
            </w:r>
            <w:r w:rsidRPr="00484556">
              <w:rPr>
                <w:rFonts w:ascii="Arial" w:hAnsi="Arial" w:cs="Arial"/>
                <w:bCs/>
                <w:sz w:val="22"/>
                <w:szCs w:val="22"/>
              </w:rPr>
              <w:t xml:space="preserve"> using a telephone</w:t>
            </w:r>
            <w:r>
              <w:rPr>
                <w:rFonts w:ascii="Arial" w:hAnsi="Arial" w:cs="Arial"/>
                <w:bCs/>
                <w:sz w:val="22"/>
                <w:szCs w:val="22"/>
              </w:rPr>
              <w:t xml:space="preserve">, ensuring </w:t>
            </w:r>
            <w:r>
              <w:rPr>
                <w:rFonts w:ascii="Arial" w:hAnsi="Arial" w:cs="Arial"/>
                <w:b/>
                <w:i/>
                <w:iCs/>
                <w:sz w:val="22"/>
                <w:szCs w:val="22"/>
              </w:rPr>
              <w:t xml:space="preserve">access to transport, information, communication, daily routine, habits, employment, personal relationships, religious activities, cultural activities and sexual and reproductive rights). </w:t>
            </w:r>
          </w:p>
          <w:p w14:paraId="234CFD3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r>
      <w:tr w:rsidR="00E17CAA" w:rsidRPr="00D93F51" w14:paraId="739D56C5" w14:textId="77777777" w:rsidTr="00584374">
        <w:trPr>
          <w:jc w:val="center"/>
        </w:trPr>
        <w:tc>
          <w:tcPr>
            <w:tcW w:w="10774" w:type="dxa"/>
            <w:gridSpan w:val="2"/>
            <w:shd w:val="clear" w:color="auto" w:fill="auto"/>
          </w:tcPr>
          <w:p w14:paraId="0E126AF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lastRenderedPageBreak/>
              <w:t xml:space="preserve">Explanation: </w:t>
            </w:r>
            <w:r w:rsidRPr="00651B0C">
              <w:rPr>
                <w:rFonts w:ascii="Arial" w:hAnsi="Arial" w:cs="Arial"/>
                <w:bCs/>
                <w:sz w:val="22"/>
                <w:szCs w:val="22"/>
              </w:rPr>
              <w:t xml:space="preserve">Art. 1 of the UNCRPD provides an authoritative definition of disability. Since this Council recommendation is required to be in line with the UNCRPD, this definition </w:t>
            </w:r>
            <w:proofErr w:type="gramStart"/>
            <w:r w:rsidRPr="00651B0C">
              <w:rPr>
                <w:rFonts w:ascii="Arial" w:hAnsi="Arial" w:cs="Arial"/>
                <w:bCs/>
                <w:sz w:val="22"/>
                <w:szCs w:val="22"/>
              </w:rPr>
              <w:t>has to</w:t>
            </w:r>
            <w:proofErr w:type="gramEnd"/>
            <w:r w:rsidRPr="00651B0C">
              <w:rPr>
                <w:rFonts w:ascii="Arial" w:hAnsi="Arial" w:cs="Arial"/>
                <w:bCs/>
                <w:sz w:val="22"/>
                <w:szCs w:val="22"/>
              </w:rPr>
              <w:t xml:space="preserve"> be applied. General Comment no 5, chapter II, section 16, paragraph (a) provides a list of activities related to Independent Living.</w:t>
            </w:r>
            <w:r>
              <w:rPr>
                <w:rFonts w:ascii="Arial" w:hAnsi="Arial" w:cs="Arial"/>
                <w:b/>
                <w:sz w:val="22"/>
                <w:szCs w:val="22"/>
              </w:rPr>
              <w:t xml:space="preserve"> </w:t>
            </w:r>
          </w:p>
        </w:tc>
      </w:tr>
      <w:tr w:rsidR="00E17CAA" w:rsidRPr="00D93F51" w14:paraId="61A096E7" w14:textId="77777777" w:rsidTr="00584374">
        <w:trPr>
          <w:jc w:val="center"/>
        </w:trPr>
        <w:tc>
          <w:tcPr>
            <w:tcW w:w="10774" w:type="dxa"/>
            <w:gridSpan w:val="2"/>
            <w:shd w:val="clear" w:color="auto" w:fill="auto"/>
          </w:tcPr>
          <w:p w14:paraId="7616BEB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21</w:t>
            </w:r>
          </w:p>
        </w:tc>
      </w:tr>
      <w:tr w:rsidR="00E17CAA" w:rsidRPr="00D93F51" w14:paraId="27F9D8BC" w14:textId="77777777" w:rsidTr="00584374">
        <w:trPr>
          <w:jc w:val="center"/>
        </w:trPr>
        <w:tc>
          <w:tcPr>
            <w:tcW w:w="10774" w:type="dxa"/>
            <w:gridSpan w:val="2"/>
            <w:shd w:val="clear" w:color="auto" w:fill="auto"/>
          </w:tcPr>
          <w:p w14:paraId="68C9FCF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3 (c)</w:t>
            </w:r>
          </w:p>
        </w:tc>
      </w:tr>
      <w:tr w:rsidR="00E17CAA" w:rsidRPr="00D93F51" w14:paraId="146A892D" w14:textId="77777777" w:rsidTr="00584374">
        <w:trPr>
          <w:jc w:val="center"/>
        </w:trPr>
        <w:tc>
          <w:tcPr>
            <w:tcW w:w="5387" w:type="dxa"/>
            <w:shd w:val="clear" w:color="auto" w:fill="auto"/>
          </w:tcPr>
          <w:p w14:paraId="36FC71B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0DA2ABDC"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 xml:space="preserve">Text proposed by the Commission </w:t>
            </w:r>
          </w:p>
          <w:p w14:paraId="34A7C38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30408A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181B53">
              <w:rPr>
                <w:rFonts w:ascii="Arial" w:hAnsi="Arial" w:cs="Arial"/>
                <w:bCs/>
                <w:sz w:val="22"/>
                <w:szCs w:val="22"/>
              </w:rPr>
              <w:t>(c)</w:t>
            </w:r>
            <w:r w:rsidRPr="00181B53">
              <w:rPr>
                <w:rFonts w:ascii="Arial" w:hAnsi="Arial" w:cs="Arial"/>
                <w:bCs/>
                <w:sz w:val="22"/>
                <w:szCs w:val="22"/>
              </w:rPr>
              <w:tab/>
              <w:t xml:space="preserve">‘home care’ means formal long-term care provided in the recipient’s private home, by one or more professional long-term care worker or </w:t>
            </w:r>
            <w:proofErr w:type="gramStart"/>
            <w:r w:rsidRPr="00181B53">
              <w:rPr>
                <w:rFonts w:ascii="Arial" w:hAnsi="Arial" w:cs="Arial"/>
                <w:bCs/>
                <w:sz w:val="22"/>
                <w:szCs w:val="22"/>
              </w:rPr>
              <w:t>workers;</w:t>
            </w:r>
            <w:proofErr w:type="gramEnd"/>
          </w:p>
          <w:p w14:paraId="6CCBB704" w14:textId="77777777" w:rsidR="00E17CAA" w:rsidRPr="00181B53"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tc>
        <w:tc>
          <w:tcPr>
            <w:tcW w:w="5387" w:type="dxa"/>
            <w:shd w:val="clear" w:color="auto" w:fill="auto"/>
          </w:tcPr>
          <w:p w14:paraId="5E390CF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4DB23006"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7E9320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8319DFF" w14:textId="77777777" w:rsidR="00E17CAA" w:rsidRPr="0062066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lang w:val="en-GB"/>
              </w:rPr>
            </w:pPr>
            <w:r w:rsidRPr="00181B53">
              <w:rPr>
                <w:rFonts w:ascii="Arial" w:hAnsi="Arial" w:cs="Arial"/>
                <w:bCs/>
                <w:sz w:val="22"/>
                <w:szCs w:val="22"/>
              </w:rPr>
              <w:t>(c)</w:t>
            </w:r>
            <w:r w:rsidRPr="00181B53">
              <w:rPr>
                <w:rFonts w:ascii="Arial" w:hAnsi="Arial" w:cs="Arial"/>
                <w:bCs/>
                <w:sz w:val="22"/>
                <w:szCs w:val="22"/>
              </w:rPr>
              <w:tab/>
              <w:t>‘home care’ means formal long-term care provided in the recipient’s private home, by one or more professional long-term care worker or workers</w:t>
            </w:r>
            <w:r>
              <w:rPr>
                <w:rFonts w:ascii="Arial" w:hAnsi="Arial" w:cs="Arial"/>
                <w:bCs/>
                <w:sz w:val="22"/>
                <w:szCs w:val="22"/>
              </w:rPr>
              <w:t xml:space="preserve">. </w:t>
            </w:r>
            <w:r w:rsidRPr="00620667">
              <w:rPr>
                <w:rFonts w:ascii="Arial" w:hAnsi="Arial" w:cs="Arial"/>
                <w:b/>
                <w:i/>
                <w:iCs/>
                <w:sz w:val="22"/>
                <w:szCs w:val="22"/>
              </w:rPr>
              <w:t>Home care services should follow a direct employer model where the person</w:t>
            </w:r>
            <w:r>
              <w:rPr>
                <w:rFonts w:ascii="Arial" w:hAnsi="Arial" w:cs="Arial"/>
                <w:b/>
                <w:i/>
                <w:iCs/>
                <w:sz w:val="22"/>
                <w:szCs w:val="22"/>
              </w:rPr>
              <w:t xml:space="preserve"> in need of support</w:t>
            </w:r>
            <w:r w:rsidRPr="00620667">
              <w:rPr>
                <w:rFonts w:ascii="Arial" w:hAnsi="Arial" w:cs="Arial"/>
                <w:b/>
                <w:i/>
                <w:iCs/>
                <w:sz w:val="22"/>
                <w:szCs w:val="22"/>
              </w:rPr>
              <w:t xml:space="preserve"> chooses and/or employs their car</w:t>
            </w:r>
            <w:r>
              <w:rPr>
                <w:rFonts w:ascii="Arial" w:hAnsi="Arial" w:cs="Arial"/>
                <w:b/>
                <w:i/>
                <w:iCs/>
                <w:sz w:val="22"/>
                <w:szCs w:val="22"/>
              </w:rPr>
              <w:t>e workers</w:t>
            </w:r>
            <w:r w:rsidRPr="00620667">
              <w:rPr>
                <w:rFonts w:ascii="Arial" w:hAnsi="Arial" w:cs="Arial"/>
                <w:b/>
                <w:i/>
                <w:iCs/>
                <w:sz w:val="22"/>
                <w:szCs w:val="22"/>
              </w:rPr>
              <w:t xml:space="preserve">. </w:t>
            </w:r>
            <w:r>
              <w:rPr>
                <w:rFonts w:ascii="Arial" w:hAnsi="Arial" w:cs="Arial"/>
                <w:b/>
                <w:i/>
                <w:iCs/>
                <w:sz w:val="22"/>
                <w:szCs w:val="22"/>
              </w:rPr>
              <w:t>Home care</w:t>
            </w:r>
            <w:r w:rsidRPr="00620667">
              <w:rPr>
                <w:rFonts w:ascii="Arial" w:hAnsi="Arial" w:cs="Arial"/>
                <w:b/>
                <w:i/>
                <w:iCs/>
                <w:sz w:val="22"/>
                <w:szCs w:val="22"/>
              </w:rPr>
              <w:t xml:space="preserve"> </w:t>
            </w:r>
            <w:proofErr w:type="spellStart"/>
            <w:r w:rsidRPr="00620667">
              <w:rPr>
                <w:rFonts w:ascii="Arial" w:hAnsi="Arial" w:cs="Arial"/>
                <w:b/>
                <w:i/>
                <w:iCs/>
                <w:sz w:val="22"/>
                <w:szCs w:val="22"/>
              </w:rPr>
              <w:t>can</w:t>
            </w:r>
            <w:r>
              <w:rPr>
                <w:rFonts w:ascii="Arial" w:hAnsi="Arial" w:cs="Arial"/>
                <w:b/>
                <w:i/>
                <w:iCs/>
                <w:sz w:val="22"/>
                <w:szCs w:val="22"/>
              </w:rPr>
              <w:t xml:space="preserve"> not</w:t>
            </w:r>
            <w:proofErr w:type="spellEnd"/>
            <w:r w:rsidRPr="00620667">
              <w:rPr>
                <w:rFonts w:ascii="Arial" w:hAnsi="Arial" w:cs="Arial"/>
                <w:b/>
                <w:i/>
                <w:iCs/>
                <w:sz w:val="22"/>
                <w:szCs w:val="22"/>
              </w:rPr>
              <w:t xml:space="preserve"> be delivered in residential care settings.</w:t>
            </w:r>
          </w:p>
          <w:p w14:paraId="02871CD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tc>
      </w:tr>
      <w:tr w:rsidR="00E17CAA" w:rsidRPr="00D93F51" w14:paraId="3AB03B1C" w14:textId="77777777" w:rsidTr="00584374">
        <w:trPr>
          <w:jc w:val="center"/>
        </w:trPr>
        <w:tc>
          <w:tcPr>
            <w:tcW w:w="10774" w:type="dxa"/>
            <w:gridSpan w:val="2"/>
            <w:shd w:val="clear" w:color="auto" w:fill="auto"/>
          </w:tcPr>
          <w:p w14:paraId="561D3CB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Explanation: </w:t>
            </w:r>
            <w:r w:rsidRPr="00A95A0B">
              <w:rPr>
                <w:rFonts w:ascii="Arial" w:hAnsi="Arial" w:cs="Arial"/>
                <w:bCs/>
                <w:lang w:val="en-GB"/>
              </w:rPr>
              <w:t>To avoid the development of services that curtail, rather than promote, Independent Living,</w:t>
            </w:r>
            <w:r>
              <w:rPr>
                <w:rFonts w:ascii="Arial" w:hAnsi="Arial" w:cs="Arial"/>
                <w:bCs/>
                <w:lang w:val="en-GB"/>
              </w:rPr>
              <w:t xml:space="preserve"> it is key to place all </w:t>
            </w:r>
            <w:proofErr w:type="gramStart"/>
            <w:r>
              <w:rPr>
                <w:rFonts w:ascii="Arial" w:hAnsi="Arial" w:cs="Arial"/>
                <w:bCs/>
                <w:lang w:val="en-GB"/>
              </w:rPr>
              <w:t>decision making</w:t>
            </w:r>
            <w:proofErr w:type="gramEnd"/>
            <w:r>
              <w:rPr>
                <w:rFonts w:ascii="Arial" w:hAnsi="Arial" w:cs="Arial"/>
                <w:bCs/>
                <w:lang w:val="en-GB"/>
              </w:rPr>
              <w:t xml:space="preserve"> power in the hands of the disabled person. </w:t>
            </w:r>
          </w:p>
        </w:tc>
      </w:tr>
      <w:tr w:rsidR="00E17CAA" w:rsidRPr="00D93F51" w14:paraId="2E7AE22D" w14:textId="77777777" w:rsidTr="00584374">
        <w:trPr>
          <w:jc w:val="center"/>
        </w:trPr>
        <w:tc>
          <w:tcPr>
            <w:tcW w:w="10774" w:type="dxa"/>
            <w:gridSpan w:val="2"/>
            <w:shd w:val="clear" w:color="auto" w:fill="auto"/>
          </w:tcPr>
          <w:p w14:paraId="15D8853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lastRenderedPageBreak/>
              <w:t>Amendment 22</w:t>
            </w:r>
          </w:p>
        </w:tc>
      </w:tr>
      <w:tr w:rsidR="00E17CAA" w:rsidRPr="00D93F51" w14:paraId="2B85963D" w14:textId="77777777" w:rsidTr="00584374">
        <w:trPr>
          <w:jc w:val="center"/>
        </w:trPr>
        <w:tc>
          <w:tcPr>
            <w:tcW w:w="10774" w:type="dxa"/>
            <w:gridSpan w:val="2"/>
            <w:shd w:val="clear" w:color="auto" w:fill="auto"/>
          </w:tcPr>
          <w:p w14:paraId="3B439A5C"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3 (d)</w:t>
            </w:r>
          </w:p>
        </w:tc>
      </w:tr>
      <w:tr w:rsidR="00E17CAA" w:rsidRPr="00D93F51" w14:paraId="58426092" w14:textId="77777777" w:rsidTr="00584374">
        <w:trPr>
          <w:jc w:val="center"/>
        </w:trPr>
        <w:tc>
          <w:tcPr>
            <w:tcW w:w="5387" w:type="dxa"/>
            <w:shd w:val="clear" w:color="auto" w:fill="auto"/>
          </w:tcPr>
          <w:p w14:paraId="3EE15B5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679960E" w14:textId="77777777" w:rsidR="00E17CAA" w:rsidRPr="0028221E" w:rsidRDefault="00E17CAA" w:rsidP="00584374">
            <w:pPr>
              <w:pStyle w:val="ListParagraph"/>
              <w:ind w:left="420" w:right="51"/>
              <w:jc w:val="center"/>
              <w:rPr>
                <w:rFonts w:ascii="Arial" w:hAnsi="Arial" w:cs="Arial"/>
                <w:b/>
                <w:bCs/>
                <w:i/>
                <w:iCs/>
                <w:sz w:val="22"/>
                <w:szCs w:val="22"/>
              </w:rPr>
            </w:pPr>
            <w:r w:rsidRPr="0028221E">
              <w:rPr>
                <w:rFonts w:ascii="Arial" w:hAnsi="Arial" w:cs="Arial"/>
                <w:b/>
                <w:bCs/>
                <w:i/>
                <w:iCs/>
                <w:sz w:val="22"/>
                <w:szCs w:val="22"/>
              </w:rPr>
              <w:t xml:space="preserve">Text proposed by the Commission </w:t>
            </w:r>
          </w:p>
          <w:p w14:paraId="617E908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F7C0F32" w14:textId="77777777" w:rsidR="00E17CAA" w:rsidRPr="00774F90"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74F90">
              <w:rPr>
                <w:rFonts w:ascii="Arial" w:hAnsi="Arial" w:cs="Arial"/>
                <w:bCs/>
                <w:sz w:val="22"/>
                <w:szCs w:val="22"/>
              </w:rPr>
              <w:t>(d)</w:t>
            </w:r>
            <w:r w:rsidRPr="00774F90">
              <w:rPr>
                <w:rFonts w:ascii="Arial" w:hAnsi="Arial" w:cs="Arial"/>
                <w:bCs/>
                <w:sz w:val="22"/>
                <w:szCs w:val="22"/>
              </w:rPr>
              <w:tab/>
              <w:t xml:space="preserve">‘community-based care’ means formal long-term care provided and </w:t>
            </w:r>
            <w:proofErr w:type="spellStart"/>
            <w:r w:rsidRPr="00774F90">
              <w:rPr>
                <w:rFonts w:ascii="Arial" w:hAnsi="Arial" w:cs="Arial"/>
                <w:bCs/>
                <w:sz w:val="22"/>
                <w:szCs w:val="22"/>
              </w:rPr>
              <w:t>organised</w:t>
            </w:r>
            <w:proofErr w:type="spellEnd"/>
            <w:r w:rsidRPr="00774F90">
              <w:rPr>
                <w:rFonts w:ascii="Arial" w:hAnsi="Arial" w:cs="Arial"/>
                <w:bCs/>
                <w:sz w:val="22"/>
                <w:szCs w:val="22"/>
              </w:rPr>
              <w:t xml:space="preserve"> at community level, for example, in the form of adult day services or respite care;</w:t>
            </w:r>
          </w:p>
        </w:tc>
        <w:tc>
          <w:tcPr>
            <w:tcW w:w="5387" w:type="dxa"/>
            <w:shd w:val="clear" w:color="auto" w:fill="auto"/>
          </w:tcPr>
          <w:p w14:paraId="655FBDD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501CDCC" w14:textId="77777777" w:rsidR="00E17CAA" w:rsidRPr="0028221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5140E0E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100D6E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774F90">
              <w:rPr>
                <w:rFonts w:ascii="Arial" w:hAnsi="Arial" w:cs="Arial"/>
                <w:bCs/>
                <w:sz w:val="22"/>
                <w:szCs w:val="22"/>
              </w:rPr>
              <w:t>(d)</w:t>
            </w:r>
            <w:r w:rsidRPr="00774F90">
              <w:rPr>
                <w:rFonts w:ascii="Arial" w:hAnsi="Arial" w:cs="Arial"/>
                <w:bCs/>
                <w:sz w:val="22"/>
                <w:szCs w:val="22"/>
              </w:rPr>
              <w:tab/>
              <w:t xml:space="preserve">‘community-based </w:t>
            </w:r>
            <w:r w:rsidRPr="00311E34">
              <w:rPr>
                <w:rFonts w:ascii="Arial" w:hAnsi="Arial" w:cs="Arial"/>
                <w:b/>
                <w:i/>
                <w:iCs/>
                <w:sz w:val="22"/>
                <w:szCs w:val="22"/>
              </w:rPr>
              <w:t xml:space="preserve">support services refer to a range of quality, individualized </w:t>
            </w:r>
            <w:proofErr w:type="gramStart"/>
            <w:r w:rsidRPr="00311E34">
              <w:rPr>
                <w:rFonts w:ascii="Arial" w:hAnsi="Arial" w:cs="Arial"/>
                <w:b/>
                <w:i/>
                <w:iCs/>
                <w:sz w:val="22"/>
                <w:szCs w:val="22"/>
              </w:rPr>
              <w:t>support</w:t>
            </w:r>
            <w:proofErr w:type="gramEnd"/>
            <w:r w:rsidRPr="00311E34">
              <w:rPr>
                <w:rFonts w:ascii="Arial" w:hAnsi="Arial" w:cs="Arial"/>
                <w:b/>
                <w:i/>
                <w:iCs/>
                <w:sz w:val="22"/>
                <w:szCs w:val="22"/>
              </w:rPr>
              <w:t xml:space="preserve"> and inclusive mainstream services in the community</w:t>
            </w:r>
            <w:r>
              <w:rPr>
                <w:rFonts w:ascii="Arial" w:hAnsi="Arial" w:cs="Arial"/>
                <w:bCs/>
                <w:strike/>
                <w:sz w:val="22"/>
                <w:szCs w:val="22"/>
              </w:rPr>
              <w:t xml:space="preserve">. </w:t>
            </w:r>
            <w:r w:rsidRPr="00B675C7">
              <w:rPr>
                <w:rFonts w:ascii="Arial" w:hAnsi="Arial" w:cs="Arial"/>
                <w:b/>
                <w:i/>
                <w:iCs/>
                <w:sz w:val="22"/>
                <w:szCs w:val="22"/>
              </w:rPr>
              <w:t>Support services include personal assistance, peer support, supportive caregivers for children in family settings, crisis support, support for communication, support for mobility, provision of assistive technology, support in securing housing and household help, and other community-based services.</w:t>
            </w:r>
            <w:r w:rsidRPr="00B675C7">
              <w:rPr>
                <w:rFonts w:ascii="Arial" w:hAnsi="Arial" w:cs="Arial"/>
                <w:bCs/>
                <w:strike/>
                <w:sz w:val="22"/>
                <w:szCs w:val="22"/>
              </w:rPr>
              <w:t xml:space="preserve"> </w:t>
            </w:r>
            <w:r w:rsidRPr="008D3C9C">
              <w:rPr>
                <w:rFonts w:ascii="Arial" w:hAnsi="Arial" w:cs="Arial"/>
                <w:bCs/>
                <w:strike/>
                <w:sz w:val="22"/>
                <w:szCs w:val="22"/>
              </w:rPr>
              <w:t xml:space="preserve"> </w:t>
            </w:r>
            <w:r w:rsidRPr="00311E34">
              <w:rPr>
                <w:rFonts w:ascii="Arial" w:hAnsi="Arial" w:cs="Arial"/>
                <w:bCs/>
                <w:strike/>
                <w:sz w:val="22"/>
                <w:szCs w:val="22"/>
              </w:rPr>
              <w:t xml:space="preserve">care’ means formal long-term care provided and </w:t>
            </w:r>
            <w:proofErr w:type="spellStart"/>
            <w:r w:rsidRPr="00311E34">
              <w:rPr>
                <w:rFonts w:ascii="Arial" w:hAnsi="Arial" w:cs="Arial"/>
                <w:bCs/>
                <w:strike/>
                <w:sz w:val="22"/>
                <w:szCs w:val="22"/>
              </w:rPr>
              <w:t>organised</w:t>
            </w:r>
            <w:proofErr w:type="spellEnd"/>
            <w:r w:rsidRPr="00311E34">
              <w:rPr>
                <w:rFonts w:ascii="Arial" w:hAnsi="Arial" w:cs="Arial"/>
                <w:bCs/>
                <w:strike/>
                <w:sz w:val="22"/>
                <w:szCs w:val="22"/>
              </w:rPr>
              <w:t xml:space="preserve"> at community level, for example, in the form of adult day services or respite care;</w:t>
            </w:r>
          </w:p>
        </w:tc>
      </w:tr>
      <w:tr w:rsidR="00E17CAA" w:rsidRPr="00D93F51" w14:paraId="0C5F902A" w14:textId="77777777" w:rsidTr="00584374">
        <w:trPr>
          <w:jc w:val="center"/>
        </w:trPr>
        <w:tc>
          <w:tcPr>
            <w:tcW w:w="10774" w:type="dxa"/>
            <w:gridSpan w:val="2"/>
            <w:shd w:val="clear" w:color="auto" w:fill="auto"/>
          </w:tcPr>
          <w:p w14:paraId="057FA16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Explanation: </w:t>
            </w:r>
            <w:r w:rsidRPr="0095739E">
              <w:rPr>
                <w:rFonts w:ascii="Arial" w:hAnsi="Arial" w:cs="Arial"/>
                <w:bCs/>
                <w:sz w:val="22"/>
                <w:szCs w:val="22"/>
              </w:rPr>
              <w:t xml:space="preserve">The CRPD Guidelines on </w:t>
            </w:r>
            <w:proofErr w:type="spellStart"/>
            <w:r w:rsidRPr="0095739E">
              <w:rPr>
                <w:rFonts w:ascii="Arial" w:hAnsi="Arial" w:cs="Arial"/>
                <w:bCs/>
                <w:sz w:val="22"/>
                <w:szCs w:val="22"/>
              </w:rPr>
              <w:t>Deinstitutionalisation</w:t>
            </w:r>
            <w:proofErr w:type="spellEnd"/>
            <w:r w:rsidRPr="0095739E">
              <w:rPr>
                <w:rFonts w:ascii="Arial" w:hAnsi="Arial" w:cs="Arial"/>
                <w:bCs/>
                <w:sz w:val="22"/>
                <w:szCs w:val="22"/>
              </w:rPr>
              <w:t xml:space="preserve"> provide a definition and a comprehensive list of </w:t>
            </w:r>
            <w:proofErr w:type="gramStart"/>
            <w:r w:rsidRPr="0095739E">
              <w:rPr>
                <w:rFonts w:ascii="Arial" w:hAnsi="Arial" w:cs="Arial"/>
                <w:bCs/>
                <w:sz w:val="22"/>
                <w:szCs w:val="22"/>
              </w:rPr>
              <w:t>community based</w:t>
            </w:r>
            <w:proofErr w:type="gramEnd"/>
            <w:r w:rsidRPr="0095739E">
              <w:rPr>
                <w:rFonts w:ascii="Arial" w:hAnsi="Arial" w:cs="Arial"/>
                <w:bCs/>
                <w:sz w:val="22"/>
                <w:szCs w:val="22"/>
              </w:rPr>
              <w:t xml:space="preserve"> services.</w:t>
            </w:r>
            <w:r>
              <w:rPr>
                <w:rFonts w:ascii="Arial" w:hAnsi="Arial" w:cs="Arial"/>
                <w:b/>
                <w:sz w:val="22"/>
                <w:szCs w:val="22"/>
              </w:rPr>
              <w:t xml:space="preserve"> </w:t>
            </w:r>
          </w:p>
        </w:tc>
      </w:tr>
      <w:tr w:rsidR="00E17CAA" w:rsidRPr="00D93F51" w14:paraId="750D4BA2" w14:textId="77777777" w:rsidTr="00584374">
        <w:trPr>
          <w:jc w:val="center"/>
        </w:trPr>
        <w:tc>
          <w:tcPr>
            <w:tcW w:w="10774" w:type="dxa"/>
            <w:gridSpan w:val="2"/>
            <w:shd w:val="clear" w:color="auto" w:fill="auto"/>
          </w:tcPr>
          <w:p w14:paraId="492A4105"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23</w:t>
            </w:r>
          </w:p>
        </w:tc>
      </w:tr>
      <w:tr w:rsidR="00E17CAA" w:rsidRPr="00D93F51" w14:paraId="2AEA5051" w14:textId="77777777" w:rsidTr="00584374">
        <w:trPr>
          <w:jc w:val="center"/>
        </w:trPr>
        <w:tc>
          <w:tcPr>
            <w:tcW w:w="10774" w:type="dxa"/>
            <w:gridSpan w:val="2"/>
            <w:shd w:val="clear" w:color="auto" w:fill="auto"/>
          </w:tcPr>
          <w:p w14:paraId="1A1B787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Article 3 (e) new </w:t>
            </w:r>
          </w:p>
        </w:tc>
      </w:tr>
      <w:tr w:rsidR="00E17CAA" w:rsidRPr="00D93F51" w14:paraId="10C87E54" w14:textId="77777777" w:rsidTr="00584374">
        <w:trPr>
          <w:jc w:val="center"/>
        </w:trPr>
        <w:tc>
          <w:tcPr>
            <w:tcW w:w="5387" w:type="dxa"/>
            <w:shd w:val="clear" w:color="auto" w:fill="auto"/>
          </w:tcPr>
          <w:p w14:paraId="7A18056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0693E8F5"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Text proposed by the Commission </w:t>
            </w:r>
          </w:p>
          <w:p w14:paraId="735CBCD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47C49882"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5C1B935C"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28F10BFC"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tc>
        <w:tc>
          <w:tcPr>
            <w:tcW w:w="5387" w:type="dxa"/>
            <w:shd w:val="clear" w:color="auto" w:fill="auto"/>
          </w:tcPr>
          <w:p w14:paraId="42659B0A" w14:textId="77777777" w:rsidR="00E17CAA" w:rsidRPr="00C1378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p>
          <w:p w14:paraId="4EF995F7" w14:textId="77777777" w:rsidR="00E17CAA" w:rsidRPr="00C13787" w:rsidRDefault="00E17CAA" w:rsidP="00584374">
            <w:pPr>
              <w:widowControl w:val="0"/>
              <w:autoSpaceDE w:val="0"/>
              <w:autoSpaceDN w:val="0"/>
              <w:adjustRightInd w:val="0"/>
              <w:spacing w:line="276" w:lineRule="auto"/>
              <w:contextualSpacing/>
              <w:jc w:val="center"/>
              <w:outlineLvl w:val="0"/>
              <w:rPr>
                <w:rFonts w:ascii="Arial" w:hAnsi="Arial" w:cs="Arial"/>
                <w:b/>
                <w:i/>
                <w:iCs/>
                <w:sz w:val="22"/>
                <w:szCs w:val="22"/>
              </w:rPr>
            </w:pPr>
            <w:r w:rsidRPr="00C13787">
              <w:rPr>
                <w:rFonts w:ascii="Arial" w:hAnsi="Arial" w:cs="Arial"/>
                <w:b/>
                <w:i/>
                <w:iCs/>
                <w:sz w:val="22"/>
                <w:szCs w:val="22"/>
              </w:rPr>
              <w:t xml:space="preserve">Amendment </w:t>
            </w:r>
          </w:p>
          <w:p w14:paraId="57FAFB92" w14:textId="77777777" w:rsidR="00E17CAA" w:rsidRPr="00C13787" w:rsidRDefault="00E17CAA" w:rsidP="00584374">
            <w:pPr>
              <w:widowControl w:val="0"/>
              <w:autoSpaceDE w:val="0"/>
              <w:autoSpaceDN w:val="0"/>
              <w:adjustRightInd w:val="0"/>
              <w:spacing w:line="276" w:lineRule="auto"/>
              <w:contextualSpacing/>
              <w:jc w:val="center"/>
              <w:outlineLvl w:val="0"/>
              <w:rPr>
                <w:rFonts w:ascii="Arial" w:hAnsi="Arial" w:cs="Arial"/>
                <w:b/>
                <w:i/>
                <w:iCs/>
                <w:sz w:val="22"/>
                <w:szCs w:val="22"/>
              </w:rPr>
            </w:pPr>
          </w:p>
          <w:p w14:paraId="5291FDE2" w14:textId="77777777" w:rsidR="00E17CAA" w:rsidRPr="00C1378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C13787">
              <w:rPr>
                <w:rFonts w:ascii="Arial" w:hAnsi="Arial" w:cs="Arial"/>
                <w:b/>
                <w:i/>
                <w:iCs/>
                <w:sz w:val="22"/>
                <w:szCs w:val="22"/>
              </w:rPr>
              <w:t>(e) Personal assistance. Personal assistance refers to person-directed</w:t>
            </w:r>
            <w:proofErr w:type="gramStart"/>
            <w:r w:rsidRPr="00C13787">
              <w:rPr>
                <w:rFonts w:ascii="Arial" w:hAnsi="Arial" w:cs="Arial"/>
                <w:b/>
                <w:i/>
                <w:iCs/>
                <w:sz w:val="22"/>
                <w:szCs w:val="22"/>
              </w:rPr>
              <w:t>/“</w:t>
            </w:r>
            <w:proofErr w:type="gramEnd"/>
            <w:r w:rsidRPr="00C13787">
              <w:rPr>
                <w:rFonts w:ascii="Arial" w:hAnsi="Arial" w:cs="Arial"/>
                <w:b/>
                <w:i/>
                <w:iCs/>
                <w:sz w:val="22"/>
                <w:szCs w:val="22"/>
              </w:rPr>
              <w:t xml:space="preserve">user”-led human support available to a person with disability and is a tool for independent living. </w:t>
            </w:r>
          </w:p>
          <w:p w14:paraId="45C5ABE1" w14:textId="77777777" w:rsidR="00E17CAA" w:rsidRPr="00C1378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C13787">
              <w:rPr>
                <w:rFonts w:ascii="Arial" w:hAnsi="Arial" w:cs="Arial"/>
                <w:b/>
                <w:i/>
                <w:iCs/>
                <w:sz w:val="22"/>
                <w:szCs w:val="22"/>
              </w:rPr>
              <w:t>(</w:t>
            </w:r>
            <w:proofErr w:type="spellStart"/>
            <w:r w:rsidRPr="00C13787">
              <w:rPr>
                <w:rFonts w:ascii="Arial" w:hAnsi="Arial" w:cs="Arial"/>
                <w:b/>
                <w:i/>
                <w:iCs/>
                <w:sz w:val="22"/>
                <w:szCs w:val="22"/>
              </w:rPr>
              <w:t>i</w:t>
            </w:r>
            <w:proofErr w:type="spellEnd"/>
            <w:r w:rsidRPr="00C13787">
              <w:rPr>
                <w:rFonts w:ascii="Arial" w:hAnsi="Arial" w:cs="Arial"/>
                <w:b/>
                <w:i/>
                <w:iCs/>
                <w:sz w:val="22"/>
                <w:szCs w:val="22"/>
              </w:rPr>
              <w:t>)</w:t>
            </w:r>
            <w:r w:rsidRPr="00C13787">
              <w:rPr>
                <w:rFonts w:ascii="Arial" w:hAnsi="Arial" w:cs="Arial"/>
                <w:b/>
                <w:i/>
                <w:iCs/>
                <w:sz w:val="22"/>
                <w:szCs w:val="22"/>
              </w:rPr>
              <w:tab/>
              <w:t xml:space="preserve">Funding for personal assistance must be provided </w:t>
            </w:r>
            <w:proofErr w:type="gramStart"/>
            <w:r w:rsidRPr="00C13787">
              <w:rPr>
                <w:rFonts w:ascii="Arial" w:hAnsi="Arial" w:cs="Arial"/>
                <w:b/>
                <w:i/>
                <w:iCs/>
                <w:sz w:val="22"/>
                <w:szCs w:val="22"/>
              </w:rPr>
              <w:t>on the basis of</w:t>
            </w:r>
            <w:proofErr w:type="gramEnd"/>
            <w:r w:rsidRPr="00C13787">
              <w:rPr>
                <w:rFonts w:ascii="Arial" w:hAnsi="Arial" w:cs="Arial"/>
                <w:b/>
                <w:i/>
                <w:iCs/>
                <w:sz w:val="22"/>
                <w:szCs w:val="22"/>
              </w:rPr>
              <w:t xml:space="preserve"> personalized criteria and take into account human rights standards for decent employment. The funding is to be controlled by and allocated to the person with disability with the purpose of paying for any assistance required. It is based on an individual needs assessment and upon the individual life circumstances. Individualized services must not result in a reduced budget and/or higher personal </w:t>
            </w:r>
            <w:proofErr w:type="gramStart"/>
            <w:r w:rsidRPr="00C13787">
              <w:rPr>
                <w:rFonts w:ascii="Arial" w:hAnsi="Arial" w:cs="Arial"/>
                <w:b/>
                <w:i/>
                <w:iCs/>
                <w:sz w:val="22"/>
                <w:szCs w:val="22"/>
              </w:rPr>
              <w:t>payment;</w:t>
            </w:r>
            <w:proofErr w:type="gramEnd"/>
            <w:r w:rsidRPr="00C13787">
              <w:rPr>
                <w:rFonts w:ascii="Arial" w:hAnsi="Arial" w:cs="Arial"/>
                <w:b/>
                <w:i/>
                <w:iCs/>
                <w:sz w:val="22"/>
                <w:szCs w:val="22"/>
              </w:rPr>
              <w:t xml:space="preserve">  </w:t>
            </w:r>
          </w:p>
          <w:p w14:paraId="4B5FBC57" w14:textId="77777777" w:rsidR="00E17CAA" w:rsidRPr="00C1378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C13787">
              <w:rPr>
                <w:rFonts w:ascii="Arial" w:hAnsi="Arial" w:cs="Arial"/>
                <w:b/>
                <w:i/>
                <w:iCs/>
                <w:sz w:val="22"/>
                <w:szCs w:val="22"/>
              </w:rPr>
              <w:t>(ii)</w:t>
            </w:r>
            <w:r w:rsidRPr="00C13787">
              <w:rPr>
                <w:rFonts w:ascii="Arial" w:hAnsi="Arial" w:cs="Arial"/>
                <w:b/>
                <w:i/>
                <w:iCs/>
                <w:sz w:val="22"/>
                <w:szCs w:val="22"/>
              </w:rPr>
              <w:tab/>
              <w:t xml:space="preserve">The service must be controlled by the person with disability, meaning that he or she can either contract the service from a variety of providers or act as an employer. Persons with disabilities have the option to custom design their own service, i.e., design the service and decide by whom, how, when, where and in what way the service is delivered and to instruct and direct service </w:t>
            </w:r>
            <w:proofErr w:type="gramStart"/>
            <w:r w:rsidRPr="00C13787">
              <w:rPr>
                <w:rFonts w:ascii="Arial" w:hAnsi="Arial" w:cs="Arial"/>
                <w:b/>
                <w:i/>
                <w:iCs/>
                <w:sz w:val="22"/>
                <w:szCs w:val="22"/>
              </w:rPr>
              <w:t>providers;</w:t>
            </w:r>
            <w:proofErr w:type="gramEnd"/>
            <w:r w:rsidRPr="00C13787">
              <w:rPr>
                <w:rFonts w:ascii="Arial" w:hAnsi="Arial" w:cs="Arial"/>
                <w:b/>
                <w:i/>
                <w:iCs/>
                <w:sz w:val="22"/>
                <w:szCs w:val="22"/>
              </w:rPr>
              <w:t xml:space="preserve"> </w:t>
            </w:r>
          </w:p>
          <w:p w14:paraId="32C93B2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C13787">
              <w:rPr>
                <w:rFonts w:ascii="Arial" w:hAnsi="Arial" w:cs="Arial"/>
                <w:b/>
                <w:i/>
                <w:iCs/>
                <w:sz w:val="22"/>
                <w:szCs w:val="22"/>
              </w:rPr>
              <w:lastRenderedPageBreak/>
              <w:t>(iii)</w:t>
            </w:r>
            <w:r w:rsidRPr="00C13787">
              <w:rPr>
                <w:rFonts w:ascii="Arial" w:hAnsi="Arial" w:cs="Arial"/>
                <w:b/>
                <w:i/>
                <w:iCs/>
                <w:sz w:val="22"/>
                <w:szCs w:val="22"/>
              </w:rPr>
              <w:tab/>
              <w:t xml:space="preserve">Personal assistance is a one-to-one relationship. Personal assistants must be recruited, </w:t>
            </w:r>
            <w:proofErr w:type="gramStart"/>
            <w:r w:rsidRPr="00C13787">
              <w:rPr>
                <w:rFonts w:ascii="Arial" w:hAnsi="Arial" w:cs="Arial"/>
                <w:b/>
                <w:i/>
                <w:iCs/>
                <w:sz w:val="22"/>
                <w:szCs w:val="22"/>
              </w:rPr>
              <w:t>trained</w:t>
            </w:r>
            <w:proofErr w:type="gramEnd"/>
            <w:r w:rsidRPr="00C13787">
              <w:rPr>
                <w:rFonts w:ascii="Arial" w:hAnsi="Arial" w:cs="Arial"/>
                <w:b/>
                <w:i/>
                <w:iCs/>
                <w:sz w:val="22"/>
                <w:szCs w:val="22"/>
              </w:rPr>
              <w:t xml:space="preserve"> and supervised by the person granted personal assistance. Personal assistants should not be “shared” without the full and free consent of the person granted personal assistance. </w:t>
            </w:r>
          </w:p>
          <w:p w14:paraId="6CEE65E9" w14:textId="77777777" w:rsidR="00E17CAA" w:rsidRPr="00C1378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C13787">
              <w:rPr>
                <w:rFonts w:ascii="Arial" w:hAnsi="Arial" w:cs="Arial"/>
                <w:b/>
                <w:i/>
                <w:iCs/>
                <w:sz w:val="22"/>
                <w:szCs w:val="22"/>
              </w:rPr>
              <w:t>(iv)</w:t>
            </w:r>
            <w:r w:rsidRPr="00C13787">
              <w:rPr>
                <w:rFonts w:ascii="Arial" w:hAnsi="Arial" w:cs="Arial"/>
                <w:b/>
                <w:i/>
                <w:iCs/>
                <w:sz w:val="22"/>
                <w:szCs w:val="22"/>
              </w:rPr>
              <w:tab/>
              <w:t xml:space="preserve">Self-management of service delivery. Persons with disabilities who require personal assistance can freely choose their degree of personal control over service delivery according to their life circumstances and preferences. Even if the responsibilities of “the employer” are contracted out, the person with disability always remains at the </w:t>
            </w:r>
            <w:proofErr w:type="spellStart"/>
            <w:r w:rsidRPr="00C13787">
              <w:rPr>
                <w:rFonts w:ascii="Arial" w:hAnsi="Arial" w:cs="Arial"/>
                <w:b/>
                <w:i/>
                <w:iCs/>
                <w:sz w:val="22"/>
                <w:szCs w:val="22"/>
              </w:rPr>
              <w:t>centre</w:t>
            </w:r>
            <w:proofErr w:type="spellEnd"/>
            <w:r w:rsidRPr="00C13787">
              <w:rPr>
                <w:rFonts w:ascii="Arial" w:hAnsi="Arial" w:cs="Arial"/>
                <w:b/>
                <w:i/>
                <w:iCs/>
                <w:sz w:val="22"/>
                <w:szCs w:val="22"/>
              </w:rPr>
              <w:t xml:space="preserve"> of the decisions concerning the assistance, the one to whom any inquiries must be directed and whose individual preferences must be respected. The control of personal assistance can be exercised through supported decision-making.</w:t>
            </w:r>
          </w:p>
        </w:tc>
      </w:tr>
      <w:tr w:rsidR="00E17CAA" w:rsidRPr="00D93F51" w14:paraId="69F10633" w14:textId="77777777" w:rsidTr="00584374">
        <w:trPr>
          <w:jc w:val="center"/>
        </w:trPr>
        <w:tc>
          <w:tcPr>
            <w:tcW w:w="10774" w:type="dxa"/>
            <w:gridSpan w:val="2"/>
            <w:shd w:val="clear" w:color="auto" w:fill="auto"/>
          </w:tcPr>
          <w:p w14:paraId="76A31888" w14:textId="77777777" w:rsidR="00E17CAA" w:rsidRPr="00E27901" w:rsidRDefault="00E17CAA" w:rsidP="00584374">
            <w:pPr>
              <w:jc w:val="both"/>
              <w:rPr>
                <w:rFonts w:ascii="Arial" w:hAnsi="Arial" w:cs="Arial"/>
                <w:bCs/>
                <w:sz w:val="22"/>
                <w:szCs w:val="22"/>
                <w:lang w:val="en-GB"/>
              </w:rPr>
            </w:pPr>
            <w:r>
              <w:rPr>
                <w:rFonts w:ascii="Arial" w:hAnsi="Arial" w:cs="Arial"/>
                <w:b/>
                <w:sz w:val="22"/>
                <w:szCs w:val="22"/>
              </w:rPr>
              <w:lastRenderedPageBreak/>
              <w:t>Explanation: A</w:t>
            </w:r>
            <w:proofErr w:type="spellStart"/>
            <w:r w:rsidRPr="00A95A0B">
              <w:rPr>
                <w:rFonts w:ascii="Arial" w:hAnsi="Arial" w:cs="Arial"/>
                <w:bCs/>
                <w:lang w:val="en-GB"/>
              </w:rPr>
              <w:t>ccording</w:t>
            </w:r>
            <w:proofErr w:type="spellEnd"/>
            <w:r w:rsidRPr="00A95A0B">
              <w:rPr>
                <w:rFonts w:ascii="Arial" w:hAnsi="Arial" w:cs="Arial"/>
                <w:bCs/>
                <w:lang w:val="en-GB"/>
              </w:rPr>
              <w:t xml:space="preserve"> to art. 19 UNCRPD, General Comment no 5 and the Guidelines on Deinstitutionalisation</w:t>
            </w:r>
            <w:r>
              <w:rPr>
                <w:rFonts w:ascii="Arial" w:hAnsi="Arial" w:cs="Arial"/>
                <w:bCs/>
                <w:lang w:val="en-GB"/>
              </w:rPr>
              <w:t>,</w:t>
            </w:r>
            <w:r w:rsidRPr="00A95A0B">
              <w:rPr>
                <w:rFonts w:ascii="Arial" w:hAnsi="Arial" w:cs="Arial"/>
                <w:bCs/>
                <w:lang w:val="en-GB"/>
              </w:rPr>
              <w:t xml:space="preserve"> every disabled person in need has a right to Personal Assistance. </w:t>
            </w:r>
            <w:r>
              <w:rPr>
                <w:rFonts w:ascii="Arial" w:hAnsi="Arial" w:cs="Arial"/>
                <w:bCs/>
                <w:lang w:val="en-GB"/>
              </w:rPr>
              <w:t xml:space="preserve">The Guidelines on Deinstitutionalisation list Personal Assistance as the first community-based disability support service. </w:t>
            </w:r>
            <w:r w:rsidRPr="00A95A0B">
              <w:rPr>
                <w:rFonts w:ascii="Arial" w:hAnsi="Arial" w:cs="Arial"/>
                <w:bCs/>
                <w:lang w:val="en-GB"/>
              </w:rPr>
              <w:t>To avoid the development of services that curtail, rather than promote, Independent Living, clear definitions are required</w:t>
            </w:r>
            <w:r>
              <w:rPr>
                <w:rFonts w:ascii="Arial" w:hAnsi="Arial" w:cs="Arial"/>
                <w:bCs/>
                <w:lang w:val="en-GB"/>
              </w:rPr>
              <w:t>.</w:t>
            </w:r>
            <w:r w:rsidRPr="00A95A0B">
              <w:rPr>
                <w:rFonts w:ascii="Arial" w:hAnsi="Arial" w:cs="Arial"/>
                <w:bCs/>
                <w:lang w:val="en-GB"/>
              </w:rPr>
              <w:t xml:space="preserve"> </w:t>
            </w:r>
          </w:p>
        </w:tc>
      </w:tr>
      <w:tr w:rsidR="00E17CAA" w:rsidRPr="00D93F51" w14:paraId="1A30B2AE" w14:textId="77777777" w:rsidTr="00584374">
        <w:trPr>
          <w:jc w:val="center"/>
        </w:trPr>
        <w:tc>
          <w:tcPr>
            <w:tcW w:w="10774" w:type="dxa"/>
            <w:gridSpan w:val="2"/>
            <w:shd w:val="clear" w:color="auto" w:fill="auto"/>
          </w:tcPr>
          <w:p w14:paraId="5E87C8D6"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Amendment 24 </w:t>
            </w:r>
          </w:p>
        </w:tc>
      </w:tr>
      <w:tr w:rsidR="00E17CAA" w:rsidRPr="00D93F51" w14:paraId="0C3E167E" w14:textId="77777777" w:rsidTr="00584374">
        <w:trPr>
          <w:jc w:val="center"/>
        </w:trPr>
        <w:tc>
          <w:tcPr>
            <w:tcW w:w="10774" w:type="dxa"/>
            <w:gridSpan w:val="2"/>
            <w:shd w:val="clear" w:color="auto" w:fill="auto"/>
          </w:tcPr>
          <w:p w14:paraId="5943772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Article 3 </w:t>
            </w:r>
            <w:r w:rsidRPr="006C28EE">
              <w:rPr>
                <w:rFonts w:ascii="Arial" w:hAnsi="Arial" w:cs="Arial"/>
                <w:b/>
                <w:strike/>
                <w:sz w:val="22"/>
                <w:szCs w:val="22"/>
              </w:rPr>
              <w:t>(e)</w:t>
            </w:r>
            <w:r>
              <w:rPr>
                <w:rFonts w:ascii="Arial" w:hAnsi="Arial" w:cs="Arial"/>
                <w:b/>
                <w:sz w:val="22"/>
                <w:szCs w:val="22"/>
              </w:rPr>
              <w:t xml:space="preserve"> (f)</w:t>
            </w:r>
          </w:p>
        </w:tc>
      </w:tr>
      <w:tr w:rsidR="00E17CAA" w:rsidRPr="00D93F51" w14:paraId="57243102" w14:textId="77777777" w:rsidTr="00584374">
        <w:trPr>
          <w:jc w:val="center"/>
        </w:trPr>
        <w:tc>
          <w:tcPr>
            <w:tcW w:w="5387" w:type="dxa"/>
            <w:shd w:val="clear" w:color="auto" w:fill="auto"/>
          </w:tcPr>
          <w:p w14:paraId="44F189A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13AE07B" w14:textId="77777777" w:rsidR="00E17CAA" w:rsidRPr="00E577D0" w:rsidRDefault="00E17CAA" w:rsidP="00584374">
            <w:pPr>
              <w:pStyle w:val="ListParagraph"/>
              <w:ind w:left="420" w:right="51"/>
              <w:jc w:val="center"/>
              <w:rPr>
                <w:rFonts w:ascii="Arial" w:hAnsi="Arial" w:cs="Arial"/>
                <w:b/>
                <w:bCs/>
                <w:i/>
                <w:iCs/>
                <w:sz w:val="22"/>
                <w:szCs w:val="22"/>
              </w:rPr>
            </w:pPr>
            <w:r w:rsidRPr="00E577D0">
              <w:rPr>
                <w:rFonts w:ascii="Arial" w:hAnsi="Arial" w:cs="Arial"/>
                <w:b/>
                <w:bCs/>
                <w:i/>
                <w:iCs/>
                <w:sz w:val="22"/>
                <w:szCs w:val="22"/>
              </w:rPr>
              <w:t xml:space="preserve">Text proposed by the Commission </w:t>
            </w:r>
          </w:p>
          <w:p w14:paraId="4AC2781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18701E6" w14:textId="77777777" w:rsidR="00E17CAA" w:rsidRPr="003B46D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3B46DC">
              <w:rPr>
                <w:rFonts w:ascii="Arial" w:hAnsi="Arial" w:cs="Arial"/>
                <w:bCs/>
                <w:sz w:val="22"/>
                <w:szCs w:val="22"/>
              </w:rPr>
              <w:t>(e)</w:t>
            </w:r>
            <w:r w:rsidRPr="003B46DC">
              <w:rPr>
                <w:rFonts w:ascii="Arial" w:hAnsi="Arial" w:cs="Arial"/>
                <w:bCs/>
                <w:sz w:val="22"/>
                <w:szCs w:val="22"/>
              </w:rPr>
              <w:tab/>
              <w:t>‘residential care’ means formal long-term care provided to people staying in a residential long-term care setting;</w:t>
            </w:r>
          </w:p>
        </w:tc>
        <w:tc>
          <w:tcPr>
            <w:tcW w:w="5387" w:type="dxa"/>
            <w:shd w:val="clear" w:color="auto" w:fill="auto"/>
          </w:tcPr>
          <w:p w14:paraId="5360A22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trike/>
                <w:sz w:val="22"/>
                <w:szCs w:val="22"/>
              </w:rPr>
            </w:pPr>
          </w:p>
          <w:p w14:paraId="3D3A9F72" w14:textId="77777777" w:rsidR="00E17CAA" w:rsidRPr="00E577D0"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0D039F0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trike/>
                <w:sz w:val="22"/>
                <w:szCs w:val="22"/>
              </w:rPr>
            </w:pPr>
          </w:p>
          <w:p w14:paraId="5EF77A85" w14:textId="77777777" w:rsidR="00E17CAA" w:rsidRPr="00BD75DD"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0334DC">
              <w:rPr>
                <w:rFonts w:ascii="Arial" w:hAnsi="Arial" w:cs="Arial"/>
                <w:b/>
                <w:strike/>
                <w:sz w:val="22"/>
                <w:szCs w:val="22"/>
              </w:rPr>
              <w:t>(e)</w:t>
            </w:r>
            <w:r>
              <w:rPr>
                <w:rFonts w:ascii="Arial" w:hAnsi="Arial" w:cs="Arial"/>
                <w:b/>
                <w:sz w:val="22"/>
                <w:szCs w:val="22"/>
              </w:rPr>
              <w:t xml:space="preserve"> </w:t>
            </w:r>
            <w:r w:rsidRPr="000334DC">
              <w:rPr>
                <w:rFonts w:ascii="Arial" w:hAnsi="Arial" w:cs="Arial"/>
                <w:b/>
                <w:i/>
                <w:iCs/>
                <w:sz w:val="22"/>
                <w:szCs w:val="22"/>
              </w:rPr>
              <w:t>(f)</w:t>
            </w:r>
            <w:r>
              <w:rPr>
                <w:rFonts w:ascii="Arial" w:hAnsi="Arial" w:cs="Arial"/>
                <w:b/>
                <w:sz w:val="22"/>
                <w:szCs w:val="22"/>
              </w:rPr>
              <w:t xml:space="preserve"> </w:t>
            </w:r>
            <w:r w:rsidRPr="00E577D0">
              <w:rPr>
                <w:rFonts w:ascii="Arial" w:hAnsi="Arial" w:cs="Arial"/>
                <w:bCs/>
                <w:sz w:val="22"/>
                <w:szCs w:val="22"/>
              </w:rPr>
              <w:t>‘residential care’ means formal long-term care provided to people staying in a residential long-term care setting</w:t>
            </w:r>
            <w:r>
              <w:rPr>
                <w:rFonts w:ascii="Arial" w:hAnsi="Arial" w:cs="Arial"/>
                <w:bCs/>
                <w:sz w:val="22"/>
                <w:szCs w:val="22"/>
              </w:rPr>
              <w:t>.</w:t>
            </w:r>
            <w:r>
              <w:rPr>
                <w:rFonts w:ascii="Arial" w:hAnsi="Arial" w:cs="Arial"/>
                <w:b/>
                <w:sz w:val="22"/>
                <w:szCs w:val="22"/>
              </w:rPr>
              <w:t xml:space="preserve"> </w:t>
            </w:r>
            <w:r w:rsidRPr="00BC72DC">
              <w:rPr>
                <w:rFonts w:ascii="Arial" w:hAnsi="Arial" w:cs="Arial"/>
                <w:b/>
                <w:i/>
                <w:iCs/>
                <w:sz w:val="22"/>
                <w:szCs w:val="22"/>
              </w:rPr>
              <w:t xml:space="preserve">In the context of disability all forms of residential care are forms of institutionalization. </w:t>
            </w:r>
            <w:r w:rsidRPr="00BD75DD">
              <w:rPr>
                <w:rFonts w:ascii="Arial" w:hAnsi="Arial" w:cs="Arial"/>
                <w:b/>
                <w:i/>
                <w:iCs/>
                <w:sz w:val="22"/>
                <w:szCs w:val="22"/>
              </w:rPr>
              <w:t>Institutionalization of persons with disabilities refers to any detention based on disability alone or in conjunction with other grounds such as “care” or “treatment”. Disability-specific detention typically occurs in institutions that include, but are not limited to</w:t>
            </w:r>
            <w:r>
              <w:rPr>
                <w:rFonts w:ascii="Arial" w:hAnsi="Arial" w:cs="Arial"/>
                <w:b/>
                <w:i/>
                <w:iCs/>
                <w:sz w:val="22"/>
                <w:szCs w:val="22"/>
              </w:rPr>
              <w:t xml:space="preserve"> </w:t>
            </w:r>
            <w:r w:rsidRPr="00BD75DD">
              <w:rPr>
                <w:rFonts w:ascii="Arial" w:hAnsi="Arial" w:cs="Arial"/>
                <w:b/>
                <w:i/>
                <w:iCs/>
                <w:sz w:val="22"/>
                <w:szCs w:val="22"/>
              </w:rPr>
              <w:t xml:space="preserve">social care institutions, psychiatric institutions, long-stay hospitals, nursing homes, secure dementia wards, special boarding schools, rehabilitation </w:t>
            </w:r>
            <w:proofErr w:type="spellStart"/>
            <w:r w:rsidRPr="00BD75DD">
              <w:rPr>
                <w:rFonts w:ascii="Arial" w:hAnsi="Arial" w:cs="Arial"/>
                <w:b/>
                <w:i/>
                <w:iCs/>
                <w:sz w:val="22"/>
                <w:szCs w:val="22"/>
              </w:rPr>
              <w:t>centres</w:t>
            </w:r>
            <w:proofErr w:type="spellEnd"/>
            <w:r w:rsidRPr="00BD75DD">
              <w:rPr>
                <w:rFonts w:ascii="Arial" w:hAnsi="Arial" w:cs="Arial"/>
                <w:b/>
                <w:i/>
                <w:iCs/>
                <w:sz w:val="22"/>
                <w:szCs w:val="22"/>
              </w:rPr>
              <w:t xml:space="preserve"> other than community-based, half-way homes, group homes, family-type homes for children, sheltered or protected living homes, forensic psychiatric settings, transit homes, albinism hostels, leprosy colonies and other congregate settings. </w:t>
            </w:r>
          </w:p>
        </w:tc>
      </w:tr>
      <w:tr w:rsidR="00E17CAA" w:rsidRPr="00D93F51" w14:paraId="1638C6EF" w14:textId="77777777" w:rsidTr="00584374">
        <w:trPr>
          <w:jc w:val="center"/>
        </w:trPr>
        <w:tc>
          <w:tcPr>
            <w:tcW w:w="10774" w:type="dxa"/>
            <w:gridSpan w:val="2"/>
            <w:shd w:val="clear" w:color="auto" w:fill="auto"/>
          </w:tcPr>
          <w:p w14:paraId="2278FAC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lastRenderedPageBreak/>
              <w:t xml:space="preserve">Explanation: The Guidelines on </w:t>
            </w:r>
            <w:proofErr w:type="spellStart"/>
            <w:r>
              <w:rPr>
                <w:rFonts w:ascii="Arial" w:hAnsi="Arial" w:cs="Arial"/>
                <w:b/>
                <w:sz w:val="22"/>
                <w:szCs w:val="22"/>
              </w:rPr>
              <w:t>Deinstitutionalisation</w:t>
            </w:r>
            <w:proofErr w:type="spellEnd"/>
            <w:r>
              <w:rPr>
                <w:rFonts w:ascii="Arial" w:hAnsi="Arial" w:cs="Arial"/>
                <w:b/>
                <w:sz w:val="22"/>
                <w:szCs w:val="22"/>
              </w:rPr>
              <w:t xml:space="preserve"> provide a comprehensive definition of residential settings for disabled people. To align with the UNCRPD this definition </w:t>
            </w:r>
            <w:proofErr w:type="gramStart"/>
            <w:r>
              <w:rPr>
                <w:rFonts w:ascii="Arial" w:hAnsi="Arial" w:cs="Arial"/>
                <w:b/>
                <w:sz w:val="22"/>
                <w:szCs w:val="22"/>
              </w:rPr>
              <w:t>has to</w:t>
            </w:r>
            <w:proofErr w:type="gramEnd"/>
            <w:r>
              <w:rPr>
                <w:rFonts w:ascii="Arial" w:hAnsi="Arial" w:cs="Arial"/>
                <w:b/>
                <w:sz w:val="22"/>
                <w:szCs w:val="22"/>
              </w:rPr>
              <w:t xml:space="preserve"> be applied. </w:t>
            </w:r>
          </w:p>
        </w:tc>
      </w:tr>
      <w:tr w:rsidR="00E17CAA" w:rsidRPr="00D93F51" w14:paraId="49F458E6" w14:textId="77777777" w:rsidTr="00584374">
        <w:trPr>
          <w:jc w:val="center"/>
        </w:trPr>
        <w:tc>
          <w:tcPr>
            <w:tcW w:w="10774" w:type="dxa"/>
            <w:gridSpan w:val="2"/>
            <w:shd w:val="clear" w:color="auto" w:fill="auto"/>
          </w:tcPr>
          <w:p w14:paraId="1B348C3A"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25</w:t>
            </w:r>
          </w:p>
        </w:tc>
      </w:tr>
      <w:tr w:rsidR="00E17CAA" w:rsidRPr="00D93F51" w14:paraId="1E1B0543" w14:textId="77777777" w:rsidTr="00584374">
        <w:trPr>
          <w:jc w:val="center"/>
        </w:trPr>
        <w:tc>
          <w:tcPr>
            <w:tcW w:w="10774" w:type="dxa"/>
            <w:gridSpan w:val="2"/>
            <w:shd w:val="clear" w:color="auto" w:fill="auto"/>
          </w:tcPr>
          <w:p w14:paraId="3E03428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Article 3 (g) new </w:t>
            </w:r>
          </w:p>
        </w:tc>
      </w:tr>
      <w:tr w:rsidR="00E17CAA" w:rsidRPr="00D93F51" w14:paraId="31C38F8B" w14:textId="77777777" w:rsidTr="00584374">
        <w:trPr>
          <w:jc w:val="center"/>
        </w:trPr>
        <w:tc>
          <w:tcPr>
            <w:tcW w:w="5387" w:type="dxa"/>
            <w:shd w:val="clear" w:color="auto" w:fill="auto"/>
          </w:tcPr>
          <w:p w14:paraId="0DA5B03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866BFEC" w14:textId="77777777" w:rsidR="00E17CAA" w:rsidRPr="00E577D0" w:rsidRDefault="00E17CAA" w:rsidP="00584374">
            <w:pPr>
              <w:widowControl w:val="0"/>
              <w:autoSpaceDE w:val="0"/>
              <w:autoSpaceDN w:val="0"/>
              <w:adjustRightInd w:val="0"/>
              <w:spacing w:line="276" w:lineRule="auto"/>
              <w:contextualSpacing/>
              <w:jc w:val="center"/>
              <w:outlineLvl w:val="0"/>
              <w:rPr>
                <w:rFonts w:ascii="Arial" w:hAnsi="Arial" w:cs="Arial"/>
                <w:b/>
                <w:i/>
                <w:iCs/>
                <w:sz w:val="22"/>
                <w:szCs w:val="22"/>
              </w:rPr>
            </w:pPr>
            <w:r>
              <w:rPr>
                <w:rFonts w:ascii="Arial" w:hAnsi="Arial" w:cs="Arial"/>
                <w:b/>
                <w:i/>
                <w:iCs/>
                <w:sz w:val="22"/>
                <w:szCs w:val="22"/>
              </w:rPr>
              <w:t>Text proposed by the Commission</w:t>
            </w:r>
          </w:p>
        </w:tc>
        <w:tc>
          <w:tcPr>
            <w:tcW w:w="5387" w:type="dxa"/>
            <w:shd w:val="clear" w:color="auto" w:fill="auto"/>
          </w:tcPr>
          <w:p w14:paraId="08DD773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333081E" w14:textId="77777777" w:rsidR="00E17CAA" w:rsidRPr="00E577D0"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7CB34E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9B938C4" w14:textId="77777777" w:rsidR="00E17CAA" w:rsidRPr="009862D9"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sidRPr="009862D9">
              <w:rPr>
                <w:rFonts w:ascii="Arial" w:hAnsi="Arial" w:cs="Arial"/>
                <w:b/>
                <w:i/>
                <w:iCs/>
                <w:sz w:val="22"/>
                <w:szCs w:val="22"/>
              </w:rPr>
              <w:t xml:space="preserve">(g) </w:t>
            </w:r>
            <w:proofErr w:type="spellStart"/>
            <w:r w:rsidRPr="009862D9">
              <w:rPr>
                <w:rFonts w:ascii="Arial" w:hAnsi="Arial" w:cs="Arial"/>
                <w:b/>
                <w:i/>
                <w:iCs/>
                <w:sz w:val="22"/>
                <w:szCs w:val="22"/>
              </w:rPr>
              <w:t>Deinstitutionalisation</w:t>
            </w:r>
            <w:proofErr w:type="spellEnd"/>
            <w:r w:rsidRPr="009862D9">
              <w:rPr>
                <w:rFonts w:ascii="Arial" w:hAnsi="Arial" w:cs="Arial"/>
                <w:b/>
                <w:i/>
                <w:iCs/>
                <w:sz w:val="22"/>
                <w:szCs w:val="22"/>
              </w:rPr>
              <w:t xml:space="preserve">: Institutionalization is a discriminatory practice against persons with disabilities, contrary to article 5 of the Convention. It involves de facto denial of the legal capacity of persons with disabilities, in breach of article 12. It constitutes detention and deprivation of liberty based on impairment, contrary to article 14. States parties should </w:t>
            </w:r>
            <w:proofErr w:type="spellStart"/>
            <w:r w:rsidRPr="009862D9">
              <w:rPr>
                <w:rFonts w:ascii="Arial" w:hAnsi="Arial" w:cs="Arial"/>
                <w:b/>
                <w:i/>
                <w:iCs/>
                <w:sz w:val="22"/>
                <w:szCs w:val="22"/>
              </w:rPr>
              <w:t>recognise</w:t>
            </w:r>
            <w:proofErr w:type="spellEnd"/>
            <w:r w:rsidRPr="009862D9">
              <w:rPr>
                <w:rFonts w:ascii="Arial" w:hAnsi="Arial" w:cs="Arial"/>
                <w:b/>
                <w:i/>
                <w:iCs/>
                <w:sz w:val="22"/>
                <w:szCs w:val="22"/>
              </w:rPr>
              <w:t xml:space="preserve"> institutionalization as a form of violence against persons with disabilities. Institutionalization contradicts the right of persons with disabilities to live independently and be included in the community. States parties should abolish all forms of institutionalization, end new placements in institutions and refrain from investing in institutions. Institutionalization must never be considered a form of protection of persons with disabilities, or a “choice”. The exercise of the rights under article 19 of the Convention cannot be suspended in situations of emergency, including in public health emergencies.</w:t>
            </w:r>
          </w:p>
        </w:tc>
      </w:tr>
      <w:tr w:rsidR="00E17CAA" w:rsidRPr="00D93F51" w14:paraId="1B2B47B3" w14:textId="77777777" w:rsidTr="00584374">
        <w:trPr>
          <w:jc w:val="center"/>
        </w:trPr>
        <w:tc>
          <w:tcPr>
            <w:tcW w:w="10774" w:type="dxa"/>
            <w:gridSpan w:val="2"/>
            <w:shd w:val="clear" w:color="auto" w:fill="auto"/>
          </w:tcPr>
          <w:p w14:paraId="3666A741" w14:textId="77777777" w:rsidR="00E17CAA" w:rsidRPr="009862D9"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t xml:space="preserve">Explanation: </w:t>
            </w:r>
            <w:r>
              <w:rPr>
                <w:rFonts w:ascii="Arial" w:hAnsi="Arial" w:cs="Arial"/>
                <w:bCs/>
                <w:sz w:val="22"/>
                <w:szCs w:val="22"/>
              </w:rPr>
              <w:t xml:space="preserve">This addition is essential to produce alignment with the UNCRPD. </w:t>
            </w:r>
          </w:p>
        </w:tc>
      </w:tr>
      <w:tr w:rsidR="00E17CAA" w:rsidRPr="00D93F51" w14:paraId="1AA8524D" w14:textId="77777777" w:rsidTr="00584374">
        <w:trPr>
          <w:jc w:val="center"/>
        </w:trPr>
        <w:tc>
          <w:tcPr>
            <w:tcW w:w="10774" w:type="dxa"/>
            <w:gridSpan w:val="2"/>
            <w:shd w:val="clear" w:color="auto" w:fill="auto"/>
          </w:tcPr>
          <w:p w14:paraId="666A64C2"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Amendment 26 </w:t>
            </w:r>
          </w:p>
        </w:tc>
      </w:tr>
      <w:tr w:rsidR="00E17CAA" w:rsidRPr="00D93F51" w14:paraId="6EDD1F3A" w14:textId="77777777" w:rsidTr="00584374">
        <w:trPr>
          <w:jc w:val="center"/>
        </w:trPr>
        <w:tc>
          <w:tcPr>
            <w:tcW w:w="10774" w:type="dxa"/>
            <w:gridSpan w:val="2"/>
            <w:shd w:val="clear" w:color="auto" w:fill="auto"/>
          </w:tcPr>
          <w:p w14:paraId="466A160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Article 3 </w:t>
            </w:r>
            <w:r w:rsidRPr="00DC7011">
              <w:rPr>
                <w:rFonts w:ascii="Arial" w:hAnsi="Arial" w:cs="Arial"/>
                <w:b/>
                <w:strike/>
                <w:sz w:val="22"/>
                <w:szCs w:val="22"/>
              </w:rPr>
              <w:t>(g)</w:t>
            </w:r>
            <w:r>
              <w:rPr>
                <w:rFonts w:ascii="Arial" w:hAnsi="Arial" w:cs="Arial"/>
                <w:b/>
                <w:sz w:val="22"/>
                <w:szCs w:val="22"/>
              </w:rPr>
              <w:t xml:space="preserve"> (h)</w:t>
            </w:r>
          </w:p>
        </w:tc>
      </w:tr>
      <w:tr w:rsidR="00E17CAA" w:rsidRPr="00D93F51" w14:paraId="4EDDB818" w14:textId="77777777" w:rsidTr="00584374">
        <w:trPr>
          <w:jc w:val="center"/>
        </w:trPr>
        <w:tc>
          <w:tcPr>
            <w:tcW w:w="5387" w:type="dxa"/>
            <w:shd w:val="clear" w:color="auto" w:fill="auto"/>
          </w:tcPr>
          <w:p w14:paraId="3403F5D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16FB5063" w14:textId="77777777" w:rsidR="00E17CAA" w:rsidRPr="00F51760" w:rsidRDefault="00E17CAA" w:rsidP="00584374">
            <w:pPr>
              <w:pStyle w:val="ListParagraph"/>
              <w:ind w:left="420" w:right="51"/>
              <w:jc w:val="center"/>
              <w:rPr>
                <w:rFonts w:ascii="Arial" w:hAnsi="Arial" w:cs="Arial"/>
                <w:b/>
                <w:bCs/>
                <w:i/>
                <w:iCs/>
                <w:sz w:val="22"/>
                <w:szCs w:val="22"/>
              </w:rPr>
            </w:pPr>
            <w:r w:rsidRPr="00F51760">
              <w:rPr>
                <w:rFonts w:ascii="Arial" w:hAnsi="Arial" w:cs="Arial"/>
                <w:b/>
                <w:bCs/>
                <w:i/>
                <w:iCs/>
                <w:sz w:val="22"/>
                <w:szCs w:val="22"/>
              </w:rPr>
              <w:t xml:space="preserve">Text proposed by the Commission </w:t>
            </w:r>
          </w:p>
          <w:p w14:paraId="4247B58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40C453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3B46DC">
              <w:rPr>
                <w:rFonts w:ascii="Arial" w:hAnsi="Arial" w:cs="Arial"/>
                <w:bCs/>
                <w:sz w:val="22"/>
                <w:szCs w:val="22"/>
              </w:rPr>
              <w:t>(g)</w:t>
            </w:r>
            <w:r w:rsidRPr="003B46DC">
              <w:rPr>
                <w:rFonts w:ascii="Arial" w:hAnsi="Arial" w:cs="Arial"/>
                <w:bCs/>
                <w:sz w:val="22"/>
                <w:szCs w:val="22"/>
              </w:rPr>
              <w:tab/>
              <w:t xml:space="preserve">‘independent living’ means that all people in need of long-term care can live in the community with choices equal to others, </w:t>
            </w:r>
            <w:proofErr w:type="gramStart"/>
            <w:r w:rsidRPr="003B46DC">
              <w:rPr>
                <w:rFonts w:ascii="Arial" w:hAnsi="Arial" w:cs="Arial"/>
                <w:bCs/>
                <w:sz w:val="22"/>
                <w:szCs w:val="22"/>
              </w:rPr>
              <w:t>have the opportunity to</w:t>
            </w:r>
            <w:proofErr w:type="gramEnd"/>
            <w:r w:rsidRPr="003B46DC">
              <w:rPr>
                <w:rFonts w:ascii="Arial" w:hAnsi="Arial" w:cs="Arial"/>
                <w:bCs/>
                <w:sz w:val="22"/>
                <w:szCs w:val="22"/>
              </w:rPr>
              <w:t xml:space="preserve"> choose their place of residence and where and with whom they live on an equal basis with others, and are not obliged to live in a particular living arrangement;</w:t>
            </w:r>
          </w:p>
        </w:tc>
        <w:tc>
          <w:tcPr>
            <w:tcW w:w="5387" w:type="dxa"/>
            <w:shd w:val="clear" w:color="auto" w:fill="auto"/>
          </w:tcPr>
          <w:p w14:paraId="75C89098"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A5FFED9" w14:textId="77777777" w:rsidR="00E17CAA" w:rsidRPr="00F51760"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3FC0866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7F0E06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DC7011">
              <w:rPr>
                <w:rFonts w:ascii="Arial" w:hAnsi="Arial" w:cs="Arial"/>
                <w:b/>
                <w:sz w:val="22"/>
                <w:szCs w:val="22"/>
                <w:u w:val="single"/>
              </w:rPr>
              <w:t>(g)</w:t>
            </w:r>
            <w:r>
              <w:rPr>
                <w:rFonts w:ascii="Arial" w:hAnsi="Arial" w:cs="Arial"/>
                <w:b/>
                <w:sz w:val="22"/>
                <w:szCs w:val="22"/>
              </w:rPr>
              <w:t xml:space="preserve"> </w:t>
            </w:r>
            <w:r w:rsidRPr="00DA1BAD">
              <w:rPr>
                <w:rFonts w:ascii="Arial" w:hAnsi="Arial" w:cs="Arial"/>
                <w:b/>
                <w:i/>
                <w:iCs/>
                <w:sz w:val="22"/>
                <w:szCs w:val="22"/>
              </w:rPr>
              <w:t>(h)</w:t>
            </w:r>
            <w:r w:rsidRPr="00DA1BAD">
              <w:rPr>
                <w:rFonts w:ascii="Arial" w:hAnsi="Arial" w:cs="Arial"/>
                <w:b/>
                <w:i/>
                <w:iCs/>
                <w:sz w:val="22"/>
                <w:szCs w:val="22"/>
              </w:rPr>
              <w:tab/>
              <w:t xml:space="preserve">‘independent living’ means that </w:t>
            </w:r>
            <w:r>
              <w:rPr>
                <w:rFonts w:ascii="Arial" w:hAnsi="Arial" w:cs="Arial"/>
                <w:b/>
                <w:i/>
                <w:iCs/>
                <w:sz w:val="22"/>
                <w:szCs w:val="22"/>
              </w:rPr>
              <w:t>persons</w:t>
            </w:r>
            <w:r w:rsidRPr="00DA1BAD">
              <w:rPr>
                <w:rFonts w:ascii="Arial" w:hAnsi="Arial" w:cs="Arial"/>
                <w:b/>
                <w:i/>
                <w:iCs/>
                <w:sz w:val="22"/>
                <w:szCs w:val="22"/>
              </w:rPr>
              <w:t xml:space="preserve"> with disabilities</w:t>
            </w:r>
            <w:r>
              <w:rPr>
                <w:rFonts w:ascii="Arial" w:hAnsi="Arial" w:cs="Arial"/>
                <w:b/>
                <w:i/>
                <w:iCs/>
                <w:sz w:val="22"/>
                <w:szCs w:val="22"/>
              </w:rPr>
              <w:t xml:space="preserve"> and other people in need of support</w:t>
            </w:r>
            <w:r w:rsidRPr="00DA1BAD">
              <w:rPr>
                <w:rFonts w:ascii="Arial" w:hAnsi="Arial" w:cs="Arial"/>
                <w:b/>
                <w:i/>
                <w:iCs/>
                <w:sz w:val="22"/>
                <w:szCs w:val="22"/>
              </w:rPr>
              <w:t xml:space="preserve"> are provided with all necessary means to enable them to exercise choice and control over their lives and make all decisions concerning their lives. Personal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w:t>
            </w:r>
            <w:proofErr w:type="gramStart"/>
            <w:r w:rsidRPr="00DA1BAD">
              <w:rPr>
                <w:rFonts w:ascii="Arial" w:hAnsi="Arial" w:cs="Arial"/>
                <w:b/>
                <w:i/>
                <w:iCs/>
                <w:sz w:val="22"/>
                <w:szCs w:val="22"/>
              </w:rPr>
              <w:t>activities</w:t>
            </w:r>
            <w:proofErr w:type="gramEnd"/>
            <w:r w:rsidRPr="00DA1BAD">
              <w:rPr>
                <w:rFonts w:ascii="Arial" w:hAnsi="Arial" w:cs="Arial"/>
                <w:b/>
                <w:i/>
                <w:iCs/>
                <w:sz w:val="22"/>
                <w:szCs w:val="22"/>
              </w:rPr>
              <w:t xml:space="preserve"> </w:t>
            </w:r>
            <w:r w:rsidRPr="00DA1BAD">
              <w:rPr>
                <w:rFonts w:ascii="Arial" w:hAnsi="Arial" w:cs="Arial"/>
                <w:b/>
                <w:i/>
                <w:iCs/>
                <w:sz w:val="22"/>
                <w:szCs w:val="22"/>
              </w:rPr>
              <w:lastRenderedPageBreak/>
              <w:t>and sexual and reproductive rights. Independent living does not necessarily mean living alone. It should also not be interpreted solely as the ability to carry out daily activities by oneself. Rather, it should be regarded as the freedom to choose and control, in line with the respect for inherent dignity and individual autonomy as enshrined in article 3 (a) of the Convention;</w:t>
            </w:r>
            <w:r w:rsidRPr="00DA1BAD">
              <w:rPr>
                <w:rFonts w:ascii="Arial" w:hAnsi="Arial" w:cs="Arial"/>
                <w:b/>
                <w:sz w:val="22"/>
                <w:szCs w:val="22"/>
              </w:rPr>
              <w:t xml:space="preserve">  </w:t>
            </w:r>
            <w:r w:rsidRPr="002850C7">
              <w:rPr>
                <w:rFonts w:ascii="Arial" w:hAnsi="Arial" w:cs="Arial"/>
                <w:b/>
                <w:strike/>
                <w:sz w:val="22"/>
                <w:szCs w:val="22"/>
              </w:rPr>
              <w:t>that all people in need of long-term care can live in the community with choices equal to others, have the opportunity to choose their place of residence and where and with whom they live on an equal basis with others, and are not obliged to live in a particular living arrangement;</w:t>
            </w:r>
          </w:p>
        </w:tc>
      </w:tr>
      <w:tr w:rsidR="00E17CAA" w:rsidRPr="00D93F51" w14:paraId="4488120C" w14:textId="77777777" w:rsidTr="00584374">
        <w:trPr>
          <w:jc w:val="center"/>
        </w:trPr>
        <w:tc>
          <w:tcPr>
            <w:tcW w:w="10774" w:type="dxa"/>
            <w:gridSpan w:val="2"/>
            <w:shd w:val="clear" w:color="auto" w:fill="auto"/>
          </w:tcPr>
          <w:p w14:paraId="2AEC410B" w14:textId="77777777" w:rsidR="00E17CAA" w:rsidRPr="00786FD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General Comment no 5 provides a clear definition on Independent Living. Independent Living is a key term, requiring a universally accepted definition. There must be no derogations from the definition provided in General Comment no 5. </w:t>
            </w:r>
          </w:p>
        </w:tc>
      </w:tr>
      <w:tr w:rsidR="00E17CAA" w:rsidRPr="00D93F51" w14:paraId="4C0B9EA4" w14:textId="77777777" w:rsidTr="00584374">
        <w:trPr>
          <w:jc w:val="center"/>
        </w:trPr>
        <w:tc>
          <w:tcPr>
            <w:tcW w:w="10774" w:type="dxa"/>
            <w:gridSpan w:val="2"/>
            <w:shd w:val="clear" w:color="auto" w:fill="auto"/>
          </w:tcPr>
          <w:p w14:paraId="3329220A"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27</w:t>
            </w:r>
          </w:p>
        </w:tc>
      </w:tr>
      <w:tr w:rsidR="00E17CAA" w:rsidRPr="00D93F51" w14:paraId="3254CE46" w14:textId="77777777" w:rsidTr="00584374">
        <w:trPr>
          <w:jc w:val="center"/>
        </w:trPr>
        <w:tc>
          <w:tcPr>
            <w:tcW w:w="10774" w:type="dxa"/>
            <w:gridSpan w:val="2"/>
            <w:shd w:val="clear" w:color="auto" w:fill="auto"/>
          </w:tcPr>
          <w:p w14:paraId="74D1DE9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Article 4</w:t>
            </w:r>
          </w:p>
        </w:tc>
      </w:tr>
      <w:tr w:rsidR="00E17CAA" w:rsidRPr="00D93F51" w14:paraId="0AB72751" w14:textId="77777777" w:rsidTr="00584374">
        <w:trPr>
          <w:jc w:val="center"/>
        </w:trPr>
        <w:tc>
          <w:tcPr>
            <w:tcW w:w="5387" w:type="dxa"/>
            <w:shd w:val="clear" w:color="auto" w:fill="auto"/>
          </w:tcPr>
          <w:p w14:paraId="7A7A2CA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3C1082C6" w14:textId="77777777" w:rsidR="00E17CAA" w:rsidRPr="00F51760" w:rsidRDefault="00E17CAA" w:rsidP="00584374">
            <w:pPr>
              <w:pStyle w:val="ListParagraph"/>
              <w:ind w:left="420" w:right="51"/>
              <w:jc w:val="center"/>
              <w:rPr>
                <w:rFonts w:ascii="Arial" w:hAnsi="Arial" w:cs="Arial"/>
                <w:b/>
                <w:bCs/>
                <w:i/>
                <w:iCs/>
                <w:sz w:val="22"/>
                <w:szCs w:val="22"/>
              </w:rPr>
            </w:pPr>
            <w:r w:rsidRPr="00F51760">
              <w:rPr>
                <w:rFonts w:ascii="Arial" w:hAnsi="Arial" w:cs="Arial"/>
                <w:b/>
                <w:bCs/>
                <w:i/>
                <w:iCs/>
                <w:sz w:val="22"/>
                <w:szCs w:val="22"/>
              </w:rPr>
              <w:t xml:space="preserve">Text proposed by the Commission </w:t>
            </w:r>
          </w:p>
          <w:p w14:paraId="6075BA1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1F704412"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441B5">
              <w:rPr>
                <w:rFonts w:ascii="Arial" w:hAnsi="Arial" w:cs="Arial"/>
                <w:b/>
                <w:sz w:val="22"/>
                <w:szCs w:val="22"/>
              </w:rPr>
              <w:t>4.</w:t>
            </w:r>
            <w:r w:rsidRPr="002441B5">
              <w:rPr>
                <w:rFonts w:ascii="Arial" w:hAnsi="Arial" w:cs="Arial"/>
                <w:b/>
                <w:sz w:val="22"/>
                <w:szCs w:val="22"/>
              </w:rPr>
              <w:tab/>
            </w:r>
            <w:r w:rsidRPr="002441B5">
              <w:rPr>
                <w:rFonts w:ascii="Arial" w:hAnsi="Arial" w:cs="Arial"/>
                <w:bCs/>
                <w:sz w:val="22"/>
                <w:szCs w:val="22"/>
              </w:rPr>
              <w:t xml:space="preserve">Member States should improve the adequacy of social protection for long-term care, </w:t>
            </w:r>
            <w:proofErr w:type="gramStart"/>
            <w:r w:rsidRPr="002441B5">
              <w:rPr>
                <w:rFonts w:ascii="Arial" w:hAnsi="Arial" w:cs="Arial"/>
                <w:bCs/>
                <w:sz w:val="22"/>
                <w:szCs w:val="22"/>
              </w:rPr>
              <w:t>in particular by</w:t>
            </w:r>
            <w:proofErr w:type="gramEnd"/>
            <w:r w:rsidRPr="002441B5">
              <w:rPr>
                <w:rFonts w:ascii="Arial" w:hAnsi="Arial" w:cs="Arial"/>
                <w:bCs/>
                <w:sz w:val="22"/>
                <w:szCs w:val="22"/>
              </w:rPr>
              <w:t xml:space="preserve"> ensuring that long-term care is: </w:t>
            </w:r>
          </w:p>
          <w:p w14:paraId="30F01FDC"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441B5">
              <w:rPr>
                <w:rFonts w:ascii="Arial" w:hAnsi="Arial" w:cs="Arial"/>
                <w:bCs/>
                <w:sz w:val="22"/>
                <w:szCs w:val="22"/>
              </w:rPr>
              <w:t>(a)</w:t>
            </w:r>
            <w:r w:rsidRPr="002441B5">
              <w:rPr>
                <w:rFonts w:ascii="Arial" w:hAnsi="Arial" w:cs="Arial"/>
                <w:bCs/>
                <w:sz w:val="22"/>
                <w:szCs w:val="22"/>
              </w:rPr>
              <w:tab/>
              <w:t xml:space="preserve">timely, allowing people in need of long-term care to receive the necessary care as soon as, and for as long as, </w:t>
            </w:r>
            <w:proofErr w:type="gramStart"/>
            <w:r w:rsidRPr="002441B5">
              <w:rPr>
                <w:rFonts w:ascii="Arial" w:hAnsi="Arial" w:cs="Arial"/>
                <w:bCs/>
                <w:sz w:val="22"/>
                <w:szCs w:val="22"/>
              </w:rPr>
              <w:t>needed;</w:t>
            </w:r>
            <w:proofErr w:type="gramEnd"/>
            <w:r w:rsidRPr="002441B5">
              <w:rPr>
                <w:rFonts w:ascii="Arial" w:hAnsi="Arial" w:cs="Arial"/>
                <w:bCs/>
                <w:sz w:val="22"/>
                <w:szCs w:val="22"/>
              </w:rPr>
              <w:t xml:space="preserve"> </w:t>
            </w:r>
          </w:p>
          <w:p w14:paraId="0703130B"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441B5">
              <w:rPr>
                <w:rFonts w:ascii="Arial" w:hAnsi="Arial" w:cs="Arial"/>
                <w:bCs/>
                <w:sz w:val="22"/>
                <w:szCs w:val="22"/>
              </w:rPr>
              <w:t>(b)</w:t>
            </w:r>
            <w:r w:rsidRPr="002441B5">
              <w:rPr>
                <w:rFonts w:ascii="Arial" w:hAnsi="Arial" w:cs="Arial"/>
                <w:bCs/>
                <w:sz w:val="22"/>
                <w:szCs w:val="22"/>
              </w:rPr>
              <w:tab/>
              <w:t xml:space="preserve">comprehensive, covering all long-term care needs, arising from mental and/or physical decline in functional ability, assessed on the basis of clear and objective eligibility </w:t>
            </w:r>
            <w:proofErr w:type="gramStart"/>
            <w:r w:rsidRPr="002441B5">
              <w:rPr>
                <w:rFonts w:ascii="Arial" w:hAnsi="Arial" w:cs="Arial"/>
                <w:bCs/>
                <w:sz w:val="22"/>
                <w:szCs w:val="22"/>
              </w:rPr>
              <w:t>criteria;</w:t>
            </w:r>
            <w:proofErr w:type="gramEnd"/>
            <w:r w:rsidRPr="002441B5">
              <w:rPr>
                <w:rFonts w:ascii="Arial" w:hAnsi="Arial" w:cs="Arial"/>
                <w:bCs/>
                <w:sz w:val="22"/>
                <w:szCs w:val="22"/>
              </w:rPr>
              <w:t xml:space="preserve"> </w:t>
            </w:r>
          </w:p>
          <w:p w14:paraId="1BFE317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2441B5">
              <w:rPr>
                <w:rFonts w:ascii="Arial" w:hAnsi="Arial" w:cs="Arial"/>
                <w:bCs/>
                <w:sz w:val="22"/>
                <w:szCs w:val="22"/>
              </w:rPr>
              <w:t>(c)</w:t>
            </w:r>
            <w:r w:rsidRPr="002441B5">
              <w:rPr>
                <w:rFonts w:ascii="Arial" w:hAnsi="Arial" w:cs="Arial"/>
                <w:bCs/>
                <w:sz w:val="22"/>
                <w:szCs w:val="22"/>
              </w:rPr>
              <w:tab/>
              <w:t>affordable, enabling people in need of long-term care to maintain a decent standard of living and protecting them from poverty due to their long-term care needs.</w:t>
            </w:r>
          </w:p>
        </w:tc>
        <w:tc>
          <w:tcPr>
            <w:tcW w:w="5387" w:type="dxa"/>
            <w:shd w:val="clear" w:color="auto" w:fill="auto"/>
          </w:tcPr>
          <w:p w14:paraId="01BD4D8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652C6BE" w14:textId="77777777" w:rsidR="00E17CAA" w:rsidRPr="00F51760"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09F5D6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3CCF75B0"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4. </w:t>
            </w:r>
            <w:r w:rsidRPr="002441B5">
              <w:rPr>
                <w:rFonts w:ascii="Arial" w:hAnsi="Arial" w:cs="Arial"/>
                <w:bCs/>
                <w:sz w:val="22"/>
                <w:szCs w:val="22"/>
              </w:rPr>
              <w:t>Member States should improve the adequacy of social protection for long-term care</w:t>
            </w:r>
            <w:r>
              <w:rPr>
                <w:rFonts w:ascii="Arial" w:hAnsi="Arial" w:cs="Arial"/>
                <w:bCs/>
                <w:sz w:val="22"/>
                <w:szCs w:val="22"/>
              </w:rPr>
              <w:t xml:space="preserve"> </w:t>
            </w:r>
            <w:r>
              <w:rPr>
                <w:rFonts w:ascii="Arial" w:hAnsi="Arial" w:cs="Arial"/>
                <w:b/>
                <w:i/>
                <w:iCs/>
                <w:sz w:val="22"/>
                <w:szCs w:val="22"/>
              </w:rPr>
              <w:t>and disability support services</w:t>
            </w:r>
            <w:r w:rsidRPr="002441B5">
              <w:rPr>
                <w:rFonts w:ascii="Arial" w:hAnsi="Arial" w:cs="Arial"/>
                <w:bCs/>
                <w:sz w:val="22"/>
                <w:szCs w:val="22"/>
              </w:rPr>
              <w:t xml:space="preserve">, </w:t>
            </w:r>
            <w:proofErr w:type="gramStart"/>
            <w:r w:rsidRPr="002441B5">
              <w:rPr>
                <w:rFonts w:ascii="Arial" w:hAnsi="Arial" w:cs="Arial"/>
                <w:bCs/>
                <w:sz w:val="22"/>
                <w:szCs w:val="22"/>
              </w:rPr>
              <w:t>in particular by</w:t>
            </w:r>
            <w:proofErr w:type="gramEnd"/>
            <w:r w:rsidRPr="002441B5">
              <w:rPr>
                <w:rFonts w:ascii="Arial" w:hAnsi="Arial" w:cs="Arial"/>
                <w:bCs/>
                <w:sz w:val="22"/>
                <w:szCs w:val="22"/>
              </w:rPr>
              <w:t xml:space="preserve"> ensuring that long-term care </w:t>
            </w:r>
            <w:r w:rsidRPr="006612F5">
              <w:rPr>
                <w:rFonts w:ascii="Arial" w:hAnsi="Arial" w:cs="Arial"/>
                <w:b/>
                <w:i/>
                <w:iCs/>
                <w:sz w:val="22"/>
                <w:szCs w:val="22"/>
              </w:rPr>
              <w:t>and disability support</w:t>
            </w:r>
            <w:r>
              <w:rPr>
                <w:rFonts w:ascii="Arial" w:hAnsi="Arial" w:cs="Arial"/>
                <w:bCs/>
                <w:sz w:val="22"/>
                <w:szCs w:val="22"/>
              </w:rPr>
              <w:t xml:space="preserve"> </w:t>
            </w:r>
            <w:r w:rsidRPr="002441B5">
              <w:rPr>
                <w:rFonts w:ascii="Arial" w:hAnsi="Arial" w:cs="Arial"/>
                <w:bCs/>
                <w:sz w:val="22"/>
                <w:szCs w:val="22"/>
              </w:rPr>
              <w:t xml:space="preserve">is: </w:t>
            </w:r>
          </w:p>
          <w:p w14:paraId="7DE2B408"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441B5">
              <w:rPr>
                <w:rFonts w:ascii="Arial" w:hAnsi="Arial" w:cs="Arial"/>
                <w:bCs/>
                <w:sz w:val="22"/>
                <w:szCs w:val="22"/>
              </w:rPr>
              <w:t>(a)</w:t>
            </w:r>
            <w:r w:rsidRPr="002441B5">
              <w:rPr>
                <w:rFonts w:ascii="Arial" w:hAnsi="Arial" w:cs="Arial"/>
                <w:bCs/>
                <w:sz w:val="22"/>
                <w:szCs w:val="22"/>
              </w:rPr>
              <w:tab/>
              <w:t xml:space="preserve">timely, allowing people in need of long-term care </w:t>
            </w:r>
            <w:r>
              <w:rPr>
                <w:rFonts w:ascii="Arial" w:hAnsi="Arial" w:cs="Arial"/>
                <w:b/>
                <w:i/>
                <w:iCs/>
                <w:sz w:val="22"/>
                <w:szCs w:val="22"/>
              </w:rPr>
              <w:t>and disability support services</w:t>
            </w:r>
            <w:r w:rsidRPr="002441B5">
              <w:rPr>
                <w:rFonts w:ascii="Arial" w:hAnsi="Arial" w:cs="Arial"/>
                <w:bCs/>
                <w:sz w:val="22"/>
                <w:szCs w:val="22"/>
              </w:rPr>
              <w:t xml:space="preserve">, to receive the necessary care as soon as, and for as long as, </w:t>
            </w:r>
            <w:proofErr w:type="gramStart"/>
            <w:r w:rsidRPr="002441B5">
              <w:rPr>
                <w:rFonts w:ascii="Arial" w:hAnsi="Arial" w:cs="Arial"/>
                <w:bCs/>
                <w:sz w:val="22"/>
                <w:szCs w:val="22"/>
              </w:rPr>
              <w:t>needed;</w:t>
            </w:r>
            <w:proofErr w:type="gramEnd"/>
            <w:r w:rsidRPr="002441B5">
              <w:rPr>
                <w:rFonts w:ascii="Arial" w:hAnsi="Arial" w:cs="Arial"/>
                <w:bCs/>
                <w:sz w:val="22"/>
                <w:szCs w:val="22"/>
              </w:rPr>
              <w:t xml:space="preserve"> </w:t>
            </w:r>
          </w:p>
          <w:p w14:paraId="7D21819A"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441B5">
              <w:rPr>
                <w:rFonts w:ascii="Arial" w:hAnsi="Arial" w:cs="Arial"/>
                <w:bCs/>
                <w:sz w:val="22"/>
                <w:szCs w:val="22"/>
              </w:rPr>
              <w:t>(b)</w:t>
            </w:r>
            <w:r w:rsidRPr="002441B5">
              <w:rPr>
                <w:rFonts w:ascii="Arial" w:hAnsi="Arial" w:cs="Arial"/>
                <w:bCs/>
                <w:sz w:val="22"/>
                <w:szCs w:val="22"/>
              </w:rPr>
              <w:tab/>
              <w:t>comprehensive, covering all long-term care</w:t>
            </w:r>
            <w:r>
              <w:rPr>
                <w:rFonts w:ascii="Arial" w:hAnsi="Arial" w:cs="Arial"/>
                <w:bCs/>
                <w:sz w:val="22"/>
                <w:szCs w:val="22"/>
              </w:rPr>
              <w:t xml:space="preserve"> </w:t>
            </w:r>
            <w:r>
              <w:rPr>
                <w:rFonts w:ascii="Arial" w:hAnsi="Arial" w:cs="Arial"/>
                <w:b/>
                <w:i/>
                <w:iCs/>
                <w:sz w:val="22"/>
                <w:szCs w:val="22"/>
              </w:rPr>
              <w:t xml:space="preserve">and disability support </w:t>
            </w:r>
            <w:proofErr w:type="spellStart"/>
            <w:r>
              <w:rPr>
                <w:rFonts w:ascii="Arial" w:hAnsi="Arial" w:cs="Arial"/>
                <w:b/>
                <w:i/>
                <w:iCs/>
                <w:sz w:val="22"/>
                <w:szCs w:val="22"/>
              </w:rPr>
              <w:t>services</w:t>
            </w:r>
            <w:proofErr w:type="spellEnd"/>
            <w:r w:rsidRPr="002441B5">
              <w:rPr>
                <w:rFonts w:ascii="Arial" w:hAnsi="Arial" w:cs="Arial"/>
                <w:bCs/>
                <w:sz w:val="22"/>
                <w:szCs w:val="22"/>
              </w:rPr>
              <w:t xml:space="preserve"> needs, arising from mental</w:t>
            </w:r>
            <w:r>
              <w:rPr>
                <w:rFonts w:ascii="Arial" w:hAnsi="Arial" w:cs="Arial"/>
                <w:bCs/>
                <w:sz w:val="22"/>
                <w:szCs w:val="22"/>
              </w:rPr>
              <w:t>,</w:t>
            </w:r>
            <w:r w:rsidRPr="002441B5">
              <w:rPr>
                <w:rFonts w:ascii="Arial" w:hAnsi="Arial" w:cs="Arial"/>
                <w:bCs/>
                <w:sz w:val="22"/>
                <w:szCs w:val="22"/>
              </w:rPr>
              <w:t xml:space="preserve"> </w:t>
            </w:r>
            <w:r w:rsidRPr="004D2570">
              <w:rPr>
                <w:rFonts w:ascii="Arial" w:hAnsi="Arial" w:cs="Arial"/>
                <w:bCs/>
                <w:strike/>
                <w:sz w:val="22"/>
                <w:szCs w:val="22"/>
              </w:rPr>
              <w:t>and/or</w:t>
            </w:r>
            <w:r w:rsidRPr="002441B5">
              <w:rPr>
                <w:rFonts w:ascii="Arial" w:hAnsi="Arial" w:cs="Arial"/>
                <w:bCs/>
                <w:sz w:val="22"/>
                <w:szCs w:val="22"/>
              </w:rPr>
              <w:t xml:space="preserve"> physical</w:t>
            </w:r>
            <w:r>
              <w:rPr>
                <w:rFonts w:ascii="Arial" w:hAnsi="Arial" w:cs="Arial"/>
                <w:bCs/>
                <w:sz w:val="22"/>
                <w:szCs w:val="22"/>
              </w:rPr>
              <w:t xml:space="preserve"> </w:t>
            </w:r>
            <w:r w:rsidRPr="004D2570">
              <w:rPr>
                <w:rFonts w:ascii="Arial" w:hAnsi="Arial" w:cs="Arial"/>
                <w:b/>
                <w:i/>
                <w:iCs/>
                <w:sz w:val="22"/>
                <w:szCs w:val="22"/>
              </w:rPr>
              <w:t>or sensory</w:t>
            </w:r>
            <w:r w:rsidRPr="002441B5">
              <w:rPr>
                <w:rFonts w:ascii="Arial" w:hAnsi="Arial" w:cs="Arial"/>
                <w:bCs/>
                <w:sz w:val="22"/>
                <w:szCs w:val="22"/>
              </w:rPr>
              <w:t xml:space="preserve"> decline in functional ability, assessed on the basis of clear and objective eligibility </w:t>
            </w:r>
            <w:proofErr w:type="gramStart"/>
            <w:r w:rsidRPr="002441B5">
              <w:rPr>
                <w:rFonts w:ascii="Arial" w:hAnsi="Arial" w:cs="Arial"/>
                <w:bCs/>
                <w:sz w:val="22"/>
                <w:szCs w:val="22"/>
              </w:rPr>
              <w:t>criteria;</w:t>
            </w:r>
            <w:proofErr w:type="gramEnd"/>
            <w:r w:rsidRPr="002441B5">
              <w:rPr>
                <w:rFonts w:ascii="Arial" w:hAnsi="Arial" w:cs="Arial"/>
                <w:bCs/>
                <w:sz w:val="22"/>
                <w:szCs w:val="22"/>
              </w:rPr>
              <w:t xml:space="preserve"> </w:t>
            </w:r>
          </w:p>
          <w:p w14:paraId="0975E3F7"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2441B5">
              <w:rPr>
                <w:rFonts w:ascii="Arial" w:hAnsi="Arial" w:cs="Arial"/>
                <w:bCs/>
                <w:sz w:val="22"/>
                <w:szCs w:val="22"/>
              </w:rPr>
              <w:t>(c)</w:t>
            </w:r>
            <w:r w:rsidRPr="002441B5">
              <w:rPr>
                <w:rFonts w:ascii="Arial" w:hAnsi="Arial" w:cs="Arial"/>
                <w:bCs/>
                <w:sz w:val="22"/>
                <w:szCs w:val="22"/>
              </w:rPr>
              <w:tab/>
              <w:t>affordable,</w:t>
            </w:r>
            <w:r>
              <w:rPr>
                <w:rFonts w:ascii="Arial" w:hAnsi="Arial" w:cs="Arial"/>
                <w:bCs/>
                <w:sz w:val="22"/>
                <w:szCs w:val="22"/>
              </w:rPr>
              <w:t xml:space="preserve"> </w:t>
            </w:r>
            <w:r>
              <w:rPr>
                <w:rFonts w:ascii="Arial" w:hAnsi="Arial" w:cs="Arial"/>
                <w:b/>
                <w:i/>
                <w:iCs/>
                <w:sz w:val="22"/>
                <w:szCs w:val="22"/>
              </w:rPr>
              <w:t>providing full coverage of all costs and avoiding out of pocket payments,</w:t>
            </w:r>
            <w:r w:rsidRPr="002441B5">
              <w:rPr>
                <w:rFonts w:ascii="Arial" w:hAnsi="Arial" w:cs="Arial"/>
                <w:bCs/>
                <w:sz w:val="22"/>
                <w:szCs w:val="22"/>
              </w:rPr>
              <w:t xml:space="preserve"> enabling people in need of long-term care</w:t>
            </w:r>
            <w:r>
              <w:rPr>
                <w:rFonts w:ascii="Arial" w:hAnsi="Arial" w:cs="Arial"/>
                <w:bCs/>
                <w:sz w:val="22"/>
                <w:szCs w:val="22"/>
              </w:rPr>
              <w:t xml:space="preserve"> </w:t>
            </w:r>
            <w:r w:rsidRPr="004D2570">
              <w:rPr>
                <w:rFonts w:ascii="Arial" w:hAnsi="Arial" w:cs="Arial"/>
                <w:b/>
                <w:i/>
                <w:iCs/>
                <w:sz w:val="22"/>
                <w:szCs w:val="22"/>
              </w:rPr>
              <w:t xml:space="preserve">or </w:t>
            </w:r>
            <w:r>
              <w:rPr>
                <w:rFonts w:ascii="Arial" w:hAnsi="Arial" w:cs="Arial"/>
                <w:b/>
                <w:i/>
                <w:iCs/>
                <w:sz w:val="22"/>
                <w:szCs w:val="22"/>
              </w:rPr>
              <w:t>disability support services</w:t>
            </w:r>
            <w:r w:rsidRPr="002441B5">
              <w:rPr>
                <w:rFonts w:ascii="Arial" w:hAnsi="Arial" w:cs="Arial"/>
                <w:bCs/>
                <w:sz w:val="22"/>
                <w:szCs w:val="22"/>
              </w:rPr>
              <w:t xml:space="preserve"> to maintain a decent standard of </w:t>
            </w:r>
            <w:proofErr w:type="gramStart"/>
            <w:r w:rsidRPr="002441B5">
              <w:rPr>
                <w:rFonts w:ascii="Arial" w:hAnsi="Arial" w:cs="Arial"/>
                <w:bCs/>
                <w:sz w:val="22"/>
                <w:szCs w:val="22"/>
              </w:rPr>
              <w:t>living</w:t>
            </w:r>
            <w:proofErr w:type="gramEnd"/>
            <w:r w:rsidRPr="002441B5">
              <w:rPr>
                <w:rFonts w:ascii="Arial" w:hAnsi="Arial" w:cs="Arial"/>
                <w:bCs/>
                <w:sz w:val="22"/>
                <w:szCs w:val="22"/>
              </w:rPr>
              <w:t xml:space="preserve"> and protecting them from poverty due to their long-term care needs.</w:t>
            </w:r>
          </w:p>
        </w:tc>
      </w:tr>
      <w:tr w:rsidR="00E17CAA" w:rsidRPr="00D93F51" w14:paraId="5E01E78B" w14:textId="77777777" w:rsidTr="00584374">
        <w:trPr>
          <w:jc w:val="center"/>
        </w:trPr>
        <w:tc>
          <w:tcPr>
            <w:tcW w:w="10774" w:type="dxa"/>
            <w:gridSpan w:val="2"/>
            <w:shd w:val="clear" w:color="auto" w:fill="auto"/>
          </w:tcPr>
          <w:p w14:paraId="2F6C04D3"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t xml:space="preserve">Explanation: </w:t>
            </w:r>
            <w:r>
              <w:rPr>
                <w:rFonts w:ascii="Arial" w:hAnsi="Arial" w:cs="Arial"/>
                <w:bCs/>
                <w:sz w:val="22"/>
                <w:szCs w:val="22"/>
              </w:rPr>
              <w:t xml:space="preserve">Full coverage of all expenses is required under General Comment no 5. </w:t>
            </w:r>
          </w:p>
        </w:tc>
      </w:tr>
      <w:tr w:rsidR="00E17CAA" w:rsidRPr="00D93F51" w14:paraId="0ACAF506" w14:textId="77777777" w:rsidTr="00584374">
        <w:trPr>
          <w:jc w:val="center"/>
        </w:trPr>
        <w:tc>
          <w:tcPr>
            <w:tcW w:w="10774" w:type="dxa"/>
            <w:gridSpan w:val="2"/>
            <w:shd w:val="clear" w:color="auto" w:fill="auto"/>
          </w:tcPr>
          <w:p w14:paraId="0A1CB7FC" w14:textId="77777777" w:rsidR="00E17CAA" w:rsidRPr="007A7424"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7A7424">
              <w:rPr>
                <w:rFonts w:ascii="Arial" w:hAnsi="Arial" w:cs="Arial"/>
                <w:b/>
                <w:sz w:val="22"/>
                <w:szCs w:val="22"/>
              </w:rPr>
              <w:t>Amendment 2</w:t>
            </w:r>
            <w:r>
              <w:rPr>
                <w:rFonts w:ascii="Arial" w:hAnsi="Arial" w:cs="Arial"/>
                <w:b/>
                <w:sz w:val="22"/>
                <w:szCs w:val="22"/>
              </w:rPr>
              <w:t>8</w:t>
            </w:r>
          </w:p>
        </w:tc>
      </w:tr>
      <w:tr w:rsidR="00E17CAA" w:rsidRPr="00D93F51" w14:paraId="0F558D37" w14:textId="77777777" w:rsidTr="00584374">
        <w:trPr>
          <w:jc w:val="center"/>
        </w:trPr>
        <w:tc>
          <w:tcPr>
            <w:tcW w:w="10774" w:type="dxa"/>
            <w:gridSpan w:val="2"/>
            <w:shd w:val="clear" w:color="auto" w:fill="auto"/>
          </w:tcPr>
          <w:p w14:paraId="27269CAE" w14:textId="77777777" w:rsidR="00E17CAA" w:rsidRPr="007A7424"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7A7424">
              <w:rPr>
                <w:rFonts w:ascii="Arial" w:hAnsi="Arial" w:cs="Arial"/>
                <w:b/>
                <w:sz w:val="22"/>
                <w:szCs w:val="22"/>
              </w:rPr>
              <w:t>Article 5</w:t>
            </w:r>
          </w:p>
        </w:tc>
      </w:tr>
      <w:tr w:rsidR="00E17CAA" w:rsidRPr="00D93F51" w14:paraId="0FBB427E" w14:textId="77777777" w:rsidTr="00584374">
        <w:trPr>
          <w:jc w:val="center"/>
        </w:trPr>
        <w:tc>
          <w:tcPr>
            <w:tcW w:w="5387" w:type="dxa"/>
            <w:shd w:val="clear" w:color="auto" w:fill="auto"/>
          </w:tcPr>
          <w:p w14:paraId="60172DD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445F65A"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3B08E0D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EA59128"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lastRenderedPageBreak/>
              <w:t>5.</w:t>
            </w:r>
            <w:r w:rsidRPr="005E401E">
              <w:rPr>
                <w:rFonts w:ascii="Arial" w:hAnsi="Arial" w:cs="Arial"/>
                <w:bCs/>
                <w:sz w:val="22"/>
                <w:szCs w:val="22"/>
              </w:rPr>
              <w:tab/>
              <w:t xml:space="preserve">Member States should increase the offer of long-term care services, while providing a balanced mix of long-term care options and in all care settings to cater for different long-term care needs and supporting the freedom of choice of people in need of care, including by: </w:t>
            </w:r>
          </w:p>
          <w:p w14:paraId="10BEA691"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(a)</w:t>
            </w:r>
            <w:r w:rsidRPr="005E401E">
              <w:rPr>
                <w:rFonts w:ascii="Arial" w:hAnsi="Arial" w:cs="Arial"/>
                <w:bCs/>
                <w:sz w:val="22"/>
                <w:szCs w:val="22"/>
              </w:rPr>
              <w:tab/>
              <w:t xml:space="preserve">developing and/or improving home care and community-based </w:t>
            </w:r>
            <w:proofErr w:type="gramStart"/>
            <w:r w:rsidRPr="005E401E">
              <w:rPr>
                <w:rFonts w:ascii="Arial" w:hAnsi="Arial" w:cs="Arial"/>
                <w:bCs/>
                <w:sz w:val="22"/>
                <w:szCs w:val="22"/>
              </w:rPr>
              <w:t>care;</w:t>
            </w:r>
            <w:proofErr w:type="gramEnd"/>
            <w:r w:rsidRPr="005E401E">
              <w:rPr>
                <w:rFonts w:ascii="Arial" w:hAnsi="Arial" w:cs="Arial"/>
                <w:bCs/>
                <w:sz w:val="22"/>
                <w:szCs w:val="22"/>
              </w:rPr>
              <w:t xml:space="preserve"> </w:t>
            </w:r>
          </w:p>
          <w:p w14:paraId="7D08C5E4"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(b)</w:t>
            </w:r>
            <w:r w:rsidRPr="005E401E">
              <w:rPr>
                <w:rFonts w:ascii="Arial" w:hAnsi="Arial" w:cs="Arial"/>
                <w:bCs/>
                <w:sz w:val="22"/>
                <w:szCs w:val="22"/>
              </w:rPr>
              <w:tab/>
              <w:t xml:space="preserve">closing territorial gaps in availability of and access to long-term care, in particular in rural and depopulating </w:t>
            </w:r>
            <w:proofErr w:type="gramStart"/>
            <w:r w:rsidRPr="005E401E">
              <w:rPr>
                <w:rFonts w:ascii="Arial" w:hAnsi="Arial" w:cs="Arial"/>
                <w:bCs/>
                <w:sz w:val="22"/>
                <w:szCs w:val="22"/>
              </w:rPr>
              <w:t>areas;</w:t>
            </w:r>
            <w:proofErr w:type="gramEnd"/>
            <w:r w:rsidRPr="005E401E">
              <w:rPr>
                <w:rFonts w:ascii="Arial" w:hAnsi="Arial" w:cs="Arial"/>
                <w:bCs/>
                <w:sz w:val="22"/>
                <w:szCs w:val="22"/>
              </w:rPr>
              <w:t xml:space="preserve"> </w:t>
            </w:r>
          </w:p>
          <w:p w14:paraId="549CA507"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(c)</w:t>
            </w:r>
            <w:r w:rsidRPr="005E401E">
              <w:rPr>
                <w:rFonts w:ascii="Arial" w:hAnsi="Arial" w:cs="Arial"/>
                <w:bCs/>
                <w:sz w:val="22"/>
                <w:szCs w:val="22"/>
              </w:rPr>
              <w:tab/>
              <w:t xml:space="preserve">rolling-out accessible innovative technology and digital solutions in the provision of care services, including to support independent </w:t>
            </w:r>
            <w:proofErr w:type="gramStart"/>
            <w:r w:rsidRPr="005E401E">
              <w:rPr>
                <w:rFonts w:ascii="Arial" w:hAnsi="Arial" w:cs="Arial"/>
                <w:bCs/>
                <w:sz w:val="22"/>
                <w:szCs w:val="22"/>
              </w:rPr>
              <w:t>living;</w:t>
            </w:r>
            <w:proofErr w:type="gramEnd"/>
            <w:r w:rsidRPr="005E401E">
              <w:rPr>
                <w:rFonts w:ascii="Arial" w:hAnsi="Arial" w:cs="Arial"/>
                <w:bCs/>
                <w:sz w:val="22"/>
                <w:szCs w:val="22"/>
              </w:rPr>
              <w:t xml:space="preserve"> </w:t>
            </w:r>
          </w:p>
          <w:p w14:paraId="1873D849"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(d)</w:t>
            </w:r>
            <w:r w:rsidRPr="005E401E">
              <w:rPr>
                <w:rFonts w:ascii="Arial" w:hAnsi="Arial" w:cs="Arial"/>
                <w:bCs/>
                <w:sz w:val="22"/>
                <w:szCs w:val="22"/>
              </w:rPr>
              <w:tab/>
              <w:t>ensuring that long-term care services and facilities are accessible to persons with specific needs and disabilities, respecting the equal right of all persons with disabilities to live independently in the community, with choices equal to others.</w:t>
            </w:r>
          </w:p>
          <w:p w14:paraId="2F3D1AB9"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tc>
        <w:tc>
          <w:tcPr>
            <w:tcW w:w="5387" w:type="dxa"/>
            <w:shd w:val="clear" w:color="auto" w:fill="auto"/>
          </w:tcPr>
          <w:p w14:paraId="5636F98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60EC2F3"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F59AC2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3E2D759C"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5.</w:t>
            </w:r>
            <w:r w:rsidRPr="005E401E">
              <w:rPr>
                <w:rFonts w:ascii="Arial" w:hAnsi="Arial" w:cs="Arial"/>
                <w:bCs/>
                <w:sz w:val="22"/>
                <w:szCs w:val="22"/>
              </w:rPr>
              <w:tab/>
              <w:t xml:space="preserve">Member States should increase the offer of long-term care </w:t>
            </w:r>
            <w:r>
              <w:rPr>
                <w:rFonts w:ascii="Arial" w:hAnsi="Arial" w:cs="Arial"/>
                <w:b/>
                <w:i/>
                <w:iCs/>
                <w:sz w:val="22"/>
                <w:szCs w:val="22"/>
              </w:rPr>
              <w:t xml:space="preserve">and disability support </w:t>
            </w:r>
            <w:r w:rsidRPr="005E401E">
              <w:rPr>
                <w:rFonts w:ascii="Arial" w:hAnsi="Arial" w:cs="Arial"/>
                <w:bCs/>
                <w:sz w:val="22"/>
                <w:szCs w:val="22"/>
              </w:rPr>
              <w:t xml:space="preserve">services, while providing a balanced mix of long-term care </w:t>
            </w:r>
            <w:r>
              <w:rPr>
                <w:rFonts w:ascii="Arial" w:hAnsi="Arial" w:cs="Arial"/>
                <w:b/>
                <w:i/>
                <w:iCs/>
                <w:sz w:val="22"/>
                <w:szCs w:val="22"/>
              </w:rPr>
              <w:t xml:space="preserve">and disability support </w:t>
            </w:r>
            <w:r w:rsidRPr="005E401E">
              <w:rPr>
                <w:rFonts w:ascii="Arial" w:hAnsi="Arial" w:cs="Arial"/>
                <w:bCs/>
                <w:sz w:val="22"/>
                <w:szCs w:val="22"/>
              </w:rPr>
              <w:t xml:space="preserve">options and in all care settings to cater for different long-term care </w:t>
            </w:r>
            <w:r>
              <w:rPr>
                <w:rFonts w:ascii="Arial" w:hAnsi="Arial" w:cs="Arial"/>
                <w:b/>
                <w:i/>
                <w:iCs/>
                <w:sz w:val="22"/>
                <w:szCs w:val="22"/>
              </w:rPr>
              <w:t xml:space="preserve">and disability support </w:t>
            </w:r>
            <w:r w:rsidRPr="005E401E">
              <w:rPr>
                <w:rFonts w:ascii="Arial" w:hAnsi="Arial" w:cs="Arial"/>
                <w:bCs/>
                <w:sz w:val="22"/>
                <w:szCs w:val="22"/>
              </w:rPr>
              <w:t xml:space="preserve">needs and supporting the freedom of choice of people in need of care, including by: </w:t>
            </w:r>
          </w:p>
          <w:p w14:paraId="7105B2AB"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(a)</w:t>
            </w:r>
            <w:r w:rsidRPr="005E401E">
              <w:rPr>
                <w:rFonts w:ascii="Arial" w:hAnsi="Arial" w:cs="Arial"/>
                <w:bCs/>
                <w:sz w:val="22"/>
                <w:szCs w:val="22"/>
              </w:rPr>
              <w:tab/>
              <w:t xml:space="preserve">developing and/or improving home care and community-based </w:t>
            </w:r>
            <w:r w:rsidRPr="00715E9A">
              <w:rPr>
                <w:rFonts w:ascii="Arial" w:hAnsi="Arial" w:cs="Arial"/>
                <w:b/>
                <w:i/>
                <w:iCs/>
                <w:sz w:val="22"/>
                <w:szCs w:val="22"/>
              </w:rPr>
              <w:t>support services</w:t>
            </w:r>
            <w:r>
              <w:rPr>
                <w:rFonts w:ascii="Arial" w:hAnsi="Arial" w:cs="Arial"/>
                <w:bCs/>
                <w:sz w:val="22"/>
                <w:szCs w:val="22"/>
              </w:rPr>
              <w:t xml:space="preserve"> </w:t>
            </w:r>
            <w:proofErr w:type="gramStart"/>
            <w:r w:rsidRPr="00715E9A">
              <w:rPr>
                <w:rFonts w:ascii="Arial" w:hAnsi="Arial" w:cs="Arial"/>
                <w:b/>
                <w:i/>
                <w:iCs/>
                <w:strike/>
                <w:sz w:val="22"/>
                <w:szCs w:val="22"/>
              </w:rPr>
              <w:t>care</w:t>
            </w:r>
            <w:r w:rsidRPr="005E401E">
              <w:rPr>
                <w:rFonts w:ascii="Arial" w:hAnsi="Arial" w:cs="Arial"/>
                <w:bCs/>
                <w:sz w:val="22"/>
                <w:szCs w:val="22"/>
              </w:rPr>
              <w:t>;</w:t>
            </w:r>
            <w:proofErr w:type="gramEnd"/>
            <w:r w:rsidRPr="005E401E">
              <w:rPr>
                <w:rFonts w:ascii="Arial" w:hAnsi="Arial" w:cs="Arial"/>
                <w:bCs/>
                <w:sz w:val="22"/>
                <w:szCs w:val="22"/>
              </w:rPr>
              <w:t xml:space="preserve"> </w:t>
            </w:r>
          </w:p>
          <w:p w14:paraId="02A43187"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(b)</w:t>
            </w:r>
            <w:r w:rsidRPr="005E401E">
              <w:rPr>
                <w:rFonts w:ascii="Arial" w:hAnsi="Arial" w:cs="Arial"/>
                <w:bCs/>
                <w:sz w:val="22"/>
                <w:szCs w:val="22"/>
              </w:rPr>
              <w:tab/>
              <w:t>closing territorial gaps in availability of and access to long-term care</w:t>
            </w:r>
            <w:r>
              <w:rPr>
                <w:rFonts w:ascii="Arial" w:hAnsi="Arial" w:cs="Arial"/>
                <w:bCs/>
                <w:sz w:val="22"/>
                <w:szCs w:val="22"/>
              </w:rPr>
              <w:t xml:space="preserve"> and </w:t>
            </w:r>
            <w:proofErr w:type="spellStart"/>
            <w:r>
              <w:rPr>
                <w:rFonts w:ascii="Arial" w:hAnsi="Arial" w:cs="Arial"/>
                <w:b/>
                <w:i/>
                <w:iCs/>
                <w:sz w:val="22"/>
                <w:szCs w:val="22"/>
              </w:rPr>
              <w:t>and</w:t>
            </w:r>
            <w:proofErr w:type="spellEnd"/>
            <w:r>
              <w:rPr>
                <w:rFonts w:ascii="Arial" w:hAnsi="Arial" w:cs="Arial"/>
                <w:b/>
                <w:i/>
                <w:iCs/>
                <w:sz w:val="22"/>
                <w:szCs w:val="22"/>
              </w:rPr>
              <w:t xml:space="preserve"> disability support services</w:t>
            </w:r>
            <w:r w:rsidRPr="005E401E">
              <w:rPr>
                <w:rFonts w:ascii="Arial" w:hAnsi="Arial" w:cs="Arial"/>
                <w:bCs/>
                <w:sz w:val="22"/>
                <w:szCs w:val="22"/>
              </w:rPr>
              <w:t xml:space="preserve">, in particular in rural and depopulating </w:t>
            </w:r>
            <w:proofErr w:type="gramStart"/>
            <w:r w:rsidRPr="005E401E">
              <w:rPr>
                <w:rFonts w:ascii="Arial" w:hAnsi="Arial" w:cs="Arial"/>
                <w:bCs/>
                <w:sz w:val="22"/>
                <w:szCs w:val="22"/>
              </w:rPr>
              <w:t>areas;</w:t>
            </w:r>
            <w:proofErr w:type="gramEnd"/>
            <w:r w:rsidRPr="005E401E">
              <w:rPr>
                <w:rFonts w:ascii="Arial" w:hAnsi="Arial" w:cs="Arial"/>
                <w:bCs/>
                <w:sz w:val="22"/>
                <w:szCs w:val="22"/>
              </w:rPr>
              <w:t xml:space="preserve"> </w:t>
            </w:r>
          </w:p>
          <w:p w14:paraId="700CAEA1"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(c)</w:t>
            </w:r>
            <w:r w:rsidRPr="005E401E">
              <w:rPr>
                <w:rFonts w:ascii="Arial" w:hAnsi="Arial" w:cs="Arial"/>
                <w:bCs/>
                <w:sz w:val="22"/>
                <w:szCs w:val="22"/>
              </w:rPr>
              <w:tab/>
              <w:t xml:space="preserve">rolling-out accessible innovative technology and digital solutions in the provision of care services, including to support independent </w:t>
            </w:r>
            <w:proofErr w:type="gramStart"/>
            <w:r w:rsidRPr="005E401E">
              <w:rPr>
                <w:rFonts w:ascii="Arial" w:hAnsi="Arial" w:cs="Arial"/>
                <w:bCs/>
                <w:sz w:val="22"/>
                <w:szCs w:val="22"/>
              </w:rPr>
              <w:t>living;</w:t>
            </w:r>
            <w:proofErr w:type="gramEnd"/>
            <w:r w:rsidRPr="005E401E">
              <w:rPr>
                <w:rFonts w:ascii="Arial" w:hAnsi="Arial" w:cs="Arial"/>
                <w:bCs/>
                <w:sz w:val="22"/>
                <w:szCs w:val="22"/>
              </w:rPr>
              <w:t xml:space="preserve"> </w:t>
            </w:r>
          </w:p>
          <w:p w14:paraId="3194453C"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5E401E">
              <w:rPr>
                <w:rFonts w:ascii="Arial" w:hAnsi="Arial" w:cs="Arial"/>
                <w:bCs/>
                <w:sz w:val="22"/>
                <w:szCs w:val="22"/>
              </w:rPr>
              <w:t>(d)</w:t>
            </w:r>
            <w:r w:rsidRPr="005E401E">
              <w:rPr>
                <w:rFonts w:ascii="Arial" w:hAnsi="Arial" w:cs="Arial"/>
                <w:bCs/>
                <w:sz w:val="22"/>
                <w:szCs w:val="22"/>
              </w:rPr>
              <w:tab/>
              <w:t xml:space="preserve">ensuring that long-term care </w:t>
            </w:r>
            <w:r>
              <w:rPr>
                <w:rFonts w:ascii="Arial" w:hAnsi="Arial" w:cs="Arial"/>
                <w:b/>
                <w:i/>
                <w:iCs/>
                <w:sz w:val="22"/>
                <w:szCs w:val="22"/>
              </w:rPr>
              <w:t xml:space="preserve">and disability support </w:t>
            </w:r>
            <w:r w:rsidRPr="005E401E">
              <w:rPr>
                <w:rFonts w:ascii="Arial" w:hAnsi="Arial" w:cs="Arial"/>
                <w:bCs/>
                <w:sz w:val="22"/>
                <w:szCs w:val="22"/>
              </w:rPr>
              <w:t>services and facilities are accessible to persons with specific needs and disabilities, respecting the equal right of all persons with disabilities to live independently in the community, with choices equal to others.</w:t>
            </w:r>
          </w:p>
          <w:p w14:paraId="2030EB30" w14:textId="77777777" w:rsidR="00E17CAA" w:rsidRPr="002441B5"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tc>
      </w:tr>
      <w:tr w:rsidR="00E17CAA" w:rsidRPr="00D93F51" w14:paraId="7F5CC5AD" w14:textId="77777777" w:rsidTr="00584374">
        <w:trPr>
          <w:jc w:val="center"/>
        </w:trPr>
        <w:tc>
          <w:tcPr>
            <w:tcW w:w="10774" w:type="dxa"/>
            <w:gridSpan w:val="2"/>
            <w:shd w:val="clear" w:color="auto" w:fill="auto"/>
          </w:tcPr>
          <w:p w14:paraId="1DF29C24" w14:textId="77777777" w:rsidR="00E17CAA" w:rsidRPr="005E401E"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40480F">
              <w:rPr>
                <w:rFonts w:ascii="Arial" w:hAnsi="Arial" w:cs="Arial"/>
                <w:b/>
                <w:sz w:val="22"/>
                <w:szCs w:val="22"/>
              </w:rPr>
              <w:lastRenderedPageBreak/>
              <w:t>Explanation:</w:t>
            </w:r>
            <w:r>
              <w:rPr>
                <w:rFonts w:ascii="Arial" w:hAnsi="Arial" w:cs="Arial"/>
                <w:bCs/>
                <w:sz w:val="22"/>
                <w:szCs w:val="22"/>
              </w:rPr>
              <w:t xml:space="preserve"> See explanation to amendment 1.</w:t>
            </w:r>
          </w:p>
        </w:tc>
      </w:tr>
      <w:tr w:rsidR="00E17CAA" w:rsidRPr="00D93F51" w14:paraId="34D9EACD" w14:textId="77777777" w:rsidTr="00584374">
        <w:trPr>
          <w:jc w:val="center"/>
        </w:trPr>
        <w:tc>
          <w:tcPr>
            <w:tcW w:w="10774" w:type="dxa"/>
            <w:gridSpan w:val="2"/>
            <w:shd w:val="clear" w:color="auto" w:fill="auto"/>
          </w:tcPr>
          <w:p w14:paraId="25186B52"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Amendment 2</w:t>
            </w:r>
            <w:r>
              <w:rPr>
                <w:rFonts w:ascii="Arial" w:hAnsi="Arial" w:cs="Arial"/>
                <w:b/>
                <w:sz w:val="22"/>
                <w:szCs w:val="22"/>
              </w:rPr>
              <w:t>9</w:t>
            </w:r>
            <w:r w:rsidRPr="00BC4E6A">
              <w:rPr>
                <w:rFonts w:ascii="Arial" w:hAnsi="Arial" w:cs="Arial"/>
                <w:b/>
                <w:sz w:val="22"/>
                <w:szCs w:val="22"/>
              </w:rPr>
              <w:t xml:space="preserve"> </w:t>
            </w:r>
          </w:p>
        </w:tc>
      </w:tr>
      <w:tr w:rsidR="00E17CAA" w:rsidRPr="00D93F51" w14:paraId="6898F10D" w14:textId="77777777" w:rsidTr="00584374">
        <w:trPr>
          <w:jc w:val="center"/>
        </w:trPr>
        <w:tc>
          <w:tcPr>
            <w:tcW w:w="10774" w:type="dxa"/>
            <w:gridSpan w:val="2"/>
            <w:shd w:val="clear" w:color="auto" w:fill="auto"/>
          </w:tcPr>
          <w:p w14:paraId="2711954A"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Article 6</w:t>
            </w:r>
          </w:p>
        </w:tc>
      </w:tr>
      <w:tr w:rsidR="00E17CAA" w:rsidRPr="00D93F51" w14:paraId="1E78235D" w14:textId="77777777" w:rsidTr="00584374">
        <w:trPr>
          <w:jc w:val="center"/>
        </w:trPr>
        <w:tc>
          <w:tcPr>
            <w:tcW w:w="5387" w:type="dxa"/>
            <w:shd w:val="clear" w:color="auto" w:fill="auto"/>
          </w:tcPr>
          <w:p w14:paraId="4E647044" w14:textId="77777777" w:rsidR="00E17CAA" w:rsidRPr="0004645E" w:rsidRDefault="00E17CAA" w:rsidP="00584374">
            <w:pPr>
              <w:widowControl w:val="0"/>
              <w:autoSpaceDE w:val="0"/>
              <w:autoSpaceDN w:val="0"/>
              <w:adjustRightInd w:val="0"/>
              <w:spacing w:line="276" w:lineRule="auto"/>
              <w:contextualSpacing/>
              <w:jc w:val="both"/>
              <w:outlineLvl w:val="0"/>
              <w:rPr>
                <w:rFonts w:ascii="Arial" w:hAnsi="Arial" w:cs="Arial"/>
                <w:b/>
                <w:bCs/>
                <w:sz w:val="22"/>
                <w:szCs w:val="22"/>
              </w:rPr>
            </w:pPr>
          </w:p>
          <w:p w14:paraId="7E33B3CC"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208583C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3D1E68DA"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6.</w:t>
            </w:r>
            <w:r w:rsidRPr="009B3B08">
              <w:rPr>
                <w:rFonts w:ascii="Arial" w:hAnsi="Arial" w:cs="Arial"/>
                <w:bCs/>
                <w:sz w:val="22"/>
                <w:szCs w:val="22"/>
              </w:rPr>
              <w:tab/>
              <w:t xml:space="preserve">Member States should ensure that high-quality criteria and standards are established for all long-term care settings, tailored to their characteristics, and strictly applied to all long-term care providers irrespective of their legal status. To this effect, Member States should ensure a quality framework for long-term care which is guided by the quality principles set out in the Annex and includes an appropriate quality assurance mechanism, that: </w:t>
            </w:r>
          </w:p>
          <w:p w14:paraId="52A94611"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(a)</w:t>
            </w:r>
            <w:r w:rsidRPr="009B3B08">
              <w:rPr>
                <w:rFonts w:ascii="Arial" w:hAnsi="Arial" w:cs="Arial"/>
                <w:bCs/>
                <w:sz w:val="22"/>
                <w:szCs w:val="22"/>
              </w:rPr>
              <w:tab/>
              <w:t xml:space="preserve">enforces compliance with quality criteria and standards across all long-term care settings and providers in collaboration with long-term care providers and people receiving long-term care,  </w:t>
            </w:r>
          </w:p>
          <w:p w14:paraId="42F1CFF8"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(b)</w:t>
            </w:r>
            <w:r w:rsidRPr="009B3B08">
              <w:rPr>
                <w:rFonts w:ascii="Arial" w:hAnsi="Arial" w:cs="Arial"/>
                <w:bCs/>
                <w:sz w:val="22"/>
                <w:szCs w:val="22"/>
              </w:rPr>
              <w:tab/>
              <w:t xml:space="preserve">provides incentives to and enhances the capacity of long-term care providers to go beyond the minimum quality standards and to improve quality continuously, </w:t>
            </w:r>
          </w:p>
          <w:p w14:paraId="51C4361C"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lastRenderedPageBreak/>
              <w:t>(c)</w:t>
            </w:r>
            <w:r w:rsidRPr="009B3B08">
              <w:rPr>
                <w:rFonts w:ascii="Arial" w:hAnsi="Arial" w:cs="Arial"/>
                <w:bCs/>
                <w:sz w:val="22"/>
                <w:szCs w:val="22"/>
              </w:rPr>
              <w:tab/>
              <w:t xml:space="preserve">secures sufficient resources for quality assurance at national, </w:t>
            </w:r>
            <w:proofErr w:type="gramStart"/>
            <w:r w:rsidRPr="009B3B08">
              <w:rPr>
                <w:rFonts w:ascii="Arial" w:hAnsi="Arial" w:cs="Arial"/>
                <w:bCs/>
                <w:sz w:val="22"/>
                <w:szCs w:val="22"/>
              </w:rPr>
              <w:t>regional</w:t>
            </w:r>
            <w:proofErr w:type="gramEnd"/>
            <w:r w:rsidRPr="009B3B08">
              <w:rPr>
                <w:rFonts w:ascii="Arial" w:hAnsi="Arial" w:cs="Arial"/>
                <w:bCs/>
                <w:sz w:val="22"/>
                <w:szCs w:val="22"/>
              </w:rPr>
              <w:t xml:space="preserve"> and local levels and encourages long-term care providers to have budgets for quality management, </w:t>
            </w:r>
          </w:p>
          <w:p w14:paraId="6F5CA1EB"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(d)</w:t>
            </w:r>
            <w:r w:rsidRPr="009B3B08">
              <w:rPr>
                <w:rFonts w:ascii="Arial" w:hAnsi="Arial" w:cs="Arial"/>
                <w:bCs/>
                <w:sz w:val="22"/>
                <w:szCs w:val="22"/>
              </w:rPr>
              <w:tab/>
              <w:t xml:space="preserve">ensures, where relevant, that requirements regarding the quality of long-term care are integrated in public procurement, </w:t>
            </w:r>
          </w:p>
          <w:p w14:paraId="4FBC94B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(e)</w:t>
            </w:r>
            <w:r w:rsidRPr="009B3B08">
              <w:rPr>
                <w:rFonts w:ascii="Arial" w:hAnsi="Arial" w:cs="Arial"/>
                <w:bCs/>
                <w:sz w:val="22"/>
                <w:szCs w:val="22"/>
              </w:rPr>
              <w:tab/>
              <w:t>promotes independent living and inclusion in the community in all long-term care settings.</w:t>
            </w:r>
          </w:p>
        </w:tc>
        <w:tc>
          <w:tcPr>
            <w:tcW w:w="5387" w:type="dxa"/>
            <w:shd w:val="clear" w:color="auto" w:fill="auto"/>
          </w:tcPr>
          <w:p w14:paraId="10A2943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Cs/>
                <w:sz w:val="22"/>
                <w:szCs w:val="22"/>
              </w:rPr>
            </w:pPr>
          </w:p>
          <w:p w14:paraId="481BCF80"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6DF4481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Cs/>
                <w:sz w:val="22"/>
                <w:szCs w:val="22"/>
              </w:rPr>
            </w:pPr>
          </w:p>
          <w:p w14:paraId="4F7DF44B"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6.</w:t>
            </w:r>
            <w:r w:rsidRPr="009B3B08">
              <w:rPr>
                <w:rFonts w:ascii="Arial" w:hAnsi="Arial" w:cs="Arial"/>
                <w:bCs/>
                <w:sz w:val="22"/>
                <w:szCs w:val="22"/>
              </w:rPr>
              <w:tab/>
              <w:t xml:space="preserve">Member States should ensure that high-quality criteria and standards are established for all long-term care </w:t>
            </w:r>
            <w:r>
              <w:rPr>
                <w:rFonts w:ascii="Arial" w:hAnsi="Arial" w:cs="Arial"/>
                <w:b/>
                <w:i/>
                <w:iCs/>
                <w:sz w:val="22"/>
                <w:szCs w:val="22"/>
              </w:rPr>
              <w:t xml:space="preserve">and disability support </w:t>
            </w:r>
            <w:r w:rsidRPr="009B3B08">
              <w:rPr>
                <w:rFonts w:ascii="Arial" w:hAnsi="Arial" w:cs="Arial"/>
                <w:bCs/>
                <w:sz w:val="22"/>
                <w:szCs w:val="22"/>
              </w:rPr>
              <w:t xml:space="preserve">settings, tailored to their characteristics, and strictly applied to all long-term care </w:t>
            </w:r>
            <w:r>
              <w:rPr>
                <w:rFonts w:ascii="Arial" w:hAnsi="Arial" w:cs="Arial"/>
                <w:b/>
                <w:i/>
                <w:iCs/>
                <w:sz w:val="22"/>
                <w:szCs w:val="22"/>
              </w:rPr>
              <w:t xml:space="preserve">and disability support </w:t>
            </w:r>
            <w:r w:rsidRPr="009B3B08">
              <w:rPr>
                <w:rFonts w:ascii="Arial" w:hAnsi="Arial" w:cs="Arial"/>
                <w:bCs/>
                <w:sz w:val="22"/>
                <w:szCs w:val="22"/>
              </w:rPr>
              <w:t>providers irrespective of their legal status. To this effect, Member States should ensure a quality framework for long-term care</w:t>
            </w:r>
            <w:r>
              <w:rPr>
                <w:rFonts w:ascii="Arial" w:hAnsi="Arial" w:cs="Arial"/>
                <w:bCs/>
                <w:sz w:val="22"/>
                <w:szCs w:val="22"/>
              </w:rPr>
              <w:t xml:space="preserve"> </w:t>
            </w:r>
            <w:r>
              <w:rPr>
                <w:rFonts w:ascii="Arial" w:hAnsi="Arial" w:cs="Arial"/>
                <w:b/>
                <w:i/>
                <w:iCs/>
                <w:sz w:val="22"/>
                <w:szCs w:val="22"/>
              </w:rPr>
              <w:t>and disability support</w:t>
            </w:r>
            <w:r w:rsidRPr="009B3B08">
              <w:rPr>
                <w:rFonts w:ascii="Arial" w:hAnsi="Arial" w:cs="Arial"/>
                <w:bCs/>
                <w:sz w:val="22"/>
                <w:szCs w:val="22"/>
              </w:rPr>
              <w:t xml:space="preserve"> which is guided by the quality principles set out in the Annex and includes an appropriate quality assurance mechanism, that: </w:t>
            </w:r>
          </w:p>
          <w:p w14:paraId="2E11B099"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(a)</w:t>
            </w:r>
            <w:r w:rsidRPr="009B3B08">
              <w:rPr>
                <w:rFonts w:ascii="Arial" w:hAnsi="Arial" w:cs="Arial"/>
                <w:bCs/>
                <w:sz w:val="22"/>
                <w:szCs w:val="22"/>
              </w:rPr>
              <w:tab/>
              <w:t>enforces compliance with quality criteria and standards across all long-term care</w:t>
            </w:r>
            <w:r>
              <w:rPr>
                <w:rFonts w:ascii="Arial" w:hAnsi="Arial" w:cs="Arial"/>
                <w:bCs/>
                <w:sz w:val="22"/>
                <w:szCs w:val="22"/>
              </w:rPr>
              <w:t xml:space="preserve"> </w:t>
            </w:r>
            <w:r>
              <w:rPr>
                <w:rFonts w:ascii="Arial" w:hAnsi="Arial" w:cs="Arial"/>
                <w:b/>
                <w:i/>
                <w:iCs/>
                <w:sz w:val="22"/>
                <w:szCs w:val="22"/>
              </w:rPr>
              <w:t>and disability support</w:t>
            </w:r>
            <w:r w:rsidRPr="009B3B08">
              <w:rPr>
                <w:rFonts w:ascii="Arial" w:hAnsi="Arial" w:cs="Arial"/>
                <w:bCs/>
                <w:sz w:val="22"/>
                <w:szCs w:val="22"/>
              </w:rPr>
              <w:t xml:space="preserve"> settings and providers in </w:t>
            </w:r>
            <w:r w:rsidRPr="009B3B08">
              <w:rPr>
                <w:rFonts w:ascii="Arial" w:hAnsi="Arial" w:cs="Arial"/>
                <w:b/>
                <w:i/>
                <w:iCs/>
                <w:sz w:val="22"/>
                <w:szCs w:val="22"/>
              </w:rPr>
              <w:t>co-decision</w:t>
            </w:r>
            <w:r>
              <w:rPr>
                <w:rFonts w:ascii="Arial" w:hAnsi="Arial" w:cs="Arial"/>
                <w:bCs/>
                <w:sz w:val="22"/>
                <w:szCs w:val="22"/>
              </w:rPr>
              <w:t xml:space="preserve"> </w:t>
            </w:r>
            <w:r w:rsidRPr="009B3B08">
              <w:rPr>
                <w:rFonts w:ascii="Arial" w:hAnsi="Arial" w:cs="Arial"/>
                <w:bCs/>
                <w:strike/>
                <w:sz w:val="22"/>
                <w:szCs w:val="22"/>
              </w:rPr>
              <w:t>collaboration</w:t>
            </w:r>
            <w:r w:rsidRPr="009B3B08">
              <w:rPr>
                <w:rFonts w:ascii="Arial" w:hAnsi="Arial" w:cs="Arial"/>
                <w:bCs/>
                <w:sz w:val="22"/>
                <w:szCs w:val="22"/>
              </w:rPr>
              <w:t xml:space="preserve"> with long-term care </w:t>
            </w:r>
            <w:r>
              <w:rPr>
                <w:rFonts w:ascii="Arial" w:hAnsi="Arial" w:cs="Arial"/>
                <w:b/>
                <w:i/>
                <w:iCs/>
                <w:sz w:val="22"/>
                <w:szCs w:val="22"/>
              </w:rPr>
              <w:t xml:space="preserve">and disability support </w:t>
            </w:r>
            <w:r w:rsidRPr="009B3B08">
              <w:rPr>
                <w:rFonts w:ascii="Arial" w:hAnsi="Arial" w:cs="Arial"/>
                <w:bCs/>
                <w:sz w:val="22"/>
                <w:szCs w:val="22"/>
              </w:rPr>
              <w:t>providers and people receiving long-term care</w:t>
            </w:r>
            <w:r>
              <w:rPr>
                <w:rFonts w:ascii="Arial" w:hAnsi="Arial" w:cs="Arial"/>
                <w:bCs/>
                <w:sz w:val="22"/>
                <w:szCs w:val="22"/>
              </w:rPr>
              <w:t xml:space="preserve"> </w:t>
            </w:r>
            <w:r>
              <w:rPr>
                <w:rFonts w:ascii="Arial" w:hAnsi="Arial" w:cs="Arial"/>
                <w:b/>
                <w:i/>
                <w:iCs/>
                <w:sz w:val="22"/>
                <w:szCs w:val="22"/>
              </w:rPr>
              <w:t>and disability support</w:t>
            </w:r>
            <w:r w:rsidRPr="009B3B08">
              <w:rPr>
                <w:rFonts w:ascii="Arial" w:hAnsi="Arial" w:cs="Arial"/>
                <w:bCs/>
                <w:sz w:val="22"/>
                <w:szCs w:val="22"/>
              </w:rPr>
              <w:t xml:space="preserve">,  </w:t>
            </w:r>
          </w:p>
          <w:p w14:paraId="77B09EC4"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lastRenderedPageBreak/>
              <w:t>(b)</w:t>
            </w:r>
            <w:r w:rsidRPr="009B3B08">
              <w:rPr>
                <w:rFonts w:ascii="Arial" w:hAnsi="Arial" w:cs="Arial"/>
                <w:bCs/>
                <w:sz w:val="22"/>
                <w:szCs w:val="22"/>
              </w:rPr>
              <w:tab/>
              <w:t xml:space="preserve">provides incentives to and enhances the capacity of long-term care </w:t>
            </w:r>
            <w:r>
              <w:rPr>
                <w:rFonts w:ascii="Arial" w:hAnsi="Arial" w:cs="Arial"/>
                <w:b/>
                <w:i/>
                <w:iCs/>
                <w:sz w:val="22"/>
                <w:szCs w:val="22"/>
              </w:rPr>
              <w:t xml:space="preserve">and disability support </w:t>
            </w:r>
            <w:r w:rsidRPr="009B3B08">
              <w:rPr>
                <w:rFonts w:ascii="Arial" w:hAnsi="Arial" w:cs="Arial"/>
                <w:bCs/>
                <w:sz w:val="22"/>
                <w:szCs w:val="22"/>
              </w:rPr>
              <w:t xml:space="preserve">providers to go beyond the minimum quality standards and to improve quality continuously, </w:t>
            </w:r>
          </w:p>
          <w:p w14:paraId="4DC7C674"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(c)</w:t>
            </w:r>
            <w:r w:rsidRPr="009B3B08">
              <w:rPr>
                <w:rFonts w:ascii="Arial" w:hAnsi="Arial" w:cs="Arial"/>
                <w:bCs/>
                <w:sz w:val="22"/>
                <w:szCs w:val="22"/>
              </w:rPr>
              <w:tab/>
              <w:t xml:space="preserve">secures sufficient resources for quality assurance at national, </w:t>
            </w:r>
            <w:proofErr w:type="gramStart"/>
            <w:r w:rsidRPr="009B3B08">
              <w:rPr>
                <w:rFonts w:ascii="Arial" w:hAnsi="Arial" w:cs="Arial"/>
                <w:bCs/>
                <w:sz w:val="22"/>
                <w:szCs w:val="22"/>
              </w:rPr>
              <w:t>regional</w:t>
            </w:r>
            <w:proofErr w:type="gramEnd"/>
            <w:r w:rsidRPr="009B3B08">
              <w:rPr>
                <w:rFonts w:ascii="Arial" w:hAnsi="Arial" w:cs="Arial"/>
                <w:bCs/>
                <w:sz w:val="22"/>
                <w:szCs w:val="22"/>
              </w:rPr>
              <w:t xml:space="preserve"> and local levels and encourages long-term care </w:t>
            </w:r>
            <w:r>
              <w:rPr>
                <w:rFonts w:ascii="Arial" w:hAnsi="Arial" w:cs="Arial"/>
                <w:b/>
                <w:i/>
                <w:iCs/>
                <w:sz w:val="22"/>
                <w:szCs w:val="22"/>
              </w:rPr>
              <w:t xml:space="preserve">and disability support </w:t>
            </w:r>
            <w:r w:rsidRPr="009B3B08">
              <w:rPr>
                <w:rFonts w:ascii="Arial" w:hAnsi="Arial" w:cs="Arial"/>
                <w:bCs/>
                <w:sz w:val="22"/>
                <w:szCs w:val="22"/>
              </w:rPr>
              <w:t xml:space="preserve">providers to have budgets for quality management, </w:t>
            </w:r>
          </w:p>
          <w:p w14:paraId="041536B9" w14:textId="77777777" w:rsidR="00E17CAA" w:rsidRPr="009B3B0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(d)</w:t>
            </w:r>
            <w:r w:rsidRPr="009B3B08">
              <w:rPr>
                <w:rFonts w:ascii="Arial" w:hAnsi="Arial" w:cs="Arial"/>
                <w:bCs/>
                <w:sz w:val="22"/>
                <w:szCs w:val="22"/>
              </w:rPr>
              <w:tab/>
              <w:t>ensures, where relevant, that requirements regarding the quality of long-term care</w:t>
            </w:r>
            <w:r>
              <w:rPr>
                <w:rFonts w:ascii="Arial" w:hAnsi="Arial" w:cs="Arial"/>
                <w:bCs/>
                <w:sz w:val="22"/>
                <w:szCs w:val="22"/>
              </w:rPr>
              <w:t xml:space="preserve"> </w:t>
            </w:r>
            <w:r>
              <w:rPr>
                <w:rFonts w:ascii="Arial" w:hAnsi="Arial" w:cs="Arial"/>
                <w:b/>
                <w:i/>
                <w:iCs/>
                <w:sz w:val="22"/>
                <w:szCs w:val="22"/>
              </w:rPr>
              <w:t>and disability support</w:t>
            </w:r>
            <w:r w:rsidRPr="009B3B08">
              <w:rPr>
                <w:rFonts w:ascii="Arial" w:hAnsi="Arial" w:cs="Arial"/>
                <w:bCs/>
                <w:sz w:val="22"/>
                <w:szCs w:val="22"/>
              </w:rPr>
              <w:t xml:space="preserve"> are integrated in public procurement, </w:t>
            </w:r>
          </w:p>
          <w:p w14:paraId="3CE0FDD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B3B08">
              <w:rPr>
                <w:rFonts w:ascii="Arial" w:hAnsi="Arial" w:cs="Arial"/>
                <w:bCs/>
                <w:sz w:val="22"/>
                <w:szCs w:val="22"/>
              </w:rPr>
              <w:t>(e)</w:t>
            </w:r>
            <w:r w:rsidRPr="009B3B08">
              <w:rPr>
                <w:rFonts w:ascii="Arial" w:hAnsi="Arial" w:cs="Arial"/>
                <w:bCs/>
                <w:sz w:val="22"/>
                <w:szCs w:val="22"/>
              </w:rPr>
              <w:tab/>
              <w:t xml:space="preserve">promotes independent living and inclusion in the community in all long-term care </w:t>
            </w:r>
            <w:r>
              <w:rPr>
                <w:rFonts w:ascii="Arial" w:hAnsi="Arial" w:cs="Arial"/>
                <w:b/>
                <w:i/>
                <w:iCs/>
                <w:sz w:val="22"/>
                <w:szCs w:val="22"/>
              </w:rPr>
              <w:t xml:space="preserve">and disability support </w:t>
            </w:r>
            <w:r w:rsidRPr="009B3B08">
              <w:rPr>
                <w:rFonts w:ascii="Arial" w:hAnsi="Arial" w:cs="Arial"/>
                <w:bCs/>
                <w:sz w:val="22"/>
                <w:szCs w:val="22"/>
              </w:rPr>
              <w:t>settings.</w:t>
            </w:r>
          </w:p>
        </w:tc>
      </w:tr>
      <w:tr w:rsidR="00E17CAA" w:rsidRPr="00D93F51" w14:paraId="252E9659" w14:textId="77777777" w:rsidTr="00584374">
        <w:trPr>
          <w:jc w:val="center"/>
        </w:trPr>
        <w:tc>
          <w:tcPr>
            <w:tcW w:w="10774" w:type="dxa"/>
            <w:gridSpan w:val="2"/>
            <w:shd w:val="clear" w:color="auto" w:fill="auto"/>
          </w:tcPr>
          <w:p w14:paraId="01F167FA"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lastRenderedPageBreak/>
              <w:t>Explanation: See explanation to amendment 1.</w:t>
            </w:r>
          </w:p>
        </w:tc>
      </w:tr>
      <w:tr w:rsidR="00E17CAA" w:rsidRPr="00D93F51" w14:paraId="532EC304" w14:textId="77777777" w:rsidTr="00584374">
        <w:trPr>
          <w:jc w:val="center"/>
        </w:trPr>
        <w:tc>
          <w:tcPr>
            <w:tcW w:w="10774" w:type="dxa"/>
            <w:gridSpan w:val="2"/>
            <w:shd w:val="clear" w:color="auto" w:fill="auto"/>
          </w:tcPr>
          <w:p w14:paraId="074A947A"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 xml:space="preserve">Amendment </w:t>
            </w:r>
            <w:r>
              <w:rPr>
                <w:rFonts w:ascii="Arial" w:hAnsi="Arial" w:cs="Arial"/>
                <w:b/>
                <w:sz w:val="22"/>
                <w:szCs w:val="22"/>
              </w:rPr>
              <w:t>30</w:t>
            </w:r>
          </w:p>
        </w:tc>
      </w:tr>
      <w:tr w:rsidR="00E17CAA" w:rsidRPr="00D93F51" w14:paraId="442A8958" w14:textId="77777777" w:rsidTr="00584374">
        <w:trPr>
          <w:jc w:val="center"/>
        </w:trPr>
        <w:tc>
          <w:tcPr>
            <w:tcW w:w="10774" w:type="dxa"/>
            <w:gridSpan w:val="2"/>
            <w:shd w:val="clear" w:color="auto" w:fill="auto"/>
          </w:tcPr>
          <w:p w14:paraId="43FC6138"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Article 7</w:t>
            </w:r>
          </w:p>
        </w:tc>
      </w:tr>
      <w:tr w:rsidR="00E17CAA" w:rsidRPr="00D93F51" w14:paraId="1D0922A7" w14:textId="77777777" w:rsidTr="00584374">
        <w:trPr>
          <w:jc w:val="center"/>
        </w:trPr>
        <w:tc>
          <w:tcPr>
            <w:tcW w:w="5387" w:type="dxa"/>
            <w:shd w:val="clear" w:color="auto" w:fill="auto"/>
          </w:tcPr>
          <w:p w14:paraId="2EE3D34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52E251C"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065291D8"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8B1C9E3"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7.</w:t>
            </w:r>
            <w:r w:rsidRPr="002D3DCC">
              <w:rPr>
                <w:rFonts w:ascii="Arial" w:hAnsi="Arial" w:cs="Arial"/>
                <w:bCs/>
                <w:sz w:val="22"/>
                <w:szCs w:val="22"/>
              </w:rPr>
              <w:tab/>
              <w:t xml:space="preserve">Member States should ensure fair working conditions in long-term care, </w:t>
            </w:r>
            <w:proofErr w:type="gramStart"/>
            <w:r w:rsidRPr="002D3DCC">
              <w:rPr>
                <w:rFonts w:ascii="Arial" w:hAnsi="Arial" w:cs="Arial"/>
                <w:bCs/>
                <w:sz w:val="22"/>
                <w:szCs w:val="22"/>
              </w:rPr>
              <w:t>in particular by</w:t>
            </w:r>
            <w:proofErr w:type="gramEnd"/>
            <w:r w:rsidRPr="002D3DCC">
              <w:rPr>
                <w:rFonts w:ascii="Arial" w:hAnsi="Arial" w:cs="Arial"/>
                <w:bCs/>
                <w:sz w:val="22"/>
                <w:szCs w:val="22"/>
              </w:rPr>
              <w:t xml:space="preserve">: </w:t>
            </w:r>
          </w:p>
          <w:p w14:paraId="479AC8B4"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(a)</w:t>
            </w:r>
            <w:r w:rsidRPr="002D3DCC">
              <w:rPr>
                <w:rFonts w:ascii="Arial" w:hAnsi="Arial" w:cs="Arial"/>
                <w:bCs/>
                <w:sz w:val="22"/>
                <w:szCs w:val="22"/>
              </w:rPr>
              <w:tab/>
              <w:t xml:space="preserve">promoting national social dialogue and collective bargaining in long-term care, including supporting the development of attractive wages in the sector, while respecting the autonomy of social </w:t>
            </w:r>
            <w:proofErr w:type="gramStart"/>
            <w:r w:rsidRPr="002D3DCC">
              <w:rPr>
                <w:rFonts w:ascii="Arial" w:hAnsi="Arial" w:cs="Arial"/>
                <w:bCs/>
                <w:sz w:val="22"/>
                <w:szCs w:val="22"/>
              </w:rPr>
              <w:t>partners;</w:t>
            </w:r>
            <w:proofErr w:type="gramEnd"/>
            <w:r w:rsidRPr="002D3DCC">
              <w:rPr>
                <w:rFonts w:ascii="Arial" w:hAnsi="Arial" w:cs="Arial"/>
                <w:bCs/>
                <w:sz w:val="22"/>
                <w:szCs w:val="22"/>
              </w:rPr>
              <w:t xml:space="preserve"> </w:t>
            </w:r>
          </w:p>
          <w:p w14:paraId="181286EC"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(b)</w:t>
            </w:r>
            <w:r w:rsidRPr="002D3DCC">
              <w:rPr>
                <w:rFonts w:ascii="Arial" w:hAnsi="Arial" w:cs="Arial"/>
                <w:bCs/>
                <w:sz w:val="22"/>
                <w:szCs w:val="22"/>
              </w:rPr>
              <w:tab/>
              <w:t xml:space="preserve">without prejudice to Union law on occupational health and safety and while ensuring its effective application, promoting the highest standards in occupational health and safety for all long-term care </w:t>
            </w:r>
            <w:proofErr w:type="gramStart"/>
            <w:r w:rsidRPr="002D3DCC">
              <w:rPr>
                <w:rFonts w:ascii="Arial" w:hAnsi="Arial" w:cs="Arial"/>
                <w:bCs/>
                <w:sz w:val="22"/>
                <w:szCs w:val="22"/>
              </w:rPr>
              <w:t>workers;</w:t>
            </w:r>
            <w:proofErr w:type="gramEnd"/>
            <w:r w:rsidRPr="002D3DCC">
              <w:rPr>
                <w:rFonts w:ascii="Arial" w:hAnsi="Arial" w:cs="Arial"/>
                <w:bCs/>
                <w:sz w:val="22"/>
                <w:szCs w:val="22"/>
              </w:rPr>
              <w:t xml:space="preserve"> </w:t>
            </w:r>
          </w:p>
          <w:p w14:paraId="19CEC3E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(c)</w:t>
            </w:r>
            <w:r w:rsidRPr="002D3DCC">
              <w:rPr>
                <w:rFonts w:ascii="Arial" w:hAnsi="Arial" w:cs="Arial"/>
                <w:bCs/>
                <w:sz w:val="22"/>
                <w:szCs w:val="22"/>
              </w:rPr>
              <w:tab/>
              <w:t xml:space="preserve">addressing the challenges of vulnerable groups of workers, such as domestic long-term care workers, live-in </w:t>
            </w:r>
            <w:proofErr w:type="spellStart"/>
            <w:proofErr w:type="gramStart"/>
            <w:r w:rsidRPr="002D3DCC">
              <w:rPr>
                <w:rFonts w:ascii="Arial" w:hAnsi="Arial" w:cs="Arial"/>
                <w:bCs/>
                <w:sz w:val="22"/>
                <w:szCs w:val="22"/>
              </w:rPr>
              <w:t>carers</w:t>
            </w:r>
            <w:proofErr w:type="spellEnd"/>
            <w:proofErr w:type="gramEnd"/>
            <w:r w:rsidRPr="002D3DCC">
              <w:rPr>
                <w:rFonts w:ascii="Arial" w:hAnsi="Arial" w:cs="Arial"/>
                <w:bCs/>
                <w:sz w:val="22"/>
                <w:szCs w:val="22"/>
              </w:rPr>
              <w:t xml:space="preserve"> and migrant care workers, including by providing for effective regulation and </w:t>
            </w:r>
            <w:proofErr w:type="spellStart"/>
            <w:r w:rsidRPr="002D3DCC">
              <w:rPr>
                <w:rFonts w:ascii="Arial" w:hAnsi="Arial" w:cs="Arial"/>
                <w:bCs/>
                <w:sz w:val="22"/>
                <w:szCs w:val="22"/>
              </w:rPr>
              <w:t>professionalisation</w:t>
            </w:r>
            <w:proofErr w:type="spellEnd"/>
            <w:r w:rsidRPr="002D3DCC">
              <w:rPr>
                <w:rFonts w:ascii="Arial" w:hAnsi="Arial" w:cs="Arial"/>
                <w:bCs/>
                <w:sz w:val="22"/>
                <w:szCs w:val="22"/>
              </w:rPr>
              <w:t xml:space="preserve"> of such care work.</w:t>
            </w:r>
          </w:p>
        </w:tc>
        <w:tc>
          <w:tcPr>
            <w:tcW w:w="5387" w:type="dxa"/>
            <w:shd w:val="clear" w:color="auto" w:fill="auto"/>
          </w:tcPr>
          <w:p w14:paraId="2C3F642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6F19B63"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4DE2E46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14622409"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7. </w:t>
            </w:r>
            <w:r w:rsidRPr="002D3DCC">
              <w:rPr>
                <w:rFonts w:ascii="Arial" w:hAnsi="Arial" w:cs="Arial"/>
                <w:bCs/>
                <w:sz w:val="22"/>
                <w:szCs w:val="22"/>
              </w:rPr>
              <w:t>Member States should ensure fair working conditions in long-term care</w:t>
            </w:r>
            <w:r>
              <w:rPr>
                <w:rFonts w:ascii="Arial" w:hAnsi="Arial" w:cs="Arial"/>
                <w:bCs/>
                <w:sz w:val="22"/>
                <w:szCs w:val="22"/>
              </w:rPr>
              <w:t xml:space="preserve"> </w:t>
            </w:r>
            <w:r>
              <w:rPr>
                <w:rFonts w:ascii="Arial" w:hAnsi="Arial" w:cs="Arial"/>
                <w:b/>
                <w:i/>
                <w:iCs/>
                <w:sz w:val="22"/>
                <w:szCs w:val="22"/>
              </w:rPr>
              <w:t>and disability support services</w:t>
            </w:r>
            <w:r w:rsidRPr="002D3DCC">
              <w:rPr>
                <w:rFonts w:ascii="Arial" w:hAnsi="Arial" w:cs="Arial"/>
                <w:bCs/>
                <w:sz w:val="22"/>
                <w:szCs w:val="22"/>
              </w:rPr>
              <w:t xml:space="preserve">, </w:t>
            </w:r>
            <w:proofErr w:type="gramStart"/>
            <w:r w:rsidRPr="002D3DCC">
              <w:rPr>
                <w:rFonts w:ascii="Arial" w:hAnsi="Arial" w:cs="Arial"/>
                <w:bCs/>
                <w:sz w:val="22"/>
                <w:szCs w:val="22"/>
              </w:rPr>
              <w:t>in particular by</w:t>
            </w:r>
            <w:proofErr w:type="gramEnd"/>
            <w:r w:rsidRPr="002D3DCC">
              <w:rPr>
                <w:rFonts w:ascii="Arial" w:hAnsi="Arial" w:cs="Arial"/>
                <w:bCs/>
                <w:sz w:val="22"/>
                <w:szCs w:val="22"/>
              </w:rPr>
              <w:t xml:space="preserve">: </w:t>
            </w:r>
          </w:p>
          <w:p w14:paraId="140D191B"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(a)</w:t>
            </w:r>
            <w:r w:rsidRPr="002D3DCC">
              <w:rPr>
                <w:rFonts w:ascii="Arial" w:hAnsi="Arial" w:cs="Arial"/>
                <w:bCs/>
                <w:sz w:val="22"/>
                <w:szCs w:val="22"/>
              </w:rPr>
              <w:tab/>
              <w:t xml:space="preserve">promoting national social dialogue and </w:t>
            </w:r>
            <w:proofErr w:type="spellStart"/>
            <w:r w:rsidRPr="002D3DCC">
              <w:rPr>
                <w:rFonts w:ascii="Arial" w:hAnsi="Arial" w:cs="Arial"/>
                <w:bCs/>
                <w:sz w:val="22"/>
                <w:szCs w:val="22"/>
              </w:rPr>
              <w:t>collec-tive</w:t>
            </w:r>
            <w:proofErr w:type="spellEnd"/>
            <w:r w:rsidRPr="002D3DCC">
              <w:rPr>
                <w:rFonts w:ascii="Arial" w:hAnsi="Arial" w:cs="Arial"/>
                <w:bCs/>
                <w:sz w:val="22"/>
                <w:szCs w:val="22"/>
              </w:rPr>
              <w:t xml:space="preserve"> bargaining in long-term care</w:t>
            </w:r>
            <w:r>
              <w:rPr>
                <w:rFonts w:ascii="Arial" w:hAnsi="Arial" w:cs="Arial"/>
                <w:bCs/>
                <w:sz w:val="22"/>
                <w:szCs w:val="22"/>
              </w:rPr>
              <w:t xml:space="preserve"> </w:t>
            </w:r>
            <w:r>
              <w:rPr>
                <w:rFonts w:ascii="Arial" w:hAnsi="Arial" w:cs="Arial"/>
                <w:b/>
                <w:i/>
                <w:iCs/>
                <w:sz w:val="22"/>
                <w:szCs w:val="22"/>
              </w:rPr>
              <w:t>and disability support services</w:t>
            </w:r>
            <w:r w:rsidRPr="002D3DCC">
              <w:rPr>
                <w:rFonts w:ascii="Arial" w:hAnsi="Arial" w:cs="Arial"/>
                <w:bCs/>
                <w:sz w:val="22"/>
                <w:szCs w:val="22"/>
              </w:rPr>
              <w:t xml:space="preserve">, including supporting the development of attractive wages in the sector, while respecting the autonomy of social </w:t>
            </w:r>
            <w:proofErr w:type="gramStart"/>
            <w:r w:rsidRPr="002D3DCC">
              <w:rPr>
                <w:rFonts w:ascii="Arial" w:hAnsi="Arial" w:cs="Arial"/>
                <w:bCs/>
                <w:sz w:val="22"/>
                <w:szCs w:val="22"/>
              </w:rPr>
              <w:t>partners;</w:t>
            </w:r>
            <w:proofErr w:type="gramEnd"/>
            <w:r w:rsidRPr="002D3DCC">
              <w:rPr>
                <w:rFonts w:ascii="Arial" w:hAnsi="Arial" w:cs="Arial"/>
                <w:bCs/>
                <w:sz w:val="22"/>
                <w:szCs w:val="22"/>
              </w:rPr>
              <w:t xml:space="preserve"> </w:t>
            </w:r>
          </w:p>
          <w:p w14:paraId="5588DE40" w14:textId="77777777" w:rsidR="00E17CAA" w:rsidRPr="002D3DC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(b)</w:t>
            </w:r>
            <w:r w:rsidRPr="002D3DCC">
              <w:rPr>
                <w:rFonts w:ascii="Arial" w:hAnsi="Arial" w:cs="Arial"/>
                <w:bCs/>
                <w:sz w:val="22"/>
                <w:szCs w:val="22"/>
              </w:rPr>
              <w:tab/>
              <w:t xml:space="preserve">without prejudice to Union law on occupation-al health and safety and while ensuring its effective application, promoting the highest standards in </w:t>
            </w:r>
            <w:proofErr w:type="spellStart"/>
            <w:r w:rsidRPr="002D3DCC">
              <w:rPr>
                <w:rFonts w:ascii="Arial" w:hAnsi="Arial" w:cs="Arial"/>
                <w:bCs/>
                <w:sz w:val="22"/>
                <w:szCs w:val="22"/>
              </w:rPr>
              <w:t>occu-pational</w:t>
            </w:r>
            <w:proofErr w:type="spellEnd"/>
            <w:r w:rsidRPr="002D3DCC">
              <w:rPr>
                <w:rFonts w:ascii="Arial" w:hAnsi="Arial" w:cs="Arial"/>
                <w:bCs/>
                <w:sz w:val="22"/>
                <w:szCs w:val="22"/>
              </w:rPr>
              <w:t xml:space="preserve"> health and safety for all long-term care </w:t>
            </w:r>
            <w:r>
              <w:rPr>
                <w:rFonts w:ascii="Arial" w:hAnsi="Arial" w:cs="Arial"/>
                <w:b/>
                <w:i/>
                <w:iCs/>
                <w:sz w:val="22"/>
                <w:szCs w:val="22"/>
              </w:rPr>
              <w:t>and disability support services</w:t>
            </w:r>
            <w:r w:rsidRPr="002D3DCC">
              <w:rPr>
                <w:rFonts w:ascii="Arial" w:hAnsi="Arial" w:cs="Arial"/>
                <w:bCs/>
                <w:sz w:val="22"/>
                <w:szCs w:val="22"/>
              </w:rPr>
              <w:t xml:space="preserve"> </w:t>
            </w:r>
            <w:proofErr w:type="gramStart"/>
            <w:r w:rsidRPr="002D3DCC">
              <w:rPr>
                <w:rFonts w:ascii="Arial" w:hAnsi="Arial" w:cs="Arial"/>
                <w:bCs/>
                <w:sz w:val="22"/>
                <w:szCs w:val="22"/>
              </w:rPr>
              <w:t>workers;</w:t>
            </w:r>
            <w:proofErr w:type="gramEnd"/>
            <w:r w:rsidRPr="002D3DCC">
              <w:rPr>
                <w:rFonts w:ascii="Arial" w:hAnsi="Arial" w:cs="Arial"/>
                <w:bCs/>
                <w:sz w:val="22"/>
                <w:szCs w:val="22"/>
              </w:rPr>
              <w:t xml:space="preserve"> </w:t>
            </w:r>
          </w:p>
          <w:p w14:paraId="7EC314F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2D3DCC">
              <w:rPr>
                <w:rFonts w:ascii="Arial" w:hAnsi="Arial" w:cs="Arial"/>
                <w:bCs/>
                <w:sz w:val="22"/>
                <w:szCs w:val="22"/>
              </w:rPr>
              <w:t>(c)</w:t>
            </w:r>
            <w:r w:rsidRPr="002D3DCC">
              <w:rPr>
                <w:rFonts w:ascii="Arial" w:hAnsi="Arial" w:cs="Arial"/>
                <w:bCs/>
                <w:sz w:val="22"/>
                <w:szCs w:val="22"/>
              </w:rPr>
              <w:tab/>
              <w:t>addressing the challenges of vulnerable groups of workers, such as domestic long-term care</w:t>
            </w:r>
            <w:r>
              <w:rPr>
                <w:rFonts w:ascii="Arial" w:hAnsi="Arial" w:cs="Arial"/>
                <w:bCs/>
                <w:sz w:val="22"/>
                <w:szCs w:val="22"/>
              </w:rPr>
              <w:t xml:space="preserve"> </w:t>
            </w:r>
            <w:r>
              <w:rPr>
                <w:rFonts w:ascii="Arial" w:hAnsi="Arial" w:cs="Arial"/>
                <w:b/>
                <w:i/>
                <w:iCs/>
                <w:sz w:val="22"/>
                <w:szCs w:val="22"/>
              </w:rPr>
              <w:t>and disability support services</w:t>
            </w:r>
            <w:r w:rsidRPr="002D3DCC">
              <w:rPr>
                <w:rFonts w:ascii="Arial" w:hAnsi="Arial" w:cs="Arial"/>
                <w:bCs/>
                <w:sz w:val="22"/>
                <w:szCs w:val="22"/>
              </w:rPr>
              <w:t xml:space="preserve"> workers, live-in </w:t>
            </w:r>
            <w:proofErr w:type="spellStart"/>
            <w:proofErr w:type="gramStart"/>
            <w:r w:rsidRPr="002D3DCC">
              <w:rPr>
                <w:rFonts w:ascii="Arial" w:hAnsi="Arial" w:cs="Arial"/>
                <w:bCs/>
                <w:sz w:val="22"/>
                <w:szCs w:val="22"/>
              </w:rPr>
              <w:t>carers</w:t>
            </w:r>
            <w:proofErr w:type="spellEnd"/>
            <w:proofErr w:type="gramEnd"/>
            <w:r w:rsidRPr="002D3DCC">
              <w:rPr>
                <w:rFonts w:ascii="Arial" w:hAnsi="Arial" w:cs="Arial"/>
                <w:bCs/>
                <w:sz w:val="22"/>
                <w:szCs w:val="22"/>
              </w:rPr>
              <w:t xml:space="preserve"> and migrant care workers, including by providing for effective regulation and </w:t>
            </w:r>
            <w:proofErr w:type="spellStart"/>
            <w:r w:rsidRPr="002D3DCC">
              <w:rPr>
                <w:rFonts w:ascii="Arial" w:hAnsi="Arial" w:cs="Arial"/>
                <w:bCs/>
                <w:sz w:val="22"/>
                <w:szCs w:val="22"/>
              </w:rPr>
              <w:t>professionalisation</w:t>
            </w:r>
            <w:proofErr w:type="spellEnd"/>
            <w:r w:rsidRPr="002D3DCC">
              <w:rPr>
                <w:rFonts w:ascii="Arial" w:hAnsi="Arial" w:cs="Arial"/>
                <w:bCs/>
                <w:sz w:val="22"/>
                <w:szCs w:val="22"/>
              </w:rPr>
              <w:t xml:space="preserve"> of such care work.</w:t>
            </w:r>
          </w:p>
        </w:tc>
      </w:tr>
      <w:tr w:rsidR="00E17CAA" w:rsidRPr="00D93F51" w14:paraId="79A8A11C" w14:textId="77777777" w:rsidTr="00584374">
        <w:trPr>
          <w:jc w:val="center"/>
        </w:trPr>
        <w:tc>
          <w:tcPr>
            <w:tcW w:w="10774" w:type="dxa"/>
            <w:gridSpan w:val="2"/>
            <w:shd w:val="clear" w:color="auto" w:fill="auto"/>
          </w:tcPr>
          <w:p w14:paraId="02831426" w14:textId="77777777" w:rsidR="00E17CAA" w:rsidRPr="00B732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87401">
              <w:rPr>
                <w:rFonts w:ascii="Arial" w:hAnsi="Arial" w:cs="Arial"/>
                <w:b/>
                <w:sz w:val="22"/>
                <w:szCs w:val="22"/>
              </w:rPr>
              <w:t xml:space="preserve">Explanation: </w:t>
            </w:r>
            <w:r>
              <w:rPr>
                <w:rFonts w:ascii="Arial" w:hAnsi="Arial" w:cs="Arial"/>
                <w:bCs/>
                <w:sz w:val="22"/>
                <w:szCs w:val="22"/>
              </w:rPr>
              <w:t xml:space="preserve">See explanation to amendment 1. </w:t>
            </w:r>
          </w:p>
        </w:tc>
      </w:tr>
      <w:tr w:rsidR="00E17CAA" w:rsidRPr="00D93F51" w14:paraId="20F89F54" w14:textId="77777777" w:rsidTr="00584374">
        <w:trPr>
          <w:jc w:val="center"/>
        </w:trPr>
        <w:tc>
          <w:tcPr>
            <w:tcW w:w="10774" w:type="dxa"/>
            <w:gridSpan w:val="2"/>
            <w:shd w:val="clear" w:color="auto" w:fill="auto"/>
          </w:tcPr>
          <w:p w14:paraId="5539AEED"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Amendment 3</w:t>
            </w:r>
            <w:r>
              <w:rPr>
                <w:rFonts w:ascii="Arial" w:hAnsi="Arial" w:cs="Arial"/>
                <w:b/>
                <w:sz w:val="22"/>
                <w:szCs w:val="22"/>
              </w:rPr>
              <w:t>1</w:t>
            </w:r>
          </w:p>
        </w:tc>
      </w:tr>
      <w:tr w:rsidR="00E17CAA" w:rsidRPr="00D93F51" w14:paraId="4817C3B1" w14:textId="77777777" w:rsidTr="00584374">
        <w:trPr>
          <w:jc w:val="center"/>
        </w:trPr>
        <w:tc>
          <w:tcPr>
            <w:tcW w:w="10774" w:type="dxa"/>
            <w:gridSpan w:val="2"/>
            <w:shd w:val="clear" w:color="auto" w:fill="auto"/>
          </w:tcPr>
          <w:p w14:paraId="7D051C33"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Article 8</w:t>
            </w:r>
          </w:p>
        </w:tc>
      </w:tr>
      <w:tr w:rsidR="00E17CAA" w:rsidRPr="00D93F51" w14:paraId="3E2B8854" w14:textId="77777777" w:rsidTr="00584374">
        <w:trPr>
          <w:jc w:val="center"/>
        </w:trPr>
        <w:tc>
          <w:tcPr>
            <w:tcW w:w="5387" w:type="dxa"/>
            <w:shd w:val="clear" w:color="auto" w:fill="auto"/>
          </w:tcPr>
          <w:p w14:paraId="52BB3E2F" w14:textId="77777777" w:rsidR="00E17CAA" w:rsidRPr="0004645E" w:rsidRDefault="00E17CAA" w:rsidP="00584374">
            <w:pPr>
              <w:widowControl w:val="0"/>
              <w:autoSpaceDE w:val="0"/>
              <w:autoSpaceDN w:val="0"/>
              <w:adjustRightInd w:val="0"/>
              <w:spacing w:line="276" w:lineRule="auto"/>
              <w:contextualSpacing/>
              <w:jc w:val="both"/>
              <w:outlineLvl w:val="0"/>
              <w:rPr>
                <w:rFonts w:ascii="Arial" w:hAnsi="Arial" w:cs="Arial"/>
                <w:b/>
                <w:bCs/>
                <w:sz w:val="22"/>
                <w:szCs w:val="22"/>
              </w:rPr>
            </w:pPr>
          </w:p>
          <w:p w14:paraId="744D6597"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583F4DDC"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F9AE271"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8.</w:t>
            </w:r>
            <w:r w:rsidRPr="009535BD">
              <w:rPr>
                <w:rFonts w:ascii="Arial" w:hAnsi="Arial" w:cs="Arial"/>
                <w:bCs/>
                <w:sz w:val="22"/>
                <w:szCs w:val="22"/>
              </w:rPr>
              <w:tab/>
              <w:t xml:space="preserve">Member States, in collaboration, where relevant, with social partners, long-term care providers </w:t>
            </w:r>
            <w:r w:rsidRPr="009535BD">
              <w:rPr>
                <w:rFonts w:ascii="Arial" w:hAnsi="Arial" w:cs="Arial"/>
                <w:bCs/>
                <w:sz w:val="22"/>
                <w:szCs w:val="22"/>
              </w:rPr>
              <w:lastRenderedPageBreak/>
              <w:t xml:space="preserve">and other stakeholders, should address skills needs and worker shortages in long-term care, </w:t>
            </w:r>
            <w:proofErr w:type="gramStart"/>
            <w:r w:rsidRPr="009535BD">
              <w:rPr>
                <w:rFonts w:ascii="Arial" w:hAnsi="Arial" w:cs="Arial"/>
                <w:bCs/>
                <w:sz w:val="22"/>
                <w:szCs w:val="22"/>
              </w:rPr>
              <w:t>in particular by</w:t>
            </w:r>
            <w:proofErr w:type="gramEnd"/>
            <w:r w:rsidRPr="009535BD">
              <w:rPr>
                <w:rFonts w:ascii="Arial" w:hAnsi="Arial" w:cs="Arial"/>
                <w:bCs/>
                <w:sz w:val="22"/>
                <w:szCs w:val="22"/>
              </w:rPr>
              <w:t xml:space="preserve">: </w:t>
            </w:r>
          </w:p>
          <w:p w14:paraId="43EDC3A5"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(a)</w:t>
            </w:r>
            <w:r w:rsidRPr="009535BD">
              <w:rPr>
                <w:rFonts w:ascii="Arial" w:hAnsi="Arial" w:cs="Arial"/>
                <w:bCs/>
                <w:sz w:val="22"/>
                <w:szCs w:val="22"/>
              </w:rPr>
              <w:tab/>
              <w:t xml:space="preserve">designing and improving the initial and continuous education and training to equip current and future long-term care workers with the necessary skills and competences, including </w:t>
            </w:r>
            <w:proofErr w:type="gramStart"/>
            <w:r w:rsidRPr="009535BD">
              <w:rPr>
                <w:rFonts w:ascii="Arial" w:hAnsi="Arial" w:cs="Arial"/>
                <w:bCs/>
                <w:sz w:val="22"/>
                <w:szCs w:val="22"/>
              </w:rPr>
              <w:t>digital;</w:t>
            </w:r>
            <w:proofErr w:type="gramEnd"/>
            <w:r w:rsidRPr="009535BD">
              <w:rPr>
                <w:rFonts w:ascii="Arial" w:hAnsi="Arial" w:cs="Arial"/>
                <w:bCs/>
                <w:sz w:val="22"/>
                <w:szCs w:val="22"/>
              </w:rPr>
              <w:t xml:space="preserve"> </w:t>
            </w:r>
          </w:p>
          <w:p w14:paraId="13776C6F"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(b)</w:t>
            </w:r>
            <w:r w:rsidRPr="009535BD">
              <w:rPr>
                <w:rFonts w:ascii="Arial" w:hAnsi="Arial" w:cs="Arial"/>
                <w:bCs/>
                <w:sz w:val="22"/>
                <w:szCs w:val="22"/>
              </w:rPr>
              <w:tab/>
              <w:t xml:space="preserve">building career pathways in the long-term care sector, including through upskilling, reskilling, skills validation, and information and guidance </w:t>
            </w:r>
            <w:proofErr w:type="gramStart"/>
            <w:r w:rsidRPr="009535BD">
              <w:rPr>
                <w:rFonts w:ascii="Arial" w:hAnsi="Arial" w:cs="Arial"/>
                <w:bCs/>
                <w:sz w:val="22"/>
                <w:szCs w:val="22"/>
              </w:rPr>
              <w:t>services;</w:t>
            </w:r>
            <w:proofErr w:type="gramEnd"/>
            <w:r w:rsidRPr="009535BD">
              <w:rPr>
                <w:rFonts w:ascii="Arial" w:hAnsi="Arial" w:cs="Arial"/>
                <w:bCs/>
                <w:sz w:val="22"/>
                <w:szCs w:val="22"/>
              </w:rPr>
              <w:t xml:space="preserve"> </w:t>
            </w:r>
          </w:p>
          <w:p w14:paraId="6787897B"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(c)</w:t>
            </w:r>
            <w:r w:rsidRPr="009535BD">
              <w:rPr>
                <w:rFonts w:ascii="Arial" w:hAnsi="Arial" w:cs="Arial"/>
                <w:bCs/>
                <w:sz w:val="22"/>
                <w:szCs w:val="22"/>
              </w:rPr>
              <w:tab/>
              <w:t xml:space="preserve">establishing pathways to a regular employment status for undeclared long-term care </w:t>
            </w:r>
            <w:proofErr w:type="gramStart"/>
            <w:r w:rsidRPr="009535BD">
              <w:rPr>
                <w:rFonts w:ascii="Arial" w:hAnsi="Arial" w:cs="Arial"/>
                <w:bCs/>
                <w:sz w:val="22"/>
                <w:szCs w:val="22"/>
              </w:rPr>
              <w:t>workers;</w:t>
            </w:r>
            <w:proofErr w:type="gramEnd"/>
            <w:r w:rsidRPr="009535BD">
              <w:rPr>
                <w:rFonts w:ascii="Arial" w:hAnsi="Arial" w:cs="Arial"/>
                <w:bCs/>
                <w:sz w:val="22"/>
                <w:szCs w:val="22"/>
              </w:rPr>
              <w:t xml:space="preserve">  </w:t>
            </w:r>
          </w:p>
          <w:p w14:paraId="55B22580"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(d)</w:t>
            </w:r>
            <w:r w:rsidRPr="009535BD">
              <w:rPr>
                <w:rFonts w:ascii="Arial" w:hAnsi="Arial" w:cs="Arial"/>
                <w:bCs/>
                <w:sz w:val="22"/>
                <w:szCs w:val="22"/>
              </w:rPr>
              <w:tab/>
              <w:t xml:space="preserve">exploring legal migration pathways for long-term care </w:t>
            </w:r>
            <w:proofErr w:type="gramStart"/>
            <w:r w:rsidRPr="009535BD">
              <w:rPr>
                <w:rFonts w:ascii="Arial" w:hAnsi="Arial" w:cs="Arial"/>
                <w:bCs/>
                <w:sz w:val="22"/>
                <w:szCs w:val="22"/>
              </w:rPr>
              <w:t>workers;</w:t>
            </w:r>
            <w:proofErr w:type="gramEnd"/>
            <w:r w:rsidRPr="009535BD">
              <w:rPr>
                <w:rFonts w:ascii="Arial" w:hAnsi="Arial" w:cs="Arial"/>
                <w:bCs/>
                <w:sz w:val="22"/>
                <w:szCs w:val="22"/>
              </w:rPr>
              <w:t xml:space="preserve"> </w:t>
            </w:r>
          </w:p>
          <w:p w14:paraId="2E5575F8"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(e)</w:t>
            </w:r>
            <w:r w:rsidRPr="009535BD">
              <w:rPr>
                <w:rFonts w:ascii="Arial" w:hAnsi="Arial" w:cs="Arial"/>
                <w:bCs/>
                <w:sz w:val="22"/>
                <w:szCs w:val="22"/>
              </w:rPr>
              <w:tab/>
              <w:t xml:space="preserve">strengthening professional standards, offering attractive professional status and career prospects to long-term </w:t>
            </w:r>
            <w:proofErr w:type="spellStart"/>
            <w:r w:rsidRPr="009535BD">
              <w:rPr>
                <w:rFonts w:ascii="Arial" w:hAnsi="Arial" w:cs="Arial"/>
                <w:bCs/>
                <w:sz w:val="22"/>
                <w:szCs w:val="22"/>
              </w:rPr>
              <w:t>carers</w:t>
            </w:r>
            <w:proofErr w:type="spellEnd"/>
            <w:r w:rsidRPr="009535BD">
              <w:rPr>
                <w:rFonts w:ascii="Arial" w:hAnsi="Arial" w:cs="Arial"/>
                <w:bCs/>
                <w:sz w:val="22"/>
                <w:szCs w:val="22"/>
              </w:rPr>
              <w:t xml:space="preserve">, including to those with low or no </w:t>
            </w:r>
            <w:proofErr w:type="gramStart"/>
            <w:r w:rsidRPr="009535BD">
              <w:rPr>
                <w:rFonts w:ascii="Arial" w:hAnsi="Arial" w:cs="Arial"/>
                <w:bCs/>
                <w:sz w:val="22"/>
                <w:szCs w:val="22"/>
              </w:rPr>
              <w:t>qualifications;</w:t>
            </w:r>
            <w:proofErr w:type="gramEnd"/>
            <w:r w:rsidRPr="009535BD">
              <w:rPr>
                <w:rFonts w:ascii="Arial" w:hAnsi="Arial" w:cs="Arial"/>
                <w:bCs/>
                <w:sz w:val="22"/>
                <w:szCs w:val="22"/>
              </w:rPr>
              <w:t xml:space="preserve"> </w:t>
            </w:r>
          </w:p>
          <w:p w14:paraId="1F9B761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A0E701B" w14:textId="77777777" w:rsidR="00E17CAA" w:rsidRPr="00BC4E6A" w:rsidRDefault="00E17CAA" w:rsidP="00584374">
            <w:pPr>
              <w:pStyle w:val="ListParagraph"/>
              <w:ind w:left="420" w:right="51"/>
              <w:jc w:val="center"/>
              <w:rPr>
                <w:rFonts w:ascii="Arial" w:hAnsi="Arial" w:cs="Arial"/>
                <w:i/>
                <w:iCs/>
                <w:sz w:val="22"/>
                <w:szCs w:val="22"/>
              </w:rPr>
            </w:pPr>
            <w:r>
              <w:rPr>
                <w:rFonts w:ascii="Arial" w:hAnsi="Arial" w:cs="Arial"/>
                <w:i/>
                <w:iCs/>
                <w:sz w:val="22"/>
                <w:szCs w:val="22"/>
              </w:rPr>
              <w:t xml:space="preserve">Text proposed by the Commission </w:t>
            </w:r>
          </w:p>
          <w:p w14:paraId="06EF792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C08841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(f)</w:t>
            </w:r>
            <w:r w:rsidRPr="009535BD">
              <w:rPr>
                <w:rFonts w:ascii="Arial" w:hAnsi="Arial" w:cs="Arial"/>
                <w:bCs/>
                <w:sz w:val="22"/>
                <w:szCs w:val="22"/>
              </w:rPr>
              <w:tab/>
              <w:t>implementing measures to tackle gender stereotypes and gender segregation and to make the long-term care profession attractive to both men and women.</w:t>
            </w:r>
          </w:p>
        </w:tc>
        <w:tc>
          <w:tcPr>
            <w:tcW w:w="5387" w:type="dxa"/>
            <w:shd w:val="clear" w:color="auto" w:fill="auto"/>
          </w:tcPr>
          <w:p w14:paraId="5DC16BC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04FCACA"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7023950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018173D"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8. </w:t>
            </w:r>
            <w:r w:rsidRPr="009535BD">
              <w:rPr>
                <w:rFonts w:ascii="Arial" w:hAnsi="Arial" w:cs="Arial"/>
                <w:bCs/>
                <w:sz w:val="22"/>
                <w:szCs w:val="22"/>
              </w:rPr>
              <w:t xml:space="preserve">Member States, in collaboration, where relevant, </w:t>
            </w:r>
            <w:r w:rsidRPr="009535BD">
              <w:rPr>
                <w:rFonts w:ascii="Arial" w:hAnsi="Arial" w:cs="Arial"/>
                <w:bCs/>
                <w:sz w:val="22"/>
                <w:szCs w:val="22"/>
              </w:rPr>
              <w:lastRenderedPageBreak/>
              <w:t>with social partners, long-term care</w:t>
            </w:r>
            <w:r>
              <w:rPr>
                <w:rFonts w:ascii="Arial" w:hAnsi="Arial" w:cs="Arial"/>
                <w:bCs/>
                <w:sz w:val="22"/>
                <w:szCs w:val="22"/>
              </w:rPr>
              <w:t xml:space="preserve"> </w:t>
            </w:r>
            <w:r>
              <w:rPr>
                <w:rFonts w:ascii="Arial" w:hAnsi="Arial" w:cs="Arial"/>
                <w:b/>
                <w:i/>
                <w:iCs/>
                <w:sz w:val="22"/>
                <w:szCs w:val="22"/>
              </w:rPr>
              <w:t>and disability support services</w:t>
            </w:r>
            <w:r w:rsidRPr="009535BD">
              <w:rPr>
                <w:rFonts w:ascii="Arial" w:hAnsi="Arial" w:cs="Arial"/>
                <w:bCs/>
                <w:sz w:val="22"/>
                <w:szCs w:val="22"/>
              </w:rPr>
              <w:t xml:space="preserve"> providers and other stakeholders, should address skills needs and worker shortages in long-term care</w:t>
            </w:r>
            <w:r>
              <w:rPr>
                <w:rFonts w:ascii="Arial" w:hAnsi="Arial" w:cs="Arial"/>
                <w:bCs/>
                <w:sz w:val="22"/>
                <w:szCs w:val="22"/>
              </w:rPr>
              <w:t xml:space="preserve"> </w:t>
            </w:r>
            <w:r>
              <w:rPr>
                <w:rFonts w:ascii="Arial" w:hAnsi="Arial" w:cs="Arial"/>
                <w:b/>
                <w:i/>
                <w:iCs/>
                <w:sz w:val="22"/>
                <w:szCs w:val="22"/>
              </w:rPr>
              <w:t>and disability support services</w:t>
            </w:r>
            <w:r w:rsidRPr="009535BD">
              <w:rPr>
                <w:rFonts w:ascii="Arial" w:hAnsi="Arial" w:cs="Arial"/>
                <w:bCs/>
                <w:sz w:val="22"/>
                <w:szCs w:val="22"/>
              </w:rPr>
              <w:t xml:space="preserve">, </w:t>
            </w:r>
            <w:proofErr w:type="gramStart"/>
            <w:r w:rsidRPr="009535BD">
              <w:rPr>
                <w:rFonts w:ascii="Arial" w:hAnsi="Arial" w:cs="Arial"/>
                <w:bCs/>
                <w:sz w:val="22"/>
                <w:szCs w:val="22"/>
              </w:rPr>
              <w:t>in particular by</w:t>
            </w:r>
            <w:proofErr w:type="gramEnd"/>
            <w:r w:rsidRPr="009535BD">
              <w:rPr>
                <w:rFonts w:ascii="Arial" w:hAnsi="Arial" w:cs="Arial"/>
                <w:bCs/>
                <w:sz w:val="22"/>
                <w:szCs w:val="22"/>
              </w:rPr>
              <w:t xml:space="preserve">: </w:t>
            </w:r>
          </w:p>
          <w:p w14:paraId="57404AE9"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(a)</w:t>
            </w:r>
            <w:r w:rsidRPr="009535BD">
              <w:rPr>
                <w:rFonts w:ascii="Arial" w:hAnsi="Arial" w:cs="Arial"/>
                <w:bCs/>
                <w:sz w:val="22"/>
                <w:szCs w:val="22"/>
              </w:rPr>
              <w:tab/>
              <w:t xml:space="preserve">designing and improving the initial and </w:t>
            </w:r>
            <w:proofErr w:type="spellStart"/>
            <w:r w:rsidRPr="009535BD">
              <w:rPr>
                <w:rFonts w:ascii="Arial" w:hAnsi="Arial" w:cs="Arial"/>
                <w:bCs/>
                <w:sz w:val="22"/>
                <w:szCs w:val="22"/>
              </w:rPr>
              <w:t>contin-uous</w:t>
            </w:r>
            <w:proofErr w:type="spellEnd"/>
            <w:r w:rsidRPr="009535BD">
              <w:rPr>
                <w:rFonts w:ascii="Arial" w:hAnsi="Arial" w:cs="Arial"/>
                <w:bCs/>
                <w:sz w:val="22"/>
                <w:szCs w:val="22"/>
              </w:rPr>
              <w:t xml:space="preserve"> education and training to equip current and fu-</w:t>
            </w:r>
            <w:proofErr w:type="spellStart"/>
            <w:r w:rsidRPr="009535BD">
              <w:rPr>
                <w:rFonts w:ascii="Arial" w:hAnsi="Arial" w:cs="Arial"/>
                <w:bCs/>
                <w:sz w:val="22"/>
                <w:szCs w:val="22"/>
              </w:rPr>
              <w:t>ture</w:t>
            </w:r>
            <w:proofErr w:type="spellEnd"/>
            <w:r w:rsidRPr="009535BD">
              <w:rPr>
                <w:rFonts w:ascii="Arial" w:hAnsi="Arial" w:cs="Arial"/>
                <w:bCs/>
                <w:sz w:val="22"/>
                <w:szCs w:val="22"/>
              </w:rPr>
              <w:t xml:space="preserve"> long-term care </w:t>
            </w:r>
            <w:r>
              <w:rPr>
                <w:rFonts w:ascii="Arial" w:hAnsi="Arial" w:cs="Arial"/>
                <w:b/>
                <w:i/>
                <w:iCs/>
                <w:sz w:val="22"/>
                <w:szCs w:val="22"/>
              </w:rPr>
              <w:t>and disability support services</w:t>
            </w:r>
            <w:r w:rsidRPr="002D3DCC">
              <w:rPr>
                <w:rFonts w:ascii="Arial" w:hAnsi="Arial" w:cs="Arial"/>
                <w:bCs/>
                <w:sz w:val="22"/>
                <w:szCs w:val="22"/>
              </w:rPr>
              <w:t xml:space="preserve"> </w:t>
            </w:r>
            <w:r w:rsidRPr="009535BD">
              <w:rPr>
                <w:rFonts w:ascii="Arial" w:hAnsi="Arial" w:cs="Arial"/>
                <w:bCs/>
                <w:sz w:val="22"/>
                <w:szCs w:val="22"/>
              </w:rPr>
              <w:t xml:space="preserve">workers with the necessary skills and competences, including </w:t>
            </w:r>
            <w:proofErr w:type="gramStart"/>
            <w:r w:rsidRPr="009535BD">
              <w:rPr>
                <w:rFonts w:ascii="Arial" w:hAnsi="Arial" w:cs="Arial"/>
                <w:bCs/>
                <w:sz w:val="22"/>
                <w:szCs w:val="22"/>
              </w:rPr>
              <w:t>digital;</w:t>
            </w:r>
            <w:proofErr w:type="gramEnd"/>
            <w:r w:rsidRPr="009535BD">
              <w:rPr>
                <w:rFonts w:ascii="Arial" w:hAnsi="Arial" w:cs="Arial"/>
                <w:bCs/>
                <w:sz w:val="22"/>
                <w:szCs w:val="22"/>
              </w:rPr>
              <w:t xml:space="preserve"> </w:t>
            </w:r>
          </w:p>
          <w:p w14:paraId="5886BEFC"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(b)</w:t>
            </w:r>
            <w:r w:rsidRPr="009535BD">
              <w:rPr>
                <w:rFonts w:ascii="Arial" w:hAnsi="Arial" w:cs="Arial"/>
                <w:bCs/>
                <w:sz w:val="22"/>
                <w:szCs w:val="22"/>
              </w:rPr>
              <w:tab/>
              <w:t>building career pathways in the long-term care</w:t>
            </w:r>
            <w:r>
              <w:rPr>
                <w:rFonts w:ascii="Arial" w:hAnsi="Arial" w:cs="Arial"/>
                <w:bCs/>
                <w:sz w:val="22"/>
                <w:szCs w:val="22"/>
              </w:rPr>
              <w:t xml:space="preserve"> </w:t>
            </w:r>
            <w:r>
              <w:rPr>
                <w:rFonts w:ascii="Arial" w:hAnsi="Arial" w:cs="Arial"/>
                <w:b/>
                <w:i/>
                <w:iCs/>
                <w:sz w:val="22"/>
                <w:szCs w:val="22"/>
              </w:rPr>
              <w:t>and disability support services</w:t>
            </w:r>
            <w:r w:rsidRPr="009535BD">
              <w:rPr>
                <w:rFonts w:ascii="Arial" w:hAnsi="Arial" w:cs="Arial"/>
                <w:bCs/>
                <w:sz w:val="22"/>
                <w:szCs w:val="22"/>
              </w:rPr>
              <w:t xml:space="preserve"> sector, including through upskilling, reskilling, skills validation, and information and guidance </w:t>
            </w:r>
            <w:proofErr w:type="gramStart"/>
            <w:r w:rsidRPr="009535BD">
              <w:rPr>
                <w:rFonts w:ascii="Arial" w:hAnsi="Arial" w:cs="Arial"/>
                <w:bCs/>
                <w:sz w:val="22"/>
                <w:szCs w:val="22"/>
              </w:rPr>
              <w:t>services;</w:t>
            </w:r>
            <w:proofErr w:type="gramEnd"/>
            <w:r w:rsidRPr="009535BD">
              <w:rPr>
                <w:rFonts w:ascii="Arial" w:hAnsi="Arial" w:cs="Arial"/>
                <w:bCs/>
                <w:sz w:val="22"/>
                <w:szCs w:val="22"/>
              </w:rPr>
              <w:t xml:space="preserve"> </w:t>
            </w:r>
          </w:p>
          <w:p w14:paraId="4459AA6E"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(c)</w:t>
            </w:r>
            <w:r w:rsidRPr="009535BD">
              <w:rPr>
                <w:rFonts w:ascii="Arial" w:hAnsi="Arial" w:cs="Arial"/>
                <w:bCs/>
                <w:sz w:val="22"/>
                <w:szCs w:val="22"/>
              </w:rPr>
              <w:tab/>
              <w:t>establishing pathways to a regular employ-</w:t>
            </w:r>
            <w:proofErr w:type="spellStart"/>
            <w:r w:rsidRPr="009535BD">
              <w:rPr>
                <w:rFonts w:ascii="Arial" w:hAnsi="Arial" w:cs="Arial"/>
                <w:bCs/>
                <w:sz w:val="22"/>
                <w:szCs w:val="22"/>
              </w:rPr>
              <w:t>ment</w:t>
            </w:r>
            <w:proofErr w:type="spellEnd"/>
            <w:r w:rsidRPr="009535BD">
              <w:rPr>
                <w:rFonts w:ascii="Arial" w:hAnsi="Arial" w:cs="Arial"/>
                <w:bCs/>
                <w:sz w:val="22"/>
                <w:szCs w:val="22"/>
              </w:rPr>
              <w:t xml:space="preserve"> status for undeclared long-term care </w:t>
            </w:r>
            <w:r>
              <w:rPr>
                <w:rFonts w:ascii="Arial" w:hAnsi="Arial" w:cs="Arial"/>
                <w:b/>
                <w:i/>
                <w:iCs/>
                <w:sz w:val="22"/>
                <w:szCs w:val="22"/>
              </w:rPr>
              <w:t>and disability support services</w:t>
            </w:r>
            <w:r w:rsidRPr="002D3DCC">
              <w:rPr>
                <w:rFonts w:ascii="Arial" w:hAnsi="Arial" w:cs="Arial"/>
                <w:bCs/>
                <w:sz w:val="22"/>
                <w:szCs w:val="22"/>
              </w:rPr>
              <w:t xml:space="preserve"> </w:t>
            </w:r>
            <w:proofErr w:type="gramStart"/>
            <w:r w:rsidRPr="009535BD">
              <w:rPr>
                <w:rFonts w:ascii="Arial" w:hAnsi="Arial" w:cs="Arial"/>
                <w:bCs/>
                <w:sz w:val="22"/>
                <w:szCs w:val="22"/>
              </w:rPr>
              <w:t>workers;</w:t>
            </w:r>
            <w:proofErr w:type="gramEnd"/>
            <w:r w:rsidRPr="009535BD">
              <w:rPr>
                <w:rFonts w:ascii="Arial" w:hAnsi="Arial" w:cs="Arial"/>
                <w:bCs/>
                <w:sz w:val="22"/>
                <w:szCs w:val="22"/>
              </w:rPr>
              <w:t xml:space="preserve">  </w:t>
            </w:r>
          </w:p>
          <w:p w14:paraId="3EEC127B"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(d)</w:t>
            </w:r>
            <w:r w:rsidRPr="009535BD">
              <w:rPr>
                <w:rFonts w:ascii="Arial" w:hAnsi="Arial" w:cs="Arial"/>
                <w:bCs/>
                <w:sz w:val="22"/>
                <w:szCs w:val="22"/>
              </w:rPr>
              <w:tab/>
              <w:t>exploring legal migration pathways for long-term care</w:t>
            </w:r>
            <w:r>
              <w:rPr>
                <w:rFonts w:ascii="Arial" w:hAnsi="Arial" w:cs="Arial"/>
                <w:bCs/>
                <w:sz w:val="22"/>
                <w:szCs w:val="22"/>
              </w:rPr>
              <w:t xml:space="preserve"> </w:t>
            </w:r>
            <w:r>
              <w:rPr>
                <w:rFonts w:ascii="Arial" w:hAnsi="Arial" w:cs="Arial"/>
                <w:b/>
                <w:i/>
                <w:iCs/>
                <w:sz w:val="22"/>
                <w:szCs w:val="22"/>
              </w:rPr>
              <w:t>and disability support services</w:t>
            </w:r>
            <w:r w:rsidRPr="009535BD">
              <w:rPr>
                <w:rFonts w:ascii="Arial" w:hAnsi="Arial" w:cs="Arial"/>
                <w:bCs/>
                <w:sz w:val="22"/>
                <w:szCs w:val="22"/>
              </w:rPr>
              <w:t xml:space="preserve"> </w:t>
            </w:r>
            <w:proofErr w:type="gramStart"/>
            <w:r w:rsidRPr="009535BD">
              <w:rPr>
                <w:rFonts w:ascii="Arial" w:hAnsi="Arial" w:cs="Arial"/>
                <w:bCs/>
                <w:sz w:val="22"/>
                <w:szCs w:val="22"/>
              </w:rPr>
              <w:t>workers;</w:t>
            </w:r>
            <w:proofErr w:type="gramEnd"/>
            <w:r w:rsidRPr="009535BD">
              <w:rPr>
                <w:rFonts w:ascii="Arial" w:hAnsi="Arial" w:cs="Arial"/>
                <w:bCs/>
                <w:sz w:val="22"/>
                <w:szCs w:val="22"/>
              </w:rPr>
              <w:t xml:space="preserve"> </w:t>
            </w:r>
          </w:p>
          <w:p w14:paraId="018DCE55" w14:textId="77777777" w:rsidR="00E17CAA" w:rsidRPr="009535B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(e)</w:t>
            </w:r>
            <w:r w:rsidRPr="009535BD">
              <w:rPr>
                <w:rFonts w:ascii="Arial" w:hAnsi="Arial" w:cs="Arial"/>
                <w:bCs/>
                <w:sz w:val="22"/>
                <w:szCs w:val="22"/>
              </w:rPr>
              <w:tab/>
              <w:t xml:space="preserve">strengthening professional standards, offering attractive professional status and career prospects to long-term </w:t>
            </w:r>
            <w:proofErr w:type="spellStart"/>
            <w:r w:rsidRPr="009535BD">
              <w:rPr>
                <w:rFonts w:ascii="Arial" w:hAnsi="Arial" w:cs="Arial"/>
                <w:bCs/>
                <w:sz w:val="22"/>
                <w:szCs w:val="22"/>
              </w:rPr>
              <w:t>carers</w:t>
            </w:r>
            <w:proofErr w:type="spellEnd"/>
            <w:r>
              <w:rPr>
                <w:rFonts w:ascii="Arial" w:hAnsi="Arial" w:cs="Arial"/>
                <w:bCs/>
                <w:sz w:val="22"/>
                <w:szCs w:val="22"/>
              </w:rPr>
              <w:t xml:space="preserve"> </w:t>
            </w:r>
            <w:r>
              <w:rPr>
                <w:rFonts w:ascii="Arial" w:hAnsi="Arial" w:cs="Arial"/>
                <w:b/>
                <w:i/>
                <w:iCs/>
                <w:sz w:val="22"/>
                <w:szCs w:val="22"/>
              </w:rPr>
              <w:t>and disability support services workers</w:t>
            </w:r>
            <w:r w:rsidRPr="009535BD">
              <w:rPr>
                <w:rFonts w:ascii="Arial" w:hAnsi="Arial" w:cs="Arial"/>
                <w:bCs/>
                <w:sz w:val="22"/>
                <w:szCs w:val="22"/>
              </w:rPr>
              <w:t xml:space="preserve">, including to those with low or no </w:t>
            </w:r>
            <w:proofErr w:type="gramStart"/>
            <w:r w:rsidRPr="009535BD">
              <w:rPr>
                <w:rFonts w:ascii="Arial" w:hAnsi="Arial" w:cs="Arial"/>
                <w:bCs/>
                <w:sz w:val="22"/>
                <w:szCs w:val="22"/>
              </w:rPr>
              <w:t>qualifications;</w:t>
            </w:r>
            <w:proofErr w:type="gramEnd"/>
            <w:r w:rsidRPr="009535BD">
              <w:rPr>
                <w:rFonts w:ascii="Arial" w:hAnsi="Arial" w:cs="Arial"/>
                <w:bCs/>
                <w:sz w:val="22"/>
                <w:szCs w:val="22"/>
              </w:rPr>
              <w:t xml:space="preserve"> </w:t>
            </w:r>
          </w:p>
          <w:p w14:paraId="38313798"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35BD">
              <w:rPr>
                <w:rFonts w:ascii="Arial" w:hAnsi="Arial" w:cs="Arial"/>
                <w:bCs/>
                <w:sz w:val="22"/>
                <w:szCs w:val="22"/>
              </w:rPr>
              <w:t>(f)</w:t>
            </w:r>
            <w:r w:rsidRPr="009535BD">
              <w:rPr>
                <w:rFonts w:ascii="Arial" w:hAnsi="Arial" w:cs="Arial"/>
                <w:bCs/>
                <w:sz w:val="22"/>
                <w:szCs w:val="22"/>
              </w:rPr>
              <w:tab/>
              <w:t xml:space="preserve">implementing measures to tackle gender </w:t>
            </w:r>
            <w:proofErr w:type="spellStart"/>
            <w:r w:rsidRPr="009535BD">
              <w:rPr>
                <w:rFonts w:ascii="Arial" w:hAnsi="Arial" w:cs="Arial"/>
                <w:bCs/>
                <w:sz w:val="22"/>
                <w:szCs w:val="22"/>
              </w:rPr>
              <w:t>ste-reotypes</w:t>
            </w:r>
            <w:proofErr w:type="spellEnd"/>
            <w:r w:rsidRPr="009535BD">
              <w:rPr>
                <w:rFonts w:ascii="Arial" w:hAnsi="Arial" w:cs="Arial"/>
                <w:bCs/>
                <w:sz w:val="22"/>
                <w:szCs w:val="22"/>
              </w:rPr>
              <w:t xml:space="preserve"> and gender segregation and to make the long-term care</w:t>
            </w:r>
            <w:r>
              <w:rPr>
                <w:rFonts w:ascii="Arial" w:hAnsi="Arial" w:cs="Arial"/>
                <w:bCs/>
                <w:sz w:val="22"/>
                <w:szCs w:val="22"/>
              </w:rPr>
              <w:t xml:space="preserve"> </w:t>
            </w:r>
            <w:r>
              <w:rPr>
                <w:rFonts w:ascii="Arial" w:hAnsi="Arial" w:cs="Arial"/>
                <w:b/>
                <w:i/>
                <w:iCs/>
                <w:sz w:val="22"/>
                <w:szCs w:val="22"/>
              </w:rPr>
              <w:t>and disability support services</w:t>
            </w:r>
            <w:r w:rsidRPr="009535BD">
              <w:rPr>
                <w:rFonts w:ascii="Arial" w:hAnsi="Arial" w:cs="Arial"/>
                <w:bCs/>
                <w:sz w:val="22"/>
                <w:szCs w:val="22"/>
              </w:rPr>
              <w:t xml:space="preserve"> profession attractive to both men and women.</w:t>
            </w:r>
          </w:p>
          <w:p w14:paraId="532E9C35" w14:textId="77777777" w:rsidR="00E17CAA" w:rsidRPr="00DF7FC7"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Pr>
                <w:rFonts w:ascii="Arial" w:hAnsi="Arial" w:cs="Arial"/>
                <w:b/>
                <w:i/>
                <w:iCs/>
                <w:sz w:val="22"/>
                <w:szCs w:val="22"/>
              </w:rPr>
              <w:t xml:space="preserve">(g) Personal Assistance is a one-to-one relationship. Personal Assistants must be recruited, trained and </w:t>
            </w:r>
            <w:proofErr w:type="spellStart"/>
            <w:r>
              <w:rPr>
                <w:rFonts w:ascii="Arial" w:hAnsi="Arial" w:cs="Arial"/>
                <w:b/>
                <w:i/>
                <w:iCs/>
                <w:sz w:val="22"/>
                <w:szCs w:val="22"/>
              </w:rPr>
              <w:t>supervices</w:t>
            </w:r>
            <w:proofErr w:type="spellEnd"/>
            <w:r>
              <w:rPr>
                <w:rFonts w:ascii="Arial" w:hAnsi="Arial" w:cs="Arial"/>
                <w:b/>
                <w:i/>
                <w:iCs/>
                <w:sz w:val="22"/>
                <w:szCs w:val="22"/>
              </w:rPr>
              <w:t xml:space="preserve"> by the person granted Personal Assistance. </w:t>
            </w:r>
          </w:p>
        </w:tc>
      </w:tr>
      <w:tr w:rsidR="00E17CAA" w:rsidRPr="00D93F51" w14:paraId="230CE992" w14:textId="77777777" w:rsidTr="00584374">
        <w:trPr>
          <w:jc w:val="center"/>
        </w:trPr>
        <w:tc>
          <w:tcPr>
            <w:tcW w:w="10774" w:type="dxa"/>
            <w:gridSpan w:val="2"/>
            <w:shd w:val="clear" w:color="auto" w:fill="auto"/>
          </w:tcPr>
          <w:p w14:paraId="2719C7A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955236">
              <w:rPr>
                <w:rFonts w:ascii="Arial" w:hAnsi="Arial" w:cs="Arial"/>
                <w:b/>
                <w:sz w:val="22"/>
                <w:szCs w:val="22"/>
              </w:rPr>
              <w:lastRenderedPageBreak/>
              <w:t>Explanation:</w:t>
            </w:r>
            <w:r>
              <w:rPr>
                <w:rFonts w:ascii="Arial" w:hAnsi="Arial" w:cs="Arial"/>
                <w:bCs/>
                <w:sz w:val="22"/>
                <w:szCs w:val="22"/>
              </w:rPr>
              <w:t xml:space="preserve"> The training of Personal Assistants by their disabled users is a key feature of Personal Assistance according to CRPD documents. </w:t>
            </w:r>
          </w:p>
        </w:tc>
      </w:tr>
      <w:tr w:rsidR="00E17CAA" w:rsidRPr="00D93F51" w14:paraId="023CB02A" w14:textId="77777777" w:rsidTr="00584374">
        <w:trPr>
          <w:jc w:val="center"/>
        </w:trPr>
        <w:tc>
          <w:tcPr>
            <w:tcW w:w="10774" w:type="dxa"/>
            <w:gridSpan w:val="2"/>
            <w:shd w:val="clear" w:color="auto" w:fill="auto"/>
          </w:tcPr>
          <w:p w14:paraId="41695DB5"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Amendment 3</w:t>
            </w:r>
            <w:r>
              <w:rPr>
                <w:rFonts w:ascii="Arial" w:hAnsi="Arial" w:cs="Arial"/>
                <w:b/>
                <w:sz w:val="22"/>
                <w:szCs w:val="22"/>
              </w:rPr>
              <w:t>2</w:t>
            </w:r>
          </w:p>
        </w:tc>
      </w:tr>
      <w:tr w:rsidR="00E17CAA" w:rsidRPr="00D93F51" w14:paraId="22F1CD1E" w14:textId="77777777" w:rsidTr="00584374">
        <w:trPr>
          <w:jc w:val="center"/>
        </w:trPr>
        <w:tc>
          <w:tcPr>
            <w:tcW w:w="10774" w:type="dxa"/>
            <w:gridSpan w:val="2"/>
            <w:shd w:val="clear" w:color="auto" w:fill="auto"/>
          </w:tcPr>
          <w:p w14:paraId="6D3EF2B4"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 xml:space="preserve">Article 9 </w:t>
            </w:r>
          </w:p>
        </w:tc>
      </w:tr>
      <w:tr w:rsidR="00E17CAA" w:rsidRPr="00D93F51" w14:paraId="2732825B" w14:textId="77777777" w:rsidTr="00584374">
        <w:trPr>
          <w:jc w:val="center"/>
        </w:trPr>
        <w:tc>
          <w:tcPr>
            <w:tcW w:w="5387" w:type="dxa"/>
            <w:shd w:val="clear" w:color="auto" w:fill="auto"/>
          </w:tcPr>
          <w:p w14:paraId="3156CDB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A1DD850"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16006D2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9691158"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t>9.</w:t>
            </w:r>
            <w:r w:rsidRPr="0069414D">
              <w:rPr>
                <w:rFonts w:ascii="Arial" w:hAnsi="Arial" w:cs="Arial"/>
                <w:bCs/>
                <w:sz w:val="22"/>
                <w:szCs w:val="22"/>
              </w:rPr>
              <w:tab/>
              <w:t xml:space="preserve">Member States should establish clear procedures to identify informal </w:t>
            </w:r>
            <w:proofErr w:type="spellStart"/>
            <w:r w:rsidRPr="0069414D">
              <w:rPr>
                <w:rFonts w:ascii="Arial" w:hAnsi="Arial" w:cs="Arial"/>
                <w:bCs/>
                <w:sz w:val="22"/>
                <w:szCs w:val="22"/>
              </w:rPr>
              <w:t>carers</w:t>
            </w:r>
            <w:proofErr w:type="spellEnd"/>
            <w:r w:rsidRPr="0069414D">
              <w:rPr>
                <w:rFonts w:ascii="Arial" w:hAnsi="Arial" w:cs="Arial"/>
                <w:bCs/>
                <w:sz w:val="22"/>
                <w:szCs w:val="22"/>
              </w:rPr>
              <w:t xml:space="preserve"> and support them in their caregiving activities by: </w:t>
            </w:r>
          </w:p>
          <w:p w14:paraId="3ECB2713"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t>(a)</w:t>
            </w:r>
            <w:r w:rsidRPr="0069414D">
              <w:rPr>
                <w:rFonts w:ascii="Arial" w:hAnsi="Arial" w:cs="Arial"/>
                <w:bCs/>
                <w:sz w:val="22"/>
                <w:szCs w:val="22"/>
              </w:rPr>
              <w:tab/>
              <w:t xml:space="preserve">facilitating their cooperation with long-term care </w:t>
            </w:r>
            <w:proofErr w:type="gramStart"/>
            <w:r w:rsidRPr="0069414D">
              <w:rPr>
                <w:rFonts w:ascii="Arial" w:hAnsi="Arial" w:cs="Arial"/>
                <w:bCs/>
                <w:sz w:val="22"/>
                <w:szCs w:val="22"/>
              </w:rPr>
              <w:t>workers;</w:t>
            </w:r>
            <w:proofErr w:type="gramEnd"/>
            <w:r w:rsidRPr="0069414D">
              <w:rPr>
                <w:rFonts w:ascii="Arial" w:hAnsi="Arial" w:cs="Arial"/>
                <w:bCs/>
                <w:sz w:val="22"/>
                <w:szCs w:val="22"/>
              </w:rPr>
              <w:t xml:space="preserve"> </w:t>
            </w:r>
          </w:p>
          <w:p w14:paraId="12A6D008"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t>(b)</w:t>
            </w:r>
            <w:r w:rsidRPr="0069414D">
              <w:rPr>
                <w:rFonts w:ascii="Arial" w:hAnsi="Arial" w:cs="Arial"/>
                <w:bCs/>
                <w:sz w:val="22"/>
                <w:szCs w:val="22"/>
              </w:rPr>
              <w:tab/>
              <w:t xml:space="preserve">helping them to access the necessary training, counselling, healthcare, psychological support and respite </w:t>
            </w:r>
            <w:proofErr w:type="gramStart"/>
            <w:r w:rsidRPr="0069414D">
              <w:rPr>
                <w:rFonts w:ascii="Arial" w:hAnsi="Arial" w:cs="Arial"/>
                <w:bCs/>
                <w:sz w:val="22"/>
                <w:szCs w:val="22"/>
              </w:rPr>
              <w:t>care;</w:t>
            </w:r>
            <w:proofErr w:type="gramEnd"/>
            <w:r w:rsidRPr="0069414D">
              <w:rPr>
                <w:rFonts w:ascii="Arial" w:hAnsi="Arial" w:cs="Arial"/>
                <w:bCs/>
                <w:sz w:val="22"/>
                <w:szCs w:val="22"/>
              </w:rPr>
              <w:t xml:space="preserve"> </w:t>
            </w:r>
          </w:p>
          <w:p w14:paraId="24878B5D"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lastRenderedPageBreak/>
              <w:t>(c)</w:t>
            </w:r>
            <w:r w:rsidRPr="0069414D">
              <w:rPr>
                <w:rFonts w:ascii="Arial" w:hAnsi="Arial" w:cs="Arial"/>
                <w:bCs/>
                <w:sz w:val="22"/>
                <w:szCs w:val="22"/>
              </w:rPr>
              <w:tab/>
              <w:t xml:space="preserve">providing them with adequate financial support, while making sure that such support measures do not deter </w:t>
            </w:r>
            <w:proofErr w:type="spellStart"/>
            <w:r w:rsidRPr="0069414D">
              <w:rPr>
                <w:rFonts w:ascii="Arial" w:hAnsi="Arial" w:cs="Arial"/>
                <w:bCs/>
                <w:sz w:val="22"/>
                <w:szCs w:val="22"/>
              </w:rPr>
              <w:t>labour</w:t>
            </w:r>
            <w:proofErr w:type="spellEnd"/>
            <w:r w:rsidRPr="0069414D">
              <w:rPr>
                <w:rFonts w:ascii="Arial" w:hAnsi="Arial" w:cs="Arial"/>
                <w:bCs/>
                <w:sz w:val="22"/>
                <w:szCs w:val="22"/>
              </w:rPr>
              <w:t xml:space="preserve"> market participation.</w:t>
            </w:r>
          </w:p>
        </w:tc>
        <w:tc>
          <w:tcPr>
            <w:tcW w:w="5387" w:type="dxa"/>
            <w:shd w:val="clear" w:color="auto" w:fill="auto"/>
          </w:tcPr>
          <w:p w14:paraId="7EFA3B0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0B8AB34"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278CD45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60BBD1E5"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 xml:space="preserve">9. </w:t>
            </w:r>
            <w:r w:rsidRPr="0069414D">
              <w:rPr>
                <w:rFonts w:ascii="Arial" w:hAnsi="Arial" w:cs="Arial"/>
                <w:bCs/>
                <w:sz w:val="22"/>
                <w:szCs w:val="22"/>
              </w:rPr>
              <w:t xml:space="preserve">Member States should establish clear procedures to identify informal </w:t>
            </w:r>
            <w:proofErr w:type="spellStart"/>
            <w:r w:rsidRPr="0069414D">
              <w:rPr>
                <w:rFonts w:ascii="Arial" w:hAnsi="Arial" w:cs="Arial"/>
                <w:bCs/>
                <w:sz w:val="22"/>
                <w:szCs w:val="22"/>
              </w:rPr>
              <w:t>carers</w:t>
            </w:r>
            <w:proofErr w:type="spellEnd"/>
            <w:r w:rsidRPr="0069414D">
              <w:rPr>
                <w:rFonts w:ascii="Arial" w:hAnsi="Arial" w:cs="Arial"/>
                <w:bCs/>
                <w:sz w:val="22"/>
                <w:szCs w:val="22"/>
              </w:rPr>
              <w:t xml:space="preserve"> and support them in their caregiving activities by: </w:t>
            </w:r>
          </w:p>
          <w:p w14:paraId="20701D6D"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t>(a)</w:t>
            </w:r>
            <w:r w:rsidRPr="0069414D">
              <w:rPr>
                <w:rFonts w:ascii="Arial" w:hAnsi="Arial" w:cs="Arial"/>
                <w:bCs/>
                <w:sz w:val="22"/>
                <w:szCs w:val="22"/>
              </w:rPr>
              <w:tab/>
              <w:t xml:space="preserve">facilitating their cooperation with long-term care </w:t>
            </w:r>
            <w:r>
              <w:rPr>
                <w:rFonts w:ascii="Arial" w:hAnsi="Arial" w:cs="Arial"/>
                <w:b/>
                <w:i/>
                <w:iCs/>
                <w:sz w:val="22"/>
                <w:szCs w:val="22"/>
              </w:rPr>
              <w:t xml:space="preserve">and disability support </w:t>
            </w:r>
            <w:proofErr w:type="gramStart"/>
            <w:r w:rsidRPr="0069414D">
              <w:rPr>
                <w:rFonts w:ascii="Arial" w:hAnsi="Arial" w:cs="Arial"/>
                <w:bCs/>
                <w:sz w:val="22"/>
                <w:szCs w:val="22"/>
              </w:rPr>
              <w:t>workers;</w:t>
            </w:r>
            <w:proofErr w:type="gramEnd"/>
            <w:r w:rsidRPr="0069414D">
              <w:rPr>
                <w:rFonts w:ascii="Arial" w:hAnsi="Arial" w:cs="Arial"/>
                <w:bCs/>
                <w:sz w:val="22"/>
                <w:szCs w:val="22"/>
              </w:rPr>
              <w:t xml:space="preserve"> </w:t>
            </w:r>
          </w:p>
          <w:p w14:paraId="0825B345" w14:textId="77777777" w:rsidR="00E17CAA" w:rsidRPr="0069414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t>(b)</w:t>
            </w:r>
            <w:r w:rsidRPr="0069414D">
              <w:rPr>
                <w:rFonts w:ascii="Arial" w:hAnsi="Arial" w:cs="Arial"/>
                <w:bCs/>
                <w:sz w:val="22"/>
                <w:szCs w:val="22"/>
              </w:rPr>
              <w:tab/>
              <w:t>helping them to access the necessary train-</w:t>
            </w:r>
            <w:proofErr w:type="spellStart"/>
            <w:r w:rsidRPr="0069414D">
              <w:rPr>
                <w:rFonts w:ascii="Arial" w:hAnsi="Arial" w:cs="Arial"/>
                <w:bCs/>
                <w:sz w:val="22"/>
                <w:szCs w:val="22"/>
              </w:rPr>
              <w:t>ing</w:t>
            </w:r>
            <w:proofErr w:type="spellEnd"/>
            <w:r w:rsidRPr="0069414D">
              <w:rPr>
                <w:rFonts w:ascii="Arial" w:hAnsi="Arial" w:cs="Arial"/>
                <w:bCs/>
                <w:sz w:val="22"/>
                <w:szCs w:val="22"/>
              </w:rPr>
              <w:t xml:space="preserve">, counselling, healthcare, psychological support and respite </w:t>
            </w:r>
            <w:proofErr w:type="gramStart"/>
            <w:r w:rsidRPr="0069414D">
              <w:rPr>
                <w:rFonts w:ascii="Arial" w:hAnsi="Arial" w:cs="Arial"/>
                <w:bCs/>
                <w:sz w:val="22"/>
                <w:szCs w:val="22"/>
              </w:rPr>
              <w:t>care;</w:t>
            </w:r>
            <w:proofErr w:type="gramEnd"/>
            <w:r w:rsidRPr="0069414D">
              <w:rPr>
                <w:rFonts w:ascii="Arial" w:hAnsi="Arial" w:cs="Arial"/>
                <w:bCs/>
                <w:sz w:val="22"/>
                <w:szCs w:val="22"/>
              </w:rPr>
              <w:t xml:space="preserve"> </w:t>
            </w:r>
          </w:p>
          <w:p w14:paraId="295B1B4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69414D">
              <w:rPr>
                <w:rFonts w:ascii="Arial" w:hAnsi="Arial" w:cs="Arial"/>
                <w:bCs/>
                <w:sz w:val="22"/>
                <w:szCs w:val="22"/>
              </w:rPr>
              <w:lastRenderedPageBreak/>
              <w:t>(c)</w:t>
            </w:r>
            <w:r w:rsidRPr="0069414D">
              <w:rPr>
                <w:rFonts w:ascii="Arial" w:hAnsi="Arial" w:cs="Arial"/>
                <w:bCs/>
                <w:sz w:val="22"/>
                <w:szCs w:val="22"/>
              </w:rPr>
              <w:tab/>
              <w:t xml:space="preserve">providing them with adequate financial </w:t>
            </w:r>
            <w:proofErr w:type="gramStart"/>
            <w:r w:rsidRPr="0069414D">
              <w:rPr>
                <w:rFonts w:ascii="Arial" w:hAnsi="Arial" w:cs="Arial"/>
                <w:bCs/>
                <w:sz w:val="22"/>
                <w:szCs w:val="22"/>
              </w:rPr>
              <w:t>sup-port</w:t>
            </w:r>
            <w:proofErr w:type="gramEnd"/>
            <w:r w:rsidRPr="0069414D">
              <w:rPr>
                <w:rFonts w:ascii="Arial" w:hAnsi="Arial" w:cs="Arial"/>
                <w:bCs/>
                <w:sz w:val="22"/>
                <w:szCs w:val="22"/>
              </w:rPr>
              <w:t xml:space="preserve">, while making sure that such support measures do not deter </w:t>
            </w:r>
            <w:proofErr w:type="spellStart"/>
            <w:r w:rsidRPr="0069414D">
              <w:rPr>
                <w:rFonts w:ascii="Arial" w:hAnsi="Arial" w:cs="Arial"/>
                <w:bCs/>
                <w:sz w:val="22"/>
                <w:szCs w:val="22"/>
              </w:rPr>
              <w:t>labour</w:t>
            </w:r>
            <w:proofErr w:type="spellEnd"/>
            <w:r w:rsidRPr="0069414D">
              <w:rPr>
                <w:rFonts w:ascii="Arial" w:hAnsi="Arial" w:cs="Arial"/>
                <w:bCs/>
                <w:sz w:val="22"/>
                <w:szCs w:val="22"/>
              </w:rPr>
              <w:t xml:space="preserve"> market participation.</w:t>
            </w:r>
          </w:p>
        </w:tc>
      </w:tr>
      <w:tr w:rsidR="00E17CAA" w:rsidRPr="00D93F51" w14:paraId="70FAE5AC" w14:textId="77777777" w:rsidTr="00584374">
        <w:trPr>
          <w:jc w:val="center"/>
        </w:trPr>
        <w:tc>
          <w:tcPr>
            <w:tcW w:w="10774" w:type="dxa"/>
            <w:gridSpan w:val="2"/>
            <w:shd w:val="clear" w:color="auto" w:fill="auto"/>
          </w:tcPr>
          <w:p w14:paraId="57BFB7CC" w14:textId="77777777" w:rsidR="00E17CAA" w:rsidRPr="004A5FB0"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See explanation to amendment 11</w:t>
            </w:r>
          </w:p>
        </w:tc>
      </w:tr>
      <w:tr w:rsidR="00E17CAA" w:rsidRPr="00D93F51" w14:paraId="02F5409B" w14:textId="77777777" w:rsidTr="00584374">
        <w:trPr>
          <w:jc w:val="center"/>
        </w:trPr>
        <w:tc>
          <w:tcPr>
            <w:tcW w:w="10774" w:type="dxa"/>
            <w:gridSpan w:val="2"/>
            <w:shd w:val="clear" w:color="auto" w:fill="auto"/>
          </w:tcPr>
          <w:p w14:paraId="6449EC25"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Amendment 3</w:t>
            </w:r>
            <w:r>
              <w:rPr>
                <w:rFonts w:ascii="Arial" w:hAnsi="Arial" w:cs="Arial"/>
                <w:b/>
                <w:sz w:val="22"/>
                <w:szCs w:val="22"/>
              </w:rPr>
              <w:t>3</w:t>
            </w:r>
          </w:p>
        </w:tc>
      </w:tr>
      <w:tr w:rsidR="00E17CAA" w:rsidRPr="00D93F51" w14:paraId="6D8EBCB4" w14:textId="77777777" w:rsidTr="00584374">
        <w:trPr>
          <w:jc w:val="center"/>
        </w:trPr>
        <w:tc>
          <w:tcPr>
            <w:tcW w:w="10774" w:type="dxa"/>
            <w:gridSpan w:val="2"/>
            <w:shd w:val="clear" w:color="auto" w:fill="auto"/>
          </w:tcPr>
          <w:p w14:paraId="15BC22C6"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Article 10</w:t>
            </w:r>
          </w:p>
        </w:tc>
      </w:tr>
      <w:tr w:rsidR="00E17CAA" w:rsidRPr="00D93F51" w14:paraId="4EE6E13D" w14:textId="77777777" w:rsidTr="00584374">
        <w:trPr>
          <w:jc w:val="center"/>
        </w:trPr>
        <w:tc>
          <w:tcPr>
            <w:tcW w:w="5387" w:type="dxa"/>
            <w:shd w:val="clear" w:color="auto" w:fill="auto"/>
          </w:tcPr>
          <w:p w14:paraId="17EA2DC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DEA9318" w14:textId="77777777" w:rsidR="00E17CAA" w:rsidRPr="0004645E" w:rsidRDefault="00E17CAA" w:rsidP="00584374">
            <w:pPr>
              <w:pStyle w:val="ListParagraph"/>
              <w:ind w:left="420" w:right="51"/>
              <w:jc w:val="center"/>
              <w:rPr>
                <w:rFonts w:ascii="Arial" w:hAnsi="Arial" w:cs="Arial"/>
                <w:b/>
                <w:bCs/>
                <w:i/>
                <w:iCs/>
                <w:sz w:val="22"/>
                <w:szCs w:val="22"/>
              </w:rPr>
            </w:pPr>
            <w:r w:rsidRPr="0004645E">
              <w:rPr>
                <w:rFonts w:ascii="Arial" w:hAnsi="Arial" w:cs="Arial"/>
                <w:b/>
                <w:bCs/>
                <w:i/>
                <w:iCs/>
                <w:sz w:val="22"/>
                <w:szCs w:val="22"/>
              </w:rPr>
              <w:t xml:space="preserve">Text proposed by the Commission </w:t>
            </w:r>
          </w:p>
          <w:p w14:paraId="7B19BFD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25E220FB"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10.</w:t>
            </w:r>
            <w:r w:rsidRPr="00873E0D">
              <w:rPr>
                <w:rFonts w:ascii="Arial" w:hAnsi="Arial" w:cs="Arial"/>
                <w:bCs/>
                <w:sz w:val="22"/>
                <w:szCs w:val="22"/>
              </w:rPr>
              <w:tab/>
              <w:t xml:space="preserve">Member States should ensure sound policy governance in long-term care and ensure a coordination mechanism to design and deploy actions and investments in that area, </w:t>
            </w:r>
            <w:proofErr w:type="gramStart"/>
            <w:r w:rsidRPr="00873E0D">
              <w:rPr>
                <w:rFonts w:ascii="Arial" w:hAnsi="Arial" w:cs="Arial"/>
                <w:bCs/>
                <w:sz w:val="22"/>
                <w:szCs w:val="22"/>
              </w:rPr>
              <w:t>in particular by</w:t>
            </w:r>
            <w:proofErr w:type="gramEnd"/>
            <w:r w:rsidRPr="00873E0D">
              <w:rPr>
                <w:rFonts w:ascii="Arial" w:hAnsi="Arial" w:cs="Arial"/>
                <w:bCs/>
                <w:sz w:val="22"/>
                <w:szCs w:val="22"/>
              </w:rPr>
              <w:t xml:space="preserve">: </w:t>
            </w:r>
          </w:p>
          <w:p w14:paraId="6F1810BA"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(a)</w:t>
            </w:r>
            <w:r w:rsidRPr="00873E0D">
              <w:rPr>
                <w:rFonts w:ascii="Arial" w:hAnsi="Arial" w:cs="Arial"/>
                <w:bCs/>
                <w:sz w:val="22"/>
                <w:szCs w:val="22"/>
              </w:rPr>
              <w:tab/>
              <w:t xml:space="preserve">appointing a national long-term care coordinator, supplied with adequate resources and a mandate enabling the effective coordination and monitoring of the implementation of this Recommendation at national level and acting as a contact point at Union </w:t>
            </w:r>
            <w:proofErr w:type="gramStart"/>
            <w:r w:rsidRPr="00873E0D">
              <w:rPr>
                <w:rFonts w:ascii="Arial" w:hAnsi="Arial" w:cs="Arial"/>
                <w:bCs/>
                <w:sz w:val="22"/>
                <w:szCs w:val="22"/>
              </w:rPr>
              <w:t>level;</w:t>
            </w:r>
            <w:proofErr w:type="gramEnd"/>
            <w:r w:rsidRPr="00873E0D">
              <w:rPr>
                <w:rFonts w:ascii="Arial" w:hAnsi="Arial" w:cs="Arial"/>
                <w:bCs/>
                <w:sz w:val="22"/>
                <w:szCs w:val="22"/>
              </w:rPr>
              <w:t xml:space="preserve"> </w:t>
            </w:r>
          </w:p>
          <w:p w14:paraId="09469DB8"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(b)</w:t>
            </w:r>
            <w:r w:rsidRPr="00873E0D">
              <w:rPr>
                <w:rFonts w:ascii="Arial" w:hAnsi="Arial" w:cs="Arial"/>
                <w:bCs/>
                <w:sz w:val="22"/>
                <w:szCs w:val="22"/>
              </w:rPr>
              <w:tab/>
              <w:t xml:space="preserve">involving all relevant stakeholders at national, regional and local levels in the preparation, implementation, monitoring and evaluation of long-term care policies and improving the consistency of long-term care policies with other relevant policies, including healthcare, employment, education and training, broader social protection and social inclusion, gender equality, and disability </w:t>
            </w:r>
            <w:proofErr w:type="gramStart"/>
            <w:r w:rsidRPr="00873E0D">
              <w:rPr>
                <w:rFonts w:ascii="Arial" w:hAnsi="Arial" w:cs="Arial"/>
                <w:bCs/>
                <w:sz w:val="22"/>
                <w:szCs w:val="22"/>
              </w:rPr>
              <w:t>rights;</w:t>
            </w:r>
            <w:proofErr w:type="gramEnd"/>
            <w:r w:rsidRPr="00873E0D">
              <w:rPr>
                <w:rFonts w:ascii="Arial" w:hAnsi="Arial" w:cs="Arial"/>
                <w:bCs/>
                <w:sz w:val="22"/>
                <w:szCs w:val="22"/>
              </w:rPr>
              <w:t xml:space="preserve"> </w:t>
            </w:r>
          </w:p>
          <w:p w14:paraId="751D4FEA"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(c)</w:t>
            </w:r>
            <w:r w:rsidRPr="00873E0D">
              <w:rPr>
                <w:rFonts w:ascii="Arial" w:hAnsi="Arial" w:cs="Arial"/>
                <w:bCs/>
                <w:sz w:val="22"/>
                <w:szCs w:val="22"/>
              </w:rPr>
              <w:tab/>
              <w:t xml:space="preserve">developing a national framework for data collection and evaluation, underpinned by relevant indicators, collection of evidence, including on gaps and inequalities in long-term care provision, lessons learned and successful practices, and feedback from people receiving care and other </w:t>
            </w:r>
            <w:proofErr w:type="gramStart"/>
            <w:r w:rsidRPr="00873E0D">
              <w:rPr>
                <w:rFonts w:ascii="Arial" w:hAnsi="Arial" w:cs="Arial"/>
                <w:bCs/>
                <w:sz w:val="22"/>
                <w:szCs w:val="22"/>
              </w:rPr>
              <w:t>stakeholders;</w:t>
            </w:r>
            <w:proofErr w:type="gramEnd"/>
            <w:r w:rsidRPr="00873E0D">
              <w:rPr>
                <w:rFonts w:ascii="Arial" w:hAnsi="Arial" w:cs="Arial"/>
                <w:bCs/>
                <w:sz w:val="22"/>
                <w:szCs w:val="22"/>
              </w:rPr>
              <w:t xml:space="preserve"> </w:t>
            </w:r>
          </w:p>
          <w:p w14:paraId="008FCD6E"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(d)</w:t>
            </w:r>
            <w:r w:rsidRPr="00873E0D">
              <w:rPr>
                <w:rFonts w:ascii="Arial" w:hAnsi="Arial" w:cs="Arial"/>
                <w:bCs/>
                <w:sz w:val="22"/>
                <w:szCs w:val="22"/>
              </w:rPr>
              <w:tab/>
              <w:t xml:space="preserve">developing a mechanism for forecasting long-term care needs at national, regional and local levels and integrating it into the planning of long-term care </w:t>
            </w:r>
            <w:proofErr w:type="gramStart"/>
            <w:r w:rsidRPr="00873E0D">
              <w:rPr>
                <w:rFonts w:ascii="Arial" w:hAnsi="Arial" w:cs="Arial"/>
                <w:bCs/>
                <w:sz w:val="22"/>
                <w:szCs w:val="22"/>
              </w:rPr>
              <w:t>provision;</w:t>
            </w:r>
            <w:proofErr w:type="gramEnd"/>
            <w:r w:rsidRPr="00873E0D">
              <w:rPr>
                <w:rFonts w:ascii="Arial" w:hAnsi="Arial" w:cs="Arial"/>
                <w:bCs/>
                <w:sz w:val="22"/>
                <w:szCs w:val="22"/>
              </w:rPr>
              <w:t xml:space="preserve"> </w:t>
            </w:r>
          </w:p>
          <w:p w14:paraId="27C8AD89"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(e)</w:t>
            </w:r>
            <w:r w:rsidRPr="00873E0D">
              <w:rPr>
                <w:rFonts w:ascii="Arial" w:hAnsi="Arial" w:cs="Arial"/>
                <w:bCs/>
                <w:sz w:val="22"/>
                <w:szCs w:val="22"/>
              </w:rPr>
              <w:tab/>
              <w:t xml:space="preserve">strengthening contingency planning and capacity to ensure continuity of </w:t>
            </w:r>
            <w:proofErr w:type="spellStart"/>
            <w:r w:rsidRPr="00873E0D">
              <w:rPr>
                <w:rFonts w:ascii="Arial" w:hAnsi="Arial" w:cs="Arial"/>
                <w:bCs/>
                <w:sz w:val="22"/>
                <w:szCs w:val="22"/>
              </w:rPr>
              <w:t>longterm</w:t>
            </w:r>
            <w:proofErr w:type="spellEnd"/>
            <w:r w:rsidRPr="00873E0D">
              <w:rPr>
                <w:rFonts w:ascii="Arial" w:hAnsi="Arial" w:cs="Arial"/>
                <w:bCs/>
                <w:sz w:val="22"/>
                <w:szCs w:val="22"/>
              </w:rPr>
              <w:t xml:space="preserve"> care provision when confronted with unforeseen circumstances and </w:t>
            </w:r>
            <w:proofErr w:type="gramStart"/>
            <w:r w:rsidRPr="00873E0D">
              <w:rPr>
                <w:rFonts w:ascii="Arial" w:hAnsi="Arial" w:cs="Arial"/>
                <w:bCs/>
                <w:sz w:val="22"/>
                <w:szCs w:val="22"/>
              </w:rPr>
              <w:t>emergencies;</w:t>
            </w:r>
            <w:proofErr w:type="gramEnd"/>
            <w:r w:rsidRPr="00873E0D">
              <w:rPr>
                <w:rFonts w:ascii="Arial" w:hAnsi="Arial" w:cs="Arial"/>
                <w:bCs/>
                <w:sz w:val="22"/>
                <w:szCs w:val="22"/>
              </w:rPr>
              <w:t xml:space="preserve"> </w:t>
            </w:r>
          </w:p>
          <w:p w14:paraId="58B61991" w14:textId="77777777" w:rsidR="00E17CAA" w:rsidRPr="00873E0D"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t>(f)</w:t>
            </w:r>
            <w:r w:rsidRPr="00873E0D">
              <w:rPr>
                <w:rFonts w:ascii="Arial" w:hAnsi="Arial" w:cs="Arial"/>
                <w:bCs/>
                <w:sz w:val="22"/>
                <w:szCs w:val="22"/>
              </w:rPr>
              <w:tab/>
              <w:t xml:space="preserve">taking measures to raise awareness, encourage and facilitate the take-up of the available long-term care services and support by people in need of long-term care, their families, long-term care workers and informal </w:t>
            </w:r>
            <w:proofErr w:type="spellStart"/>
            <w:r w:rsidRPr="00873E0D">
              <w:rPr>
                <w:rFonts w:ascii="Arial" w:hAnsi="Arial" w:cs="Arial"/>
                <w:bCs/>
                <w:sz w:val="22"/>
                <w:szCs w:val="22"/>
              </w:rPr>
              <w:t>carers</w:t>
            </w:r>
            <w:proofErr w:type="spellEnd"/>
            <w:r w:rsidRPr="00873E0D">
              <w:rPr>
                <w:rFonts w:ascii="Arial" w:hAnsi="Arial" w:cs="Arial"/>
                <w:bCs/>
                <w:sz w:val="22"/>
                <w:szCs w:val="22"/>
              </w:rPr>
              <w:t xml:space="preserve">, including at regional and local </w:t>
            </w:r>
            <w:proofErr w:type="gramStart"/>
            <w:r w:rsidRPr="00873E0D">
              <w:rPr>
                <w:rFonts w:ascii="Arial" w:hAnsi="Arial" w:cs="Arial"/>
                <w:bCs/>
                <w:sz w:val="22"/>
                <w:szCs w:val="22"/>
              </w:rPr>
              <w:t>levels;</w:t>
            </w:r>
            <w:proofErr w:type="gramEnd"/>
            <w:r w:rsidRPr="00873E0D">
              <w:rPr>
                <w:rFonts w:ascii="Arial" w:hAnsi="Arial" w:cs="Arial"/>
                <w:bCs/>
                <w:sz w:val="22"/>
                <w:szCs w:val="22"/>
              </w:rPr>
              <w:t xml:space="preserve"> </w:t>
            </w:r>
          </w:p>
          <w:p w14:paraId="5CFFA8E0"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873E0D">
              <w:rPr>
                <w:rFonts w:ascii="Arial" w:hAnsi="Arial" w:cs="Arial"/>
                <w:bCs/>
                <w:sz w:val="22"/>
                <w:szCs w:val="22"/>
              </w:rPr>
              <w:lastRenderedPageBreak/>
              <w:t>(g)</w:t>
            </w:r>
            <w:r w:rsidRPr="00873E0D">
              <w:rPr>
                <w:rFonts w:ascii="Arial" w:hAnsi="Arial" w:cs="Arial"/>
                <w:bCs/>
                <w:sz w:val="22"/>
                <w:szCs w:val="22"/>
              </w:rPr>
              <w:tab/>
            </w:r>
            <w:proofErr w:type="spellStart"/>
            <w:r w:rsidRPr="00873E0D">
              <w:rPr>
                <w:rFonts w:ascii="Arial" w:hAnsi="Arial" w:cs="Arial"/>
                <w:bCs/>
                <w:sz w:val="22"/>
                <w:szCs w:val="22"/>
              </w:rPr>
              <w:t>mobilising</w:t>
            </w:r>
            <w:proofErr w:type="spellEnd"/>
            <w:r w:rsidRPr="00873E0D">
              <w:rPr>
                <w:rFonts w:ascii="Arial" w:hAnsi="Arial" w:cs="Arial"/>
                <w:bCs/>
                <w:sz w:val="22"/>
                <w:szCs w:val="22"/>
              </w:rPr>
              <w:t xml:space="preserve"> and making cost-effective use of adequate and sustainable funding for long-term care, including by making use of Union funds and instruments and by pursuing policies conducive to the sustainable funding of care services that are coherent with the overall sustainability of public finances.</w:t>
            </w:r>
          </w:p>
        </w:tc>
        <w:tc>
          <w:tcPr>
            <w:tcW w:w="5387" w:type="dxa"/>
            <w:shd w:val="clear" w:color="auto" w:fill="auto"/>
          </w:tcPr>
          <w:p w14:paraId="56FE8FC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7EDE0560"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26813667"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610D114"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AA5F48">
              <w:rPr>
                <w:rFonts w:ascii="Arial" w:hAnsi="Arial" w:cs="Arial"/>
                <w:bCs/>
                <w:sz w:val="22"/>
                <w:szCs w:val="22"/>
              </w:rPr>
              <w:t>10.</w:t>
            </w:r>
            <w:r w:rsidRPr="00AA5F48">
              <w:rPr>
                <w:rFonts w:ascii="Arial" w:hAnsi="Arial" w:cs="Arial"/>
                <w:bCs/>
                <w:sz w:val="22"/>
                <w:szCs w:val="22"/>
              </w:rPr>
              <w:tab/>
              <w:t xml:space="preserve">Member States should ensure sound policy governance in long-term care </w:t>
            </w:r>
            <w:r w:rsidRPr="00AA5F48">
              <w:rPr>
                <w:rFonts w:ascii="Arial" w:hAnsi="Arial" w:cs="Arial"/>
                <w:b/>
                <w:i/>
                <w:iCs/>
                <w:sz w:val="22"/>
                <w:szCs w:val="22"/>
              </w:rPr>
              <w:t>and disability support services</w:t>
            </w:r>
            <w:r>
              <w:rPr>
                <w:rFonts w:ascii="Arial" w:hAnsi="Arial" w:cs="Arial"/>
                <w:bCs/>
                <w:sz w:val="22"/>
                <w:szCs w:val="22"/>
              </w:rPr>
              <w:t xml:space="preserve"> </w:t>
            </w:r>
            <w:r w:rsidRPr="00AA5F48">
              <w:rPr>
                <w:rFonts w:ascii="Arial" w:hAnsi="Arial" w:cs="Arial"/>
                <w:bCs/>
                <w:sz w:val="22"/>
                <w:szCs w:val="22"/>
              </w:rPr>
              <w:t xml:space="preserve">and ensure a coordination mechanism to design and deploy actions and investments in that area, </w:t>
            </w:r>
            <w:proofErr w:type="gramStart"/>
            <w:r w:rsidRPr="00AA5F48">
              <w:rPr>
                <w:rFonts w:ascii="Arial" w:hAnsi="Arial" w:cs="Arial"/>
                <w:bCs/>
                <w:sz w:val="22"/>
                <w:szCs w:val="22"/>
              </w:rPr>
              <w:t>in particular by</w:t>
            </w:r>
            <w:proofErr w:type="gramEnd"/>
            <w:r w:rsidRPr="00AA5F48">
              <w:rPr>
                <w:rFonts w:ascii="Arial" w:hAnsi="Arial" w:cs="Arial"/>
                <w:bCs/>
                <w:sz w:val="22"/>
                <w:szCs w:val="22"/>
              </w:rPr>
              <w:t xml:space="preserve">: </w:t>
            </w:r>
          </w:p>
          <w:p w14:paraId="0E31C6EF"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AA5F48">
              <w:rPr>
                <w:rFonts w:ascii="Arial" w:hAnsi="Arial" w:cs="Arial"/>
                <w:bCs/>
                <w:sz w:val="22"/>
                <w:szCs w:val="22"/>
              </w:rPr>
              <w:t>(a)</w:t>
            </w:r>
            <w:r w:rsidRPr="00AA5F48">
              <w:rPr>
                <w:rFonts w:ascii="Arial" w:hAnsi="Arial" w:cs="Arial"/>
                <w:bCs/>
                <w:sz w:val="22"/>
                <w:szCs w:val="22"/>
              </w:rPr>
              <w:tab/>
              <w:t>appointing a national long-term care coordinator</w:t>
            </w:r>
            <w:r>
              <w:rPr>
                <w:rFonts w:ascii="Arial" w:hAnsi="Arial" w:cs="Arial"/>
                <w:bCs/>
                <w:sz w:val="22"/>
                <w:szCs w:val="22"/>
              </w:rPr>
              <w:t xml:space="preserve"> </w:t>
            </w:r>
            <w:r w:rsidRPr="00AA5F48">
              <w:rPr>
                <w:rFonts w:ascii="Arial" w:hAnsi="Arial" w:cs="Arial"/>
                <w:b/>
                <w:i/>
                <w:iCs/>
                <w:sz w:val="22"/>
                <w:szCs w:val="22"/>
              </w:rPr>
              <w:t>and a separate coordinator for disability support services</w:t>
            </w:r>
            <w:r w:rsidRPr="00AA5F48">
              <w:rPr>
                <w:rFonts w:ascii="Arial" w:hAnsi="Arial" w:cs="Arial"/>
                <w:bCs/>
                <w:sz w:val="22"/>
                <w:szCs w:val="22"/>
              </w:rPr>
              <w:t xml:space="preserve">, supplied with adequate resources and a mandate enabling the effective coordination and monitoring of the implementation of this Recommendation at national level and acting as a contact point at Union </w:t>
            </w:r>
            <w:proofErr w:type="gramStart"/>
            <w:r w:rsidRPr="00AA5F48">
              <w:rPr>
                <w:rFonts w:ascii="Arial" w:hAnsi="Arial" w:cs="Arial"/>
                <w:bCs/>
                <w:sz w:val="22"/>
                <w:szCs w:val="22"/>
              </w:rPr>
              <w:t>level;</w:t>
            </w:r>
            <w:proofErr w:type="gramEnd"/>
            <w:r w:rsidRPr="00AA5F48">
              <w:rPr>
                <w:rFonts w:ascii="Arial" w:hAnsi="Arial" w:cs="Arial"/>
                <w:bCs/>
                <w:sz w:val="22"/>
                <w:szCs w:val="22"/>
              </w:rPr>
              <w:t xml:space="preserve"> </w:t>
            </w:r>
          </w:p>
          <w:p w14:paraId="26A96A0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AA5F48">
              <w:rPr>
                <w:rFonts w:ascii="Arial" w:hAnsi="Arial" w:cs="Arial"/>
                <w:bCs/>
                <w:sz w:val="22"/>
                <w:szCs w:val="22"/>
              </w:rPr>
              <w:t>(b)</w:t>
            </w:r>
            <w:r w:rsidRPr="00AA5F48">
              <w:rPr>
                <w:rFonts w:ascii="Arial" w:hAnsi="Arial" w:cs="Arial"/>
                <w:bCs/>
                <w:sz w:val="22"/>
                <w:szCs w:val="22"/>
              </w:rPr>
              <w:tab/>
              <w:t>involving all relevant stakeholders at national, regional and local levels in the preparation, implementation, monitoring and evaluation of long-term care</w:t>
            </w:r>
            <w:r>
              <w:rPr>
                <w:rFonts w:ascii="Arial" w:hAnsi="Arial" w:cs="Arial"/>
                <w:bCs/>
                <w:sz w:val="22"/>
                <w:szCs w:val="22"/>
              </w:rPr>
              <w:t xml:space="preserve"> </w:t>
            </w:r>
            <w:r w:rsidRPr="006612F5">
              <w:rPr>
                <w:rFonts w:ascii="Arial" w:hAnsi="Arial" w:cs="Arial"/>
                <w:b/>
                <w:bCs/>
                <w:i/>
                <w:iCs/>
                <w:sz w:val="22"/>
                <w:szCs w:val="22"/>
              </w:rPr>
              <w:t>and disability support policies</w:t>
            </w:r>
            <w:r w:rsidRPr="006612F5">
              <w:rPr>
                <w:rFonts w:ascii="Arial" w:hAnsi="Arial" w:cs="Arial"/>
                <w:bCs/>
                <w:sz w:val="20"/>
                <w:szCs w:val="20"/>
              </w:rPr>
              <w:t xml:space="preserve"> </w:t>
            </w:r>
            <w:r w:rsidRPr="00AA5F48">
              <w:rPr>
                <w:rFonts w:ascii="Arial" w:hAnsi="Arial" w:cs="Arial"/>
                <w:bCs/>
                <w:sz w:val="22"/>
                <w:szCs w:val="22"/>
              </w:rPr>
              <w:t xml:space="preserve">and improving the consistency of long-term care policies with other relevant policies, including healthcare, employment, education and training, broader social protection and social inclusion, gender equality, and disability </w:t>
            </w:r>
            <w:proofErr w:type="gramStart"/>
            <w:r w:rsidRPr="00AA5F48">
              <w:rPr>
                <w:rFonts w:ascii="Arial" w:hAnsi="Arial" w:cs="Arial"/>
                <w:bCs/>
                <w:sz w:val="22"/>
                <w:szCs w:val="22"/>
              </w:rPr>
              <w:t>rights;</w:t>
            </w:r>
            <w:proofErr w:type="gramEnd"/>
            <w:r w:rsidRPr="00AA5F48">
              <w:rPr>
                <w:rFonts w:ascii="Arial" w:hAnsi="Arial" w:cs="Arial"/>
                <w:bCs/>
                <w:sz w:val="22"/>
                <w:szCs w:val="22"/>
              </w:rPr>
              <w:t xml:space="preserve"> </w:t>
            </w:r>
          </w:p>
          <w:p w14:paraId="4C5693DF" w14:textId="77777777" w:rsidR="00E17CAA" w:rsidRPr="007F62C1"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Pr>
                <w:rFonts w:ascii="Arial" w:hAnsi="Arial" w:cs="Arial"/>
                <w:b/>
                <w:i/>
                <w:iCs/>
                <w:sz w:val="22"/>
                <w:szCs w:val="22"/>
              </w:rPr>
              <w:t xml:space="preserve">(c) </w:t>
            </w:r>
            <w:r w:rsidRPr="007F62C1">
              <w:rPr>
                <w:rFonts w:ascii="Arial" w:hAnsi="Arial" w:cs="Arial"/>
                <w:b/>
                <w:i/>
                <w:iCs/>
                <w:sz w:val="22"/>
                <w:szCs w:val="22"/>
              </w:rPr>
              <w:t xml:space="preserve">States parties should closely involve persons with disabilities, and their representative organizations – and give priority to the views of persons leaving institutions, survivors of institutionalization, and their representative organizations – in all stages of deinstitutionalization processes, in accordance with articles 4 (3) and 33 of the Convention. Service providers, charities, professional and religious groups, trade unions and those with financial or other interests in keeping institutions open should be prevented from influencing decision-making processes related to deinstitutionalization. Persons with disabilities living in institutions, survivors of institutionalization and those at a higher risk of institutionalization should be provided with support and information in accessible formats to facilitate their full participation in deinstitutionalization processes. </w:t>
            </w:r>
          </w:p>
          <w:p w14:paraId="3073A45C"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F7528CC"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54856">
              <w:rPr>
                <w:rFonts w:ascii="Arial" w:hAnsi="Arial" w:cs="Arial"/>
                <w:bCs/>
                <w:strike/>
                <w:sz w:val="22"/>
                <w:szCs w:val="22"/>
              </w:rPr>
              <w:t>(c)</w:t>
            </w:r>
            <w:r w:rsidRPr="00C54856">
              <w:rPr>
                <w:rFonts w:ascii="Arial" w:hAnsi="Arial" w:cs="Arial"/>
                <w:b/>
                <w:i/>
                <w:iCs/>
                <w:sz w:val="22"/>
                <w:szCs w:val="22"/>
              </w:rPr>
              <w:t>(d)</w:t>
            </w:r>
            <w:r w:rsidRPr="00AA5F48">
              <w:rPr>
                <w:rFonts w:ascii="Arial" w:hAnsi="Arial" w:cs="Arial"/>
                <w:bCs/>
                <w:sz w:val="22"/>
                <w:szCs w:val="22"/>
              </w:rPr>
              <w:tab/>
              <w:t>developing a national framework for data collection and evaluation, underpinned by relevant indicators, collection of evidence, including on gaps and inequalities in long-term care</w:t>
            </w:r>
            <w:r>
              <w:rPr>
                <w:rFonts w:ascii="Arial" w:hAnsi="Arial" w:cs="Arial"/>
                <w:bCs/>
                <w:sz w:val="22"/>
                <w:szCs w:val="22"/>
              </w:rPr>
              <w:t xml:space="preserve"> </w:t>
            </w:r>
            <w:r>
              <w:rPr>
                <w:rFonts w:ascii="Arial" w:hAnsi="Arial" w:cs="Arial"/>
                <w:b/>
                <w:i/>
                <w:iCs/>
                <w:sz w:val="22"/>
                <w:szCs w:val="22"/>
              </w:rPr>
              <w:t>and disability support services</w:t>
            </w:r>
            <w:r w:rsidRPr="00AA5F48">
              <w:rPr>
                <w:rFonts w:ascii="Arial" w:hAnsi="Arial" w:cs="Arial"/>
                <w:bCs/>
                <w:sz w:val="22"/>
                <w:szCs w:val="22"/>
              </w:rPr>
              <w:t xml:space="preserve"> provision, lessons learned and successful practices, and feedback from people receiving care </w:t>
            </w:r>
            <w:r w:rsidRPr="006612F5">
              <w:rPr>
                <w:rFonts w:ascii="Arial" w:hAnsi="Arial" w:cs="Arial"/>
                <w:b/>
                <w:bCs/>
                <w:i/>
                <w:iCs/>
                <w:sz w:val="22"/>
                <w:szCs w:val="22"/>
              </w:rPr>
              <w:t>and/or disability support</w:t>
            </w:r>
            <w:r w:rsidRPr="006612F5">
              <w:rPr>
                <w:rFonts w:ascii="Arial" w:hAnsi="Arial" w:cs="Arial"/>
                <w:bCs/>
                <w:sz w:val="20"/>
                <w:szCs w:val="20"/>
              </w:rPr>
              <w:t xml:space="preserve"> </w:t>
            </w:r>
            <w:r w:rsidRPr="00AA5F48">
              <w:rPr>
                <w:rFonts w:ascii="Arial" w:hAnsi="Arial" w:cs="Arial"/>
                <w:bCs/>
                <w:sz w:val="22"/>
                <w:szCs w:val="22"/>
              </w:rPr>
              <w:t xml:space="preserve">and other </w:t>
            </w:r>
            <w:proofErr w:type="gramStart"/>
            <w:r w:rsidRPr="00AA5F48">
              <w:rPr>
                <w:rFonts w:ascii="Arial" w:hAnsi="Arial" w:cs="Arial"/>
                <w:bCs/>
                <w:sz w:val="22"/>
                <w:szCs w:val="22"/>
              </w:rPr>
              <w:t>stakeholders;</w:t>
            </w:r>
            <w:proofErr w:type="gramEnd"/>
            <w:r w:rsidRPr="00AA5F48">
              <w:rPr>
                <w:rFonts w:ascii="Arial" w:hAnsi="Arial" w:cs="Arial"/>
                <w:bCs/>
                <w:sz w:val="22"/>
                <w:szCs w:val="22"/>
              </w:rPr>
              <w:t xml:space="preserve"> </w:t>
            </w:r>
          </w:p>
          <w:p w14:paraId="2CAB0FF9"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54856">
              <w:rPr>
                <w:rFonts w:ascii="Arial" w:hAnsi="Arial" w:cs="Arial"/>
                <w:bCs/>
                <w:strike/>
                <w:sz w:val="22"/>
                <w:szCs w:val="22"/>
              </w:rPr>
              <w:t>(d)</w:t>
            </w:r>
            <w:r w:rsidRPr="00C54856">
              <w:rPr>
                <w:rFonts w:ascii="Arial" w:hAnsi="Arial" w:cs="Arial"/>
                <w:b/>
                <w:i/>
                <w:iCs/>
                <w:sz w:val="22"/>
                <w:szCs w:val="22"/>
              </w:rPr>
              <w:t>(e)</w:t>
            </w:r>
            <w:r w:rsidRPr="00AA5F48">
              <w:rPr>
                <w:rFonts w:ascii="Arial" w:hAnsi="Arial" w:cs="Arial"/>
                <w:bCs/>
                <w:sz w:val="22"/>
                <w:szCs w:val="22"/>
              </w:rPr>
              <w:tab/>
              <w:t xml:space="preserve">developing a mechanism for forecasting long-term care </w:t>
            </w:r>
            <w:r w:rsidRPr="006612F5">
              <w:rPr>
                <w:rFonts w:ascii="Arial" w:hAnsi="Arial" w:cs="Arial"/>
                <w:b/>
                <w:i/>
                <w:iCs/>
                <w:sz w:val="22"/>
                <w:szCs w:val="22"/>
              </w:rPr>
              <w:t>and disability support</w:t>
            </w:r>
            <w:r>
              <w:rPr>
                <w:rFonts w:ascii="Arial" w:hAnsi="Arial" w:cs="Arial"/>
                <w:bCs/>
                <w:sz w:val="22"/>
                <w:szCs w:val="22"/>
              </w:rPr>
              <w:t xml:space="preserve"> </w:t>
            </w:r>
            <w:r w:rsidRPr="00AA5F48">
              <w:rPr>
                <w:rFonts w:ascii="Arial" w:hAnsi="Arial" w:cs="Arial"/>
                <w:bCs/>
                <w:sz w:val="22"/>
                <w:szCs w:val="22"/>
              </w:rPr>
              <w:t xml:space="preserve">needs at national, regional and local levels and integrating it into the planning of long-term care </w:t>
            </w:r>
            <w:r>
              <w:rPr>
                <w:rFonts w:ascii="Arial" w:hAnsi="Arial" w:cs="Arial"/>
                <w:b/>
                <w:i/>
                <w:iCs/>
                <w:sz w:val="22"/>
                <w:szCs w:val="22"/>
              </w:rPr>
              <w:t>and disability support services</w:t>
            </w:r>
            <w:r w:rsidRPr="00AA5F48">
              <w:rPr>
                <w:rFonts w:ascii="Arial" w:hAnsi="Arial" w:cs="Arial"/>
                <w:bCs/>
                <w:sz w:val="22"/>
                <w:szCs w:val="22"/>
              </w:rPr>
              <w:t xml:space="preserve"> </w:t>
            </w:r>
            <w:proofErr w:type="gramStart"/>
            <w:r w:rsidRPr="00AA5F48">
              <w:rPr>
                <w:rFonts w:ascii="Arial" w:hAnsi="Arial" w:cs="Arial"/>
                <w:bCs/>
                <w:sz w:val="22"/>
                <w:szCs w:val="22"/>
              </w:rPr>
              <w:t>provision;</w:t>
            </w:r>
            <w:proofErr w:type="gramEnd"/>
            <w:r w:rsidRPr="00AA5F48">
              <w:rPr>
                <w:rFonts w:ascii="Arial" w:hAnsi="Arial" w:cs="Arial"/>
                <w:bCs/>
                <w:sz w:val="22"/>
                <w:szCs w:val="22"/>
              </w:rPr>
              <w:t xml:space="preserve"> </w:t>
            </w:r>
          </w:p>
          <w:p w14:paraId="39909295"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54856">
              <w:rPr>
                <w:rFonts w:ascii="Arial" w:hAnsi="Arial" w:cs="Arial"/>
                <w:bCs/>
                <w:strike/>
                <w:sz w:val="22"/>
                <w:szCs w:val="22"/>
              </w:rPr>
              <w:t>(e)</w:t>
            </w:r>
            <w:r w:rsidRPr="00C54856">
              <w:rPr>
                <w:rFonts w:ascii="Arial" w:hAnsi="Arial" w:cs="Arial"/>
                <w:b/>
                <w:i/>
                <w:iCs/>
                <w:sz w:val="22"/>
                <w:szCs w:val="22"/>
              </w:rPr>
              <w:t>(f)</w:t>
            </w:r>
            <w:r w:rsidRPr="00AA5F48">
              <w:rPr>
                <w:rFonts w:ascii="Arial" w:hAnsi="Arial" w:cs="Arial"/>
                <w:bCs/>
                <w:sz w:val="22"/>
                <w:szCs w:val="22"/>
              </w:rPr>
              <w:tab/>
              <w:t xml:space="preserve">strengthening contingency planning and capacity to ensure continuity of </w:t>
            </w:r>
            <w:proofErr w:type="spellStart"/>
            <w:r w:rsidRPr="00AA5F48">
              <w:rPr>
                <w:rFonts w:ascii="Arial" w:hAnsi="Arial" w:cs="Arial"/>
                <w:bCs/>
                <w:sz w:val="22"/>
                <w:szCs w:val="22"/>
              </w:rPr>
              <w:t>longterm</w:t>
            </w:r>
            <w:proofErr w:type="spellEnd"/>
            <w:r w:rsidRPr="00AA5F48">
              <w:rPr>
                <w:rFonts w:ascii="Arial" w:hAnsi="Arial" w:cs="Arial"/>
                <w:bCs/>
                <w:sz w:val="22"/>
                <w:szCs w:val="22"/>
              </w:rPr>
              <w:t xml:space="preserve"> care </w:t>
            </w:r>
            <w:r>
              <w:rPr>
                <w:rFonts w:ascii="Arial" w:hAnsi="Arial" w:cs="Arial"/>
                <w:b/>
                <w:i/>
                <w:iCs/>
                <w:sz w:val="22"/>
                <w:szCs w:val="22"/>
              </w:rPr>
              <w:t>and disability support services</w:t>
            </w:r>
            <w:r w:rsidRPr="00AA5F48">
              <w:rPr>
                <w:rFonts w:ascii="Arial" w:hAnsi="Arial" w:cs="Arial"/>
                <w:bCs/>
                <w:sz w:val="22"/>
                <w:szCs w:val="22"/>
              </w:rPr>
              <w:t xml:space="preserve"> provision when confronted with unforeseen circumstances and </w:t>
            </w:r>
            <w:proofErr w:type="gramStart"/>
            <w:r w:rsidRPr="00AA5F48">
              <w:rPr>
                <w:rFonts w:ascii="Arial" w:hAnsi="Arial" w:cs="Arial"/>
                <w:bCs/>
                <w:sz w:val="22"/>
                <w:szCs w:val="22"/>
              </w:rPr>
              <w:t>emergencies;</w:t>
            </w:r>
            <w:proofErr w:type="gramEnd"/>
            <w:r w:rsidRPr="00AA5F48">
              <w:rPr>
                <w:rFonts w:ascii="Arial" w:hAnsi="Arial" w:cs="Arial"/>
                <w:bCs/>
                <w:sz w:val="22"/>
                <w:szCs w:val="22"/>
              </w:rPr>
              <w:t xml:space="preserve"> </w:t>
            </w:r>
          </w:p>
          <w:p w14:paraId="7A5430C6" w14:textId="77777777" w:rsidR="00E17CAA" w:rsidRPr="00AA5F4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54856">
              <w:rPr>
                <w:rFonts w:ascii="Arial" w:hAnsi="Arial" w:cs="Arial"/>
                <w:bCs/>
                <w:strike/>
                <w:sz w:val="22"/>
                <w:szCs w:val="22"/>
              </w:rPr>
              <w:t>(f)</w:t>
            </w:r>
            <w:r w:rsidRPr="00C54856">
              <w:rPr>
                <w:rFonts w:ascii="Arial" w:hAnsi="Arial" w:cs="Arial"/>
                <w:b/>
                <w:i/>
                <w:iCs/>
                <w:sz w:val="22"/>
                <w:szCs w:val="22"/>
              </w:rPr>
              <w:t>(g)</w:t>
            </w:r>
            <w:r w:rsidRPr="00AA5F48">
              <w:rPr>
                <w:rFonts w:ascii="Arial" w:hAnsi="Arial" w:cs="Arial"/>
                <w:bCs/>
                <w:sz w:val="22"/>
                <w:szCs w:val="22"/>
              </w:rPr>
              <w:tab/>
              <w:t xml:space="preserve">taking measures to raise awareness, encourage and facilitate the take-up of the available long-term care </w:t>
            </w:r>
            <w:r>
              <w:rPr>
                <w:rFonts w:ascii="Arial" w:hAnsi="Arial" w:cs="Arial"/>
                <w:b/>
                <w:i/>
                <w:iCs/>
                <w:sz w:val="22"/>
                <w:szCs w:val="22"/>
              </w:rPr>
              <w:t xml:space="preserve">and disability support </w:t>
            </w:r>
            <w:r w:rsidRPr="00AA5F48">
              <w:rPr>
                <w:rFonts w:ascii="Arial" w:hAnsi="Arial" w:cs="Arial"/>
                <w:bCs/>
                <w:sz w:val="22"/>
                <w:szCs w:val="22"/>
              </w:rPr>
              <w:t>services and support by people in need of long-term care</w:t>
            </w:r>
            <w:r>
              <w:rPr>
                <w:rFonts w:ascii="Arial" w:hAnsi="Arial" w:cs="Arial"/>
                <w:bCs/>
                <w:sz w:val="22"/>
                <w:szCs w:val="22"/>
              </w:rPr>
              <w:t xml:space="preserve"> </w:t>
            </w:r>
            <w:r w:rsidRPr="006612F5">
              <w:rPr>
                <w:rFonts w:ascii="Arial" w:hAnsi="Arial" w:cs="Arial"/>
                <w:b/>
                <w:i/>
                <w:iCs/>
                <w:sz w:val="22"/>
                <w:szCs w:val="22"/>
              </w:rPr>
              <w:t xml:space="preserve">and/or need towards disability support, </w:t>
            </w:r>
            <w:r w:rsidRPr="00AA5F48">
              <w:rPr>
                <w:rFonts w:ascii="Arial" w:hAnsi="Arial" w:cs="Arial"/>
                <w:bCs/>
                <w:sz w:val="22"/>
                <w:szCs w:val="22"/>
              </w:rPr>
              <w:t>their families, long-term care</w:t>
            </w:r>
            <w:r>
              <w:rPr>
                <w:rFonts w:ascii="Arial" w:hAnsi="Arial" w:cs="Arial"/>
                <w:bCs/>
                <w:sz w:val="22"/>
                <w:szCs w:val="22"/>
              </w:rPr>
              <w:t xml:space="preserve"> </w:t>
            </w:r>
            <w:r>
              <w:rPr>
                <w:rFonts w:ascii="Arial" w:hAnsi="Arial" w:cs="Arial"/>
                <w:b/>
                <w:i/>
                <w:iCs/>
                <w:sz w:val="22"/>
                <w:szCs w:val="22"/>
              </w:rPr>
              <w:t>and disability support services</w:t>
            </w:r>
            <w:r w:rsidRPr="00AA5F48">
              <w:rPr>
                <w:rFonts w:ascii="Arial" w:hAnsi="Arial" w:cs="Arial"/>
                <w:bCs/>
                <w:sz w:val="22"/>
                <w:szCs w:val="22"/>
              </w:rPr>
              <w:t xml:space="preserve"> workers and informal </w:t>
            </w:r>
            <w:proofErr w:type="spellStart"/>
            <w:r w:rsidRPr="00AA5F48">
              <w:rPr>
                <w:rFonts w:ascii="Arial" w:hAnsi="Arial" w:cs="Arial"/>
                <w:bCs/>
                <w:sz w:val="22"/>
                <w:szCs w:val="22"/>
              </w:rPr>
              <w:t>carers</w:t>
            </w:r>
            <w:proofErr w:type="spellEnd"/>
            <w:r w:rsidRPr="00AA5F48">
              <w:rPr>
                <w:rFonts w:ascii="Arial" w:hAnsi="Arial" w:cs="Arial"/>
                <w:bCs/>
                <w:sz w:val="22"/>
                <w:szCs w:val="22"/>
              </w:rPr>
              <w:t xml:space="preserve">, including at regional and local </w:t>
            </w:r>
            <w:proofErr w:type="gramStart"/>
            <w:r w:rsidRPr="00AA5F48">
              <w:rPr>
                <w:rFonts w:ascii="Arial" w:hAnsi="Arial" w:cs="Arial"/>
                <w:bCs/>
                <w:sz w:val="22"/>
                <w:szCs w:val="22"/>
              </w:rPr>
              <w:t>levels;</w:t>
            </w:r>
            <w:proofErr w:type="gramEnd"/>
            <w:r w:rsidRPr="00AA5F48">
              <w:rPr>
                <w:rFonts w:ascii="Arial" w:hAnsi="Arial" w:cs="Arial"/>
                <w:bCs/>
                <w:sz w:val="22"/>
                <w:szCs w:val="22"/>
              </w:rPr>
              <w:t xml:space="preserve"> </w:t>
            </w:r>
          </w:p>
          <w:p w14:paraId="0AE0032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54856">
              <w:rPr>
                <w:rFonts w:ascii="Arial" w:hAnsi="Arial" w:cs="Arial"/>
                <w:bCs/>
                <w:strike/>
                <w:sz w:val="22"/>
                <w:szCs w:val="22"/>
              </w:rPr>
              <w:t>(g)</w:t>
            </w:r>
            <w:r w:rsidRPr="00C54856">
              <w:rPr>
                <w:rFonts w:ascii="Arial" w:hAnsi="Arial" w:cs="Arial"/>
                <w:b/>
                <w:i/>
                <w:iCs/>
                <w:sz w:val="22"/>
                <w:szCs w:val="22"/>
              </w:rPr>
              <w:t>(h)</w:t>
            </w:r>
            <w:r w:rsidRPr="00AA5F48">
              <w:rPr>
                <w:rFonts w:ascii="Arial" w:hAnsi="Arial" w:cs="Arial"/>
                <w:bCs/>
                <w:sz w:val="22"/>
                <w:szCs w:val="22"/>
              </w:rPr>
              <w:tab/>
            </w:r>
            <w:proofErr w:type="spellStart"/>
            <w:r w:rsidRPr="00AA5F48">
              <w:rPr>
                <w:rFonts w:ascii="Arial" w:hAnsi="Arial" w:cs="Arial"/>
                <w:bCs/>
                <w:sz w:val="22"/>
                <w:szCs w:val="22"/>
              </w:rPr>
              <w:t>mobilising</w:t>
            </w:r>
            <w:proofErr w:type="spellEnd"/>
            <w:r w:rsidRPr="00AA5F48">
              <w:rPr>
                <w:rFonts w:ascii="Arial" w:hAnsi="Arial" w:cs="Arial"/>
                <w:bCs/>
                <w:sz w:val="22"/>
                <w:szCs w:val="22"/>
              </w:rPr>
              <w:t xml:space="preserve"> and making cost-effective use of adequate and sustainable funding for long-term care</w:t>
            </w:r>
            <w:r>
              <w:rPr>
                <w:rFonts w:ascii="Arial" w:hAnsi="Arial" w:cs="Arial"/>
                <w:bCs/>
                <w:sz w:val="22"/>
                <w:szCs w:val="22"/>
              </w:rPr>
              <w:t xml:space="preserve"> </w:t>
            </w:r>
            <w:r>
              <w:rPr>
                <w:rFonts w:ascii="Arial" w:hAnsi="Arial" w:cs="Arial"/>
                <w:b/>
                <w:i/>
                <w:iCs/>
                <w:sz w:val="22"/>
                <w:szCs w:val="22"/>
              </w:rPr>
              <w:t>and disability support services</w:t>
            </w:r>
            <w:r w:rsidRPr="00AA5F48">
              <w:rPr>
                <w:rFonts w:ascii="Arial" w:hAnsi="Arial" w:cs="Arial"/>
                <w:bCs/>
                <w:sz w:val="22"/>
                <w:szCs w:val="22"/>
              </w:rPr>
              <w:t>, including by making use of Union funds and instruments and by pursuing policies conducive to the sustainable funding of care services that are coherent with the overall sustainability of public finances</w:t>
            </w:r>
          </w:p>
        </w:tc>
      </w:tr>
      <w:tr w:rsidR="00E17CAA" w:rsidRPr="00D93F51" w14:paraId="7CD6D885" w14:textId="77777777" w:rsidTr="00584374">
        <w:trPr>
          <w:jc w:val="center"/>
        </w:trPr>
        <w:tc>
          <w:tcPr>
            <w:tcW w:w="10774" w:type="dxa"/>
            <w:gridSpan w:val="2"/>
            <w:shd w:val="clear" w:color="auto" w:fill="auto"/>
          </w:tcPr>
          <w:p w14:paraId="0A5BBFB9" w14:textId="77777777" w:rsidR="00E17CAA" w:rsidRPr="00081968"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The co-decision making of disabled people´s </w:t>
            </w:r>
            <w:proofErr w:type="spellStart"/>
            <w:r>
              <w:rPr>
                <w:rFonts w:ascii="Arial" w:hAnsi="Arial" w:cs="Arial"/>
                <w:bCs/>
                <w:sz w:val="22"/>
                <w:szCs w:val="22"/>
              </w:rPr>
              <w:t>organisations</w:t>
            </w:r>
            <w:proofErr w:type="spellEnd"/>
            <w:r>
              <w:rPr>
                <w:rFonts w:ascii="Arial" w:hAnsi="Arial" w:cs="Arial"/>
                <w:bCs/>
                <w:sz w:val="22"/>
                <w:szCs w:val="22"/>
              </w:rPr>
              <w:t xml:space="preserve"> is in all matters concerning disability is required under the UNCRPD. </w:t>
            </w:r>
          </w:p>
        </w:tc>
      </w:tr>
      <w:tr w:rsidR="00E17CAA" w:rsidRPr="00D93F51" w14:paraId="24D79F60" w14:textId="77777777" w:rsidTr="00584374">
        <w:trPr>
          <w:jc w:val="center"/>
        </w:trPr>
        <w:tc>
          <w:tcPr>
            <w:tcW w:w="10774" w:type="dxa"/>
            <w:gridSpan w:val="2"/>
            <w:shd w:val="clear" w:color="auto" w:fill="auto"/>
          </w:tcPr>
          <w:p w14:paraId="593D6EFC"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Amendment 3</w:t>
            </w:r>
            <w:r>
              <w:rPr>
                <w:rFonts w:ascii="Arial" w:hAnsi="Arial" w:cs="Arial"/>
                <w:b/>
                <w:sz w:val="22"/>
                <w:szCs w:val="22"/>
              </w:rPr>
              <w:t>4</w:t>
            </w:r>
          </w:p>
        </w:tc>
      </w:tr>
      <w:tr w:rsidR="00E17CAA" w:rsidRPr="00D93F51" w14:paraId="3CC68B1C" w14:textId="77777777" w:rsidTr="00584374">
        <w:trPr>
          <w:jc w:val="center"/>
        </w:trPr>
        <w:tc>
          <w:tcPr>
            <w:tcW w:w="10774" w:type="dxa"/>
            <w:gridSpan w:val="2"/>
            <w:shd w:val="clear" w:color="auto" w:fill="auto"/>
          </w:tcPr>
          <w:p w14:paraId="7F09F9F1" w14:textId="77777777" w:rsidR="00E17CAA" w:rsidRPr="00BC4E6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BC4E6A">
              <w:rPr>
                <w:rFonts w:ascii="Arial" w:hAnsi="Arial" w:cs="Arial"/>
                <w:b/>
                <w:sz w:val="22"/>
                <w:szCs w:val="22"/>
              </w:rPr>
              <w:t>Article 12</w:t>
            </w:r>
          </w:p>
        </w:tc>
      </w:tr>
      <w:tr w:rsidR="00E17CAA" w:rsidRPr="00D93F51" w14:paraId="121AEBD5" w14:textId="77777777" w:rsidTr="00584374">
        <w:trPr>
          <w:jc w:val="center"/>
        </w:trPr>
        <w:tc>
          <w:tcPr>
            <w:tcW w:w="5387" w:type="dxa"/>
            <w:shd w:val="clear" w:color="auto" w:fill="auto"/>
          </w:tcPr>
          <w:p w14:paraId="27D3950E" w14:textId="77777777" w:rsidR="00E17CAA" w:rsidRPr="00BC4E6A" w:rsidRDefault="00E17CAA" w:rsidP="00584374">
            <w:pPr>
              <w:widowControl w:val="0"/>
              <w:autoSpaceDE w:val="0"/>
              <w:autoSpaceDN w:val="0"/>
              <w:adjustRightInd w:val="0"/>
              <w:spacing w:line="276" w:lineRule="auto"/>
              <w:contextualSpacing/>
              <w:jc w:val="both"/>
              <w:outlineLvl w:val="0"/>
              <w:rPr>
                <w:rFonts w:ascii="Arial" w:hAnsi="Arial" w:cs="Arial"/>
                <w:b/>
                <w:bCs/>
                <w:sz w:val="22"/>
                <w:szCs w:val="22"/>
              </w:rPr>
            </w:pPr>
          </w:p>
          <w:p w14:paraId="7B09F26E" w14:textId="77777777" w:rsidR="00E17CAA" w:rsidRPr="00BC4E6A" w:rsidRDefault="00E17CAA" w:rsidP="00584374">
            <w:pPr>
              <w:pStyle w:val="ListParagraph"/>
              <w:ind w:left="420" w:right="51"/>
              <w:jc w:val="center"/>
              <w:rPr>
                <w:rFonts w:ascii="Arial" w:hAnsi="Arial" w:cs="Arial"/>
                <w:b/>
                <w:bCs/>
                <w:i/>
                <w:iCs/>
                <w:sz w:val="22"/>
                <w:szCs w:val="22"/>
              </w:rPr>
            </w:pPr>
            <w:r w:rsidRPr="00BC4E6A">
              <w:rPr>
                <w:rFonts w:ascii="Arial" w:hAnsi="Arial" w:cs="Arial"/>
                <w:b/>
                <w:bCs/>
                <w:i/>
                <w:iCs/>
                <w:sz w:val="22"/>
                <w:szCs w:val="22"/>
              </w:rPr>
              <w:t xml:space="preserve">Text proposed by the Commission </w:t>
            </w:r>
          </w:p>
          <w:p w14:paraId="47A6569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535445E7"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12.</w:t>
            </w:r>
            <w:r w:rsidRPr="0070341A">
              <w:rPr>
                <w:rFonts w:ascii="Arial" w:hAnsi="Arial" w:cs="Arial"/>
                <w:bCs/>
                <w:sz w:val="22"/>
                <w:szCs w:val="22"/>
              </w:rPr>
              <w:tab/>
              <w:t xml:space="preserve">The Council welcomes the Commission’s intention to: </w:t>
            </w:r>
          </w:p>
          <w:p w14:paraId="630A9C76"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(a)</w:t>
            </w:r>
            <w:r w:rsidRPr="0070341A">
              <w:rPr>
                <w:rFonts w:ascii="Arial" w:hAnsi="Arial" w:cs="Arial"/>
                <w:bCs/>
                <w:sz w:val="22"/>
                <w:szCs w:val="22"/>
              </w:rPr>
              <w:tab/>
            </w:r>
            <w:proofErr w:type="spellStart"/>
            <w:r w:rsidRPr="0070341A">
              <w:rPr>
                <w:rFonts w:ascii="Arial" w:hAnsi="Arial" w:cs="Arial"/>
                <w:bCs/>
                <w:sz w:val="22"/>
                <w:szCs w:val="22"/>
              </w:rPr>
              <w:t>mobilise</w:t>
            </w:r>
            <w:proofErr w:type="spellEnd"/>
            <w:r w:rsidRPr="0070341A">
              <w:rPr>
                <w:rFonts w:ascii="Arial" w:hAnsi="Arial" w:cs="Arial"/>
                <w:bCs/>
                <w:sz w:val="22"/>
                <w:szCs w:val="22"/>
              </w:rPr>
              <w:t xml:space="preserve"> Union funding and technical support to promote national reforms and social innovation in long-term </w:t>
            </w:r>
            <w:proofErr w:type="gramStart"/>
            <w:r w:rsidRPr="0070341A">
              <w:rPr>
                <w:rFonts w:ascii="Arial" w:hAnsi="Arial" w:cs="Arial"/>
                <w:bCs/>
                <w:sz w:val="22"/>
                <w:szCs w:val="22"/>
              </w:rPr>
              <w:t>care;</w:t>
            </w:r>
            <w:proofErr w:type="gramEnd"/>
            <w:r w:rsidRPr="0070341A">
              <w:rPr>
                <w:rFonts w:ascii="Arial" w:hAnsi="Arial" w:cs="Arial"/>
                <w:bCs/>
                <w:sz w:val="22"/>
                <w:szCs w:val="22"/>
              </w:rPr>
              <w:t xml:space="preserve"> </w:t>
            </w:r>
          </w:p>
          <w:p w14:paraId="29214A23"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(b)</w:t>
            </w:r>
            <w:r w:rsidRPr="0070341A">
              <w:rPr>
                <w:rFonts w:ascii="Arial" w:hAnsi="Arial" w:cs="Arial"/>
                <w:bCs/>
                <w:sz w:val="22"/>
                <w:szCs w:val="22"/>
              </w:rPr>
              <w:tab/>
              <w:t>monitor progress in implementing this Recommendation in the context of the European Semester, taking stock of progress regularly with the Social Pro</w:t>
            </w:r>
            <w:r w:rsidRPr="0070341A">
              <w:rPr>
                <w:rFonts w:ascii="Arial" w:hAnsi="Arial" w:cs="Arial"/>
                <w:bCs/>
                <w:sz w:val="22"/>
                <w:szCs w:val="22"/>
              </w:rPr>
              <w:lastRenderedPageBreak/>
              <w:t xml:space="preserve">tection Committee and, whenever relevant, the Employment Committee, based on national action plans and progress reports from Member States and on the framework of indicators referred to in point </w:t>
            </w:r>
            <w:r>
              <w:rPr>
                <w:rFonts w:ascii="Arial" w:hAnsi="Arial" w:cs="Arial"/>
                <w:bCs/>
                <w:sz w:val="22"/>
                <w:szCs w:val="22"/>
              </w:rPr>
              <w:t>€</w:t>
            </w:r>
            <w:r w:rsidRPr="0070341A">
              <w:rPr>
                <w:rFonts w:ascii="Arial" w:hAnsi="Arial" w:cs="Arial"/>
                <w:bCs/>
                <w:sz w:val="22"/>
                <w:szCs w:val="22"/>
              </w:rPr>
              <w:t xml:space="preserve">, and report to the Council within 5 years of the adoption of this </w:t>
            </w:r>
            <w:proofErr w:type="gramStart"/>
            <w:r w:rsidRPr="0070341A">
              <w:rPr>
                <w:rFonts w:ascii="Arial" w:hAnsi="Arial" w:cs="Arial"/>
                <w:bCs/>
                <w:sz w:val="22"/>
                <w:szCs w:val="22"/>
              </w:rPr>
              <w:t>Recommendation;</w:t>
            </w:r>
            <w:proofErr w:type="gramEnd"/>
            <w:r w:rsidRPr="0070341A">
              <w:rPr>
                <w:rFonts w:ascii="Arial" w:hAnsi="Arial" w:cs="Arial"/>
                <w:bCs/>
                <w:sz w:val="22"/>
                <w:szCs w:val="22"/>
              </w:rPr>
              <w:t xml:space="preserve"> </w:t>
            </w:r>
          </w:p>
          <w:p w14:paraId="7D25F06F"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w:t>
            </w:r>
            <w:r w:rsidRPr="0070341A">
              <w:rPr>
                <w:rFonts w:ascii="Arial" w:hAnsi="Arial" w:cs="Arial"/>
                <w:bCs/>
                <w:sz w:val="22"/>
                <w:szCs w:val="22"/>
              </w:rPr>
              <w:tab/>
              <w:t xml:space="preserve">work jointly with Member States, through the national long-term care coordinators, the Social Protection Committee, and the Employment Committee, with social partners, civil society </w:t>
            </w:r>
            <w:proofErr w:type="spellStart"/>
            <w:r w:rsidRPr="0070341A">
              <w:rPr>
                <w:rFonts w:ascii="Arial" w:hAnsi="Arial" w:cs="Arial"/>
                <w:bCs/>
                <w:sz w:val="22"/>
                <w:szCs w:val="22"/>
              </w:rPr>
              <w:t>organisations</w:t>
            </w:r>
            <w:proofErr w:type="spellEnd"/>
            <w:r w:rsidRPr="0070341A">
              <w:rPr>
                <w:rFonts w:ascii="Arial" w:hAnsi="Arial" w:cs="Arial"/>
                <w:bCs/>
                <w:sz w:val="22"/>
                <w:szCs w:val="22"/>
              </w:rPr>
              <w:t xml:space="preserve">, social economy actors, and other stakeholders to facilitate mutual learning, share experiences, and follow up on actions taken in response to this Recommendation as set out in the relevant national action plans referred to in point </w:t>
            </w:r>
            <w:proofErr w:type="gramStart"/>
            <w:r w:rsidRPr="0070341A">
              <w:rPr>
                <w:rFonts w:ascii="Arial" w:hAnsi="Arial" w:cs="Arial"/>
                <w:bCs/>
                <w:sz w:val="22"/>
                <w:szCs w:val="22"/>
              </w:rPr>
              <w:t>11;</w:t>
            </w:r>
            <w:proofErr w:type="gramEnd"/>
            <w:r w:rsidRPr="0070341A">
              <w:rPr>
                <w:rFonts w:ascii="Arial" w:hAnsi="Arial" w:cs="Arial"/>
                <w:bCs/>
                <w:sz w:val="22"/>
                <w:szCs w:val="22"/>
              </w:rPr>
              <w:t xml:space="preserve"> </w:t>
            </w:r>
          </w:p>
          <w:p w14:paraId="3385DCB8"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(d)</w:t>
            </w:r>
            <w:r w:rsidRPr="0070341A">
              <w:rPr>
                <w:rFonts w:ascii="Arial" w:hAnsi="Arial" w:cs="Arial"/>
                <w:bCs/>
                <w:sz w:val="22"/>
                <w:szCs w:val="22"/>
              </w:rPr>
              <w:tab/>
              <w:t xml:space="preserve">work with Member States to enhance the availability, scope and relevance of comparable data on long-term care at Union level, building on the forthcoming results of the Commission task force on long-term care </w:t>
            </w:r>
            <w:proofErr w:type="gramStart"/>
            <w:r w:rsidRPr="0070341A">
              <w:rPr>
                <w:rFonts w:ascii="Arial" w:hAnsi="Arial" w:cs="Arial"/>
                <w:bCs/>
                <w:sz w:val="22"/>
                <w:szCs w:val="22"/>
              </w:rPr>
              <w:t>statistics;</w:t>
            </w:r>
            <w:proofErr w:type="gramEnd"/>
            <w:r w:rsidRPr="0070341A">
              <w:rPr>
                <w:rFonts w:ascii="Arial" w:hAnsi="Arial" w:cs="Arial"/>
                <w:bCs/>
                <w:sz w:val="22"/>
                <w:szCs w:val="22"/>
              </w:rPr>
              <w:t xml:space="preserve"> </w:t>
            </w:r>
          </w:p>
          <w:p w14:paraId="31714534"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w:t>
            </w:r>
            <w:r w:rsidRPr="0070341A">
              <w:rPr>
                <w:rFonts w:ascii="Arial" w:hAnsi="Arial" w:cs="Arial"/>
                <w:bCs/>
                <w:sz w:val="22"/>
                <w:szCs w:val="22"/>
              </w:rPr>
              <w:tab/>
              <w:t xml:space="preserve">work with the Social Protection Committee to establish a framework of indicators for monitoring the implementation of this Recommendation, building on the joint work on common indicators on long-term care and other monitoring frameworks to avoid duplication of work and limit administrative </w:t>
            </w:r>
            <w:proofErr w:type="gramStart"/>
            <w:r w:rsidRPr="0070341A">
              <w:rPr>
                <w:rFonts w:ascii="Arial" w:hAnsi="Arial" w:cs="Arial"/>
                <w:bCs/>
                <w:sz w:val="22"/>
                <w:szCs w:val="22"/>
              </w:rPr>
              <w:t>burden;</w:t>
            </w:r>
            <w:proofErr w:type="gramEnd"/>
            <w:r w:rsidRPr="0070341A">
              <w:rPr>
                <w:rFonts w:ascii="Arial" w:hAnsi="Arial" w:cs="Arial"/>
                <w:bCs/>
                <w:sz w:val="22"/>
                <w:szCs w:val="22"/>
              </w:rPr>
              <w:t xml:space="preserve">  </w:t>
            </w:r>
          </w:p>
          <w:p w14:paraId="6178A4DE"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(f)</w:t>
            </w:r>
            <w:r w:rsidRPr="0070341A">
              <w:rPr>
                <w:rFonts w:ascii="Arial" w:hAnsi="Arial" w:cs="Arial"/>
                <w:bCs/>
                <w:sz w:val="22"/>
                <w:szCs w:val="22"/>
              </w:rPr>
              <w:tab/>
              <w:t xml:space="preserve">draw up joint reports with the Social Protection Committee on long-term care which </w:t>
            </w:r>
            <w:proofErr w:type="spellStart"/>
            <w:r w:rsidRPr="0070341A">
              <w:rPr>
                <w:rFonts w:ascii="Arial" w:hAnsi="Arial" w:cs="Arial"/>
                <w:bCs/>
                <w:sz w:val="22"/>
                <w:szCs w:val="22"/>
              </w:rPr>
              <w:t>analyse</w:t>
            </w:r>
            <w:proofErr w:type="spellEnd"/>
            <w:r w:rsidRPr="0070341A">
              <w:rPr>
                <w:rFonts w:ascii="Arial" w:hAnsi="Arial" w:cs="Arial"/>
                <w:bCs/>
                <w:sz w:val="22"/>
                <w:szCs w:val="22"/>
              </w:rPr>
              <w:t xml:space="preserve"> common long-term care challenges and the measures adopted by Member States to address them;</w:t>
            </w:r>
          </w:p>
        </w:tc>
        <w:tc>
          <w:tcPr>
            <w:tcW w:w="5387" w:type="dxa"/>
            <w:shd w:val="clear" w:color="auto" w:fill="auto"/>
          </w:tcPr>
          <w:p w14:paraId="6C59D5B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4D683A4C" w14:textId="77777777" w:rsidR="00E17CAA" w:rsidRPr="0004645E"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329162A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p>
          <w:p w14:paraId="0E819F58"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12.</w:t>
            </w:r>
            <w:r w:rsidRPr="0070341A">
              <w:rPr>
                <w:rFonts w:ascii="Arial" w:hAnsi="Arial" w:cs="Arial"/>
                <w:bCs/>
                <w:sz w:val="22"/>
                <w:szCs w:val="22"/>
              </w:rPr>
              <w:tab/>
              <w:t xml:space="preserve">The Council welcomes the Commission’s intention to: </w:t>
            </w:r>
          </w:p>
          <w:p w14:paraId="1DCAB92E"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(a)</w:t>
            </w:r>
            <w:r w:rsidRPr="0070341A">
              <w:rPr>
                <w:rFonts w:ascii="Arial" w:hAnsi="Arial" w:cs="Arial"/>
                <w:bCs/>
                <w:sz w:val="22"/>
                <w:szCs w:val="22"/>
              </w:rPr>
              <w:tab/>
            </w:r>
            <w:proofErr w:type="spellStart"/>
            <w:r w:rsidRPr="0070341A">
              <w:rPr>
                <w:rFonts w:ascii="Arial" w:hAnsi="Arial" w:cs="Arial"/>
                <w:bCs/>
                <w:sz w:val="22"/>
                <w:szCs w:val="22"/>
              </w:rPr>
              <w:t>mobilise</w:t>
            </w:r>
            <w:proofErr w:type="spellEnd"/>
            <w:r w:rsidRPr="0070341A">
              <w:rPr>
                <w:rFonts w:ascii="Arial" w:hAnsi="Arial" w:cs="Arial"/>
                <w:bCs/>
                <w:sz w:val="22"/>
                <w:szCs w:val="22"/>
              </w:rPr>
              <w:t xml:space="preserve"> Union funding and technical support to promote national reforms and social innovation in long-term care</w:t>
            </w:r>
            <w:r>
              <w:rPr>
                <w:rFonts w:ascii="Arial" w:hAnsi="Arial" w:cs="Arial"/>
                <w:bCs/>
                <w:sz w:val="22"/>
                <w:szCs w:val="22"/>
              </w:rPr>
              <w:t xml:space="preserve"> </w:t>
            </w:r>
            <w:r w:rsidRPr="008D4E7F">
              <w:rPr>
                <w:rFonts w:ascii="Arial" w:hAnsi="Arial" w:cs="Arial"/>
                <w:b/>
                <w:i/>
                <w:iCs/>
                <w:sz w:val="22"/>
                <w:szCs w:val="22"/>
              </w:rPr>
              <w:t xml:space="preserve">and disability support </w:t>
            </w:r>
            <w:proofErr w:type="gramStart"/>
            <w:r w:rsidRPr="008D4E7F">
              <w:rPr>
                <w:rFonts w:ascii="Arial" w:hAnsi="Arial" w:cs="Arial"/>
                <w:b/>
                <w:i/>
                <w:iCs/>
                <w:sz w:val="22"/>
                <w:szCs w:val="22"/>
              </w:rPr>
              <w:t>services</w:t>
            </w:r>
            <w:r w:rsidRPr="0070341A">
              <w:rPr>
                <w:rFonts w:ascii="Arial" w:hAnsi="Arial" w:cs="Arial"/>
                <w:bCs/>
                <w:sz w:val="22"/>
                <w:szCs w:val="22"/>
              </w:rPr>
              <w:t>;</w:t>
            </w:r>
            <w:proofErr w:type="gramEnd"/>
            <w:r w:rsidRPr="0070341A">
              <w:rPr>
                <w:rFonts w:ascii="Arial" w:hAnsi="Arial" w:cs="Arial"/>
                <w:bCs/>
                <w:sz w:val="22"/>
                <w:szCs w:val="22"/>
              </w:rPr>
              <w:t xml:space="preserve"> </w:t>
            </w:r>
          </w:p>
          <w:p w14:paraId="052ED4C2"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(b)</w:t>
            </w:r>
            <w:r w:rsidRPr="0070341A">
              <w:rPr>
                <w:rFonts w:ascii="Arial" w:hAnsi="Arial" w:cs="Arial"/>
                <w:bCs/>
                <w:sz w:val="22"/>
                <w:szCs w:val="22"/>
              </w:rPr>
              <w:tab/>
              <w:t>monitor progress in implementing this Recommendation in the context of the European Semester, taking stock of progress regularly with the Social Protection Committee</w:t>
            </w:r>
            <w:r>
              <w:rPr>
                <w:rFonts w:ascii="Arial" w:hAnsi="Arial" w:cs="Arial"/>
                <w:bCs/>
                <w:sz w:val="22"/>
                <w:szCs w:val="22"/>
              </w:rPr>
              <w:t xml:space="preserve">, </w:t>
            </w:r>
            <w:r>
              <w:rPr>
                <w:rFonts w:ascii="Arial" w:hAnsi="Arial" w:cs="Arial"/>
                <w:b/>
                <w:i/>
                <w:iCs/>
                <w:sz w:val="22"/>
                <w:szCs w:val="22"/>
              </w:rPr>
              <w:t xml:space="preserve">disabled peoples </w:t>
            </w:r>
            <w:proofErr w:type="spellStart"/>
            <w:r>
              <w:rPr>
                <w:rFonts w:ascii="Arial" w:hAnsi="Arial" w:cs="Arial"/>
                <w:b/>
                <w:i/>
                <w:iCs/>
                <w:sz w:val="22"/>
                <w:szCs w:val="22"/>
              </w:rPr>
              <w:t>organisations</w:t>
            </w:r>
            <w:proofErr w:type="spellEnd"/>
            <w:r w:rsidRPr="0070341A">
              <w:rPr>
                <w:rFonts w:ascii="Arial" w:hAnsi="Arial" w:cs="Arial"/>
                <w:bCs/>
                <w:sz w:val="22"/>
                <w:szCs w:val="22"/>
              </w:rPr>
              <w:t xml:space="preserve"> </w:t>
            </w:r>
            <w:r w:rsidRPr="0070341A">
              <w:rPr>
                <w:rFonts w:ascii="Arial" w:hAnsi="Arial" w:cs="Arial"/>
                <w:bCs/>
                <w:sz w:val="22"/>
                <w:szCs w:val="22"/>
              </w:rPr>
              <w:lastRenderedPageBreak/>
              <w:t xml:space="preserve">and, whenever relevant, the Employment Committee, based on national action plans and progress reports from Member States and on the framework of indicators referred to in point </w:t>
            </w:r>
            <w:r>
              <w:rPr>
                <w:rFonts w:ascii="Arial" w:hAnsi="Arial" w:cs="Arial"/>
                <w:bCs/>
                <w:sz w:val="22"/>
                <w:szCs w:val="22"/>
              </w:rPr>
              <w:t>€</w:t>
            </w:r>
            <w:r w:rsidRPr="0070341A">
              <w:rPr>
                <w:rFonts w:ascii="Arial" w:hAnsi="Arial" w:cs="Arial"/>
                <w:bCs/>
                <w:sz w:val="22"/>
                <w:szCs w:val="22"/>
              </w:rPr>
              <w:t xml:space="preserve">, and report to the Council within 5 years of the adoption of this </w:t>
            </w:r>
            <w:proofErr w:type="gramStart"/>
            <w:r w:rsidRPr="0070341A">
              <w:rPr>
                <w:rFonts w:ascii="Arial" w:hAnsi="Arial" w:cs="Arial"/>
                <w:bCs/>
                <w:sz w:val="22"/>
                <w:szCs w:val="22"/>
              </w:rPr>
              <w:t>Recommendation;</w:t>
            </w:r>
            <w:proofErr w:type="gramEnd"/>
            <w:r w:rsidRPr="0070341A">
              <w:rPr>
                <w:rFonts w:ascii="Arial" w:hAnsi="Arial" w:cs="Arial"/>
                <w:bCs/>
                <w:sz w:val="22"/>
                <w:szCs w:val="22"/>
              </w:rPr>
              <w:t xml:space="preserve"> </w:t>
            </w:r>
          </w:p>
          <w:p w14:paraId="70A4CF0B" w14:textId="77777777" w:rsidR="00E17CAA" w:rsidRPr="001F5EE5"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Pr>
                <w:rFonts w:ascii="Arial" w:hAnsi="Arial" w:cs="Arial"/>
                <w:bCs/>
                <w:sz w:val="22"/>
                <w:szCs w:val="22"/>
              </w:rPr>
              <w:t>€</w:t>
            </w:r>
            <w:r w:rsidRPr="0070341A">
              <w:rPr>
                <w:rFonts w:ascii="Arial" w:hAnsi="Arial" w:cs="Arial"/>
                <w:bCs/>
                <w:sz w:val="22"/>
                <w:szCs w:val="22"/>
              </w:rPr>
              <w:tab/>
              <w:t>work jointly with Member States, through the national long-term care</w:t>
            </w:r>
            <w:r>
              <w:rPr>
                <w:rFonts w:ascii="Arial" w:hAnsi="Arial" w:cs="Arial"/>
                <w:bCs/>
                <w:sz w:val="22"/>
                <w:szCs w:val="22"/>
              </w:rPr>
              <w:t xml:space="preserve"> </w:t>
            </w:r>
            <w:r w:rsidRPr="008D4E7F">
              <w:rPr>
                <w:rFonts w:ascii="Arial" w:hAnsi="Arial" w:cs="Arial"/>
                <w:b/>
                <w:i/>
                <w:iCs/>
                <w:sz w:val="22"/>
                <w:szCs w:val="22"/>
              </w:rPr>
              <w:t>and disability support services</w:t>
            </w:r>
            <w:r w:rsidRPr="0070341A">
              <w:rPr>
                <w:rFonts w:ascii="Arial" w:hAnsi="Arial" w:cs="Arial"/>
                <w:bCs/>
                <w:sz w:val="22"/>
                <w:szCs w:val="22"/>
              </w:rPr>
              <w:t xml:space="preserve"> coordinators, the Social Protection Committee, and the Employment Committee, with social partners, civil society </w:t>
            </w:r>
            <w:proofErr w:type="spellStart"/>
            <w:r w:rsidRPr="0070341A">
              <w:rPr>
                <w:rFonts w:ascii="Arial" w:hAnsi="Arial" w:cs="Arial"/>
                <w:bCs/>
                <w:sz w:val="22"/>
                <w:szCs w:val="22"/>
              </w:rPr>
              <w:t>organisations</w:t>
            </w:r>
            <w:proofErr w:type="spellEnd"/>
            <w:r>
              <w:rPr>
                <w:rFonts w:ascii="Arial" w:hAnsi="Arial" w:cs="Arial"/>
                <w:bCs/>
                <w:sz w:val="22"/>
                <w:szCs w:val="22"/>
              </w:rPr>
              <w:t xml:space="preserve"> </w:t>
            </w:r>
            <w:r>
              <w:rPr>
                <w:rFonts w:ascii="Arial" w:hAnsi="Arial" w:cs="Arial"/>
                <w:b/>
                <w:i/>
                <w:iCs/>
                <w:sz w:val="22"/>
                <w:szCs w:val="22"/>
              </w:rPr>
              <w:t xml:space="preserve">including disabled peoples </w:t>
            </w:r>
            <w:proofErr w:type="spellStart"/>
            <w:r>
              <w:rPr>
                <w:rFonts w:ascii="Arial" w:hAnsi="Arial" w:cs="Arial"/>
                <w:b/>
                <w:i/>
                <w:iCs/>
                <w:sz w:val="22"/>
                <w:szCs w:val="22"/>
              </w:rPr>
              <w:t>organisations</w:t>
            </w:r>
            <w:proofErr w:type="spellEnd"/>
            <w:r w:rsidRPr="0070341A">
              <w:rPr>
                <w:rFonts w:ascii="Arial" w:hAnsi="Arial" w:cs="Arial"/>
                <w:bCs/>
                <w:sz w:val="22"/>
                <w:szCs w:val="22"/>
              </w:rPr>
              <w:t>, social economy actors, and other stakeholders to facilitate mutual learning, share experiences, and follow up on actions taken in response to this Recommendation as set out in the relevant national action plans referred to in point 11</w:t>
            </w:r>
            <w:r>
              <w:rPr>
                <w:rFonts w:ascii="Arial" w:hAnsi="Arial" w:cs="Arial"/>
                <w:bCs/>
                <w:sz w:val="22"/>
                <w:szCs w:val="22"/>
              </w:rPr>
              <w:t xml:space="preserve">. </w:t>
            </w:r>
            <w:r w:rsidRPr="00554293">
              <w:rPr>
                <w:rFonts w:ascii="Arial" w:hAnsi="Arial" w:cs="Arial"/>
                <w:b/>
                <w:i/>
                <w:iCs/>
                <w:sz w:val="22"/>
                <w:szCs w:val="22"/>
              </w:rPr>
              <w:t>D</w:t>
            </w:r>
            <w:r>
              <w:rPr>
                <w:rFonts w:ascii="Arial" w:hAnsi="Arial" w:cs="Arial"/>
                <w:b/>
                <w:i/>
                <w:iCs/>
                <w:sz w:val="22"/>
                <w:szCs w:val="22"/>
              </w:rPr>
              <w:t xml:space="preserve">isabled people´s </w:t>
            </w:r>
            <w:proofErr w:type="spellStart"/>
            <w:r>
              <w:rPr>
                <w:rFonts w:ascii="Arial" w:hAnsi="Arial" w:cs="Arial"/>
                <w:b/>
                <w:i/>
                <w:iCs/>
                <w:sz w:val="22"/>
                <w:szCs w:val="22"/>
              </w:rPr>
              <w:t>organisations</w:t>
            </w:r>
            <w:proofErr w:type="spellEnd"/>
            <w:r>
              <w:rPr>
                <w:rFonts w:ascii="Arial" w:hAnsi="Arial" w:cs="Arial"/>
                <w:b/>
                <w:i/>
                <w:iCs/>
                <w:sz w:val="22"/>
                <w:szCs w:val="22"/>
              </w:rPr>
              <w:t xml:space="preserve"> shall have co-decision powers on all matters concerning </w:t>
            </w:r>
            <w:proofErr w:type="gramStart"/>
            <w:r>
              <w:rPr>
                <w:rFonts w:ascii="Arial" w:hAnsi="Arial" w:cs="Arial"/>
                <w:b/>
                <w:i/>
                <w:iCs/>
                <w:sz w:val="22"/>
                <w:szCs w:val="22"/>
              </w:rPr>
              <w:t>disability;</w:t>
            </w:r>
            <w:proofErr w:type="gramEnd"/>
          </w:p>
          <w:p w14:paraId="7DA7DE84" w14:textId="77777777" w:rsidR="00E17CAA" w:rsidRPr="0070341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70341A">
              <w:rPr>
                <w:rFonts w:ascii="Arial" w:hAnsi="Arial" w:cs="Arial"/>
                <w:bCs/>
                <w:sz w:val="22"/>
                <w:szCs w:val="22"/>
              </w:rPr>
              <w:t>(d)</w:t>
            </w:r>
            <w:r w:rsidRPr="0070341A">
              <w:rPr>
                <w:rFonts w:ascii="Arial" w:hAnsi="Arial" w:cs="Arial"/>
                <w:bCs/>
                <w:sz w:val="22"/>
                <w:szCs w:val="22"/>
              </w:rPr>
              <w:tab/>
              <w:t>work with Member States to enhance the availability, scope and relevance of comparable data on long-term care</w:t>
            </w:r>
            <w:r>
              <w:rPr>
                <w:rFonts w:ascii="Arial" w:hAnsi="Arial" w:cs="Arial"/>
                <w:bCs/>
                <w:sz w:val="22"/>
                <w:szCs w:val="22"/>
              </w:rPr>
              <w:t xml:space="preserve"> </w:t>
            </w:r>
            <w:r w:rsidRPr="008D4E7F">
              <w:rPr>
                <w:rFonts w:ascii="Arial" w:hAnsi="Arial" w:cs="Arial"/>
                <w:b/>
                <w:i/>
                <w:iCs/>
                <w:sz w:val="22"/>
                <w:szCs w:val="22"/>
              </w:rPr>
              <w:t>and disability support services</w:t>
            </w:r>
            <w:r w:rsidRPr="0070341A">
              <w:rPr>
                <w:rFonts w:ascii="Arial" w:hAnsi="Arial" w:cs="Arial"/>
                <w:bCs/>
                <w:sz w:val="22"/>
                <w:szCs w:val="22"/>
              </w:rPr>
              <w:t xml:space="preserve"> at Union level, building on the forthcoming results of the Commission task force on long-term care </w:t>
            </w:r>
            <w:proofErr w:type="gramStart"/>
            <w:r w:rsidRPr="0070341A">
              <w:rPr>
                <w:rFonts w:ascii="Arial" w:hAnsi="Arial" w:cs="Arial"/>
                <w:bCs/>
                <w:sz w:val="22"/>
                <w:szCs w:val="22"/>
              </w:rPr>
              <w:t>statistics;</w:t>
            </w:r>
            <w:proofErr w:type="gramEnd"/>
            <w:r w:rsidRPr="0070341A">
              <w:rPr>
                <w:rFonts w:ascii="Arial" w:hAnsi="Arial" w:cs="Arial"/>
                <w:bCs/>
                <w:sz w:val="22"/>
                <w:szCs w:val="22"/>
              </w:rPr>
              <w:t xml:space="preserve"> </w:t>
            </w:r>
          </w:p>
          <w:p w14:paraId="2C10622B"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Cs/>
                <w:sz w:val="22"/>
                <w:szCs w:val="22"/>
              </w:rPr>
              <w:t>€</w:t>
            </w:r>
            <w:r w:rsidRPr="0070341A">
              <w:rPr>
                <w:rFonts w:ascii="Arial" w:hAnsi="Arial" w:cs="Arial"/>
                <w:bCs/>
                <w:sz w:val="22"/>
                <w:szCs w:val="22"/>
              </w:rPr>
              <w:tab/>
              <w:t xml:space="preserve">work with the Social Protection Committee </w:t>
            </w:r>
            <w:r>
              <w:rPr>
                <w:rFonts w:ascii="Arial" w:hAnsi="Arial" w:cs="Arial"/>
                <w:b/>
                <w:i/>
                <w:iCs/>
                <w:sz w:val="22"/>
                <w:szCs w:val="22"/>
              </w:rPr>
              <w:t xml:space="preserve">and disabled people´s </w:t>
            </w:r>
            <w:proofErr w:type="spellStart"/>
            <w:r>
              <w:rPr>
                <w:rFonts w:ascii="Arial" w:hAnsi="Arial" w:cs="Arial"/>
                <w:b/>
                <w:i/>
                <w:iCs/>
                <w:sz w:val="22"/>
                <w:szCs w:val="22"/>
              </w:rPr>
              <w:t>organisations</w:t>
            </w:r>
            <w:proofErr w:type="spellEnd"/>
            <w:r w:rsidRPr="0070341A">
              <w:rPr>
                <w:rFonts w:ascii="Arial" w:hAnsi="Arial" w:cs="Arial"/>
                <w:bCs/>
                <w:sz w:val="22"/>
                <w:szCs w:val="22"/>
              </w:rPr>
              <w:t xml:space="preserve"> to establish a framework of indicators for monitoring the implementation of this Recommendation, building on the joint work on common indicators on long-term care </w:t>
            </w:r>
            <w:r w:rsidRPr="008D4E7F">
              <w:rPr>
                <w:rFonts w:ascii="Arial" w:hAnsi="Arial" w:cs="Arial"/>
                <w:b/>
                <w:i/>
                <w:iCs/>
                <w:sz w:val="22"/>
                <w:szCs w:val="22"/>
              </w:rPr>
              <w:t>and disability support services</w:t>
            </w:r>
            <w:r w:rsidRPr="0070341A">
              <w:rPr>
                <w:rFonts w:ascii="Arial" w:hAnsi="Arial" w:cs="Arial"/>
                <w:bCs/>
                <w:sz w:val="22"/>
                <w:szCs w:val="22"/>
              </w:rPr>
              <w:t xml:space="preserve"> and other monitoring frameworks to avoid duplication of work and limit administrative </w:t>
            </w:r>
            <w:proofErr w:type="gramStart"/>
            <w:r w:rsidRPr="0070341A">
              <w:rPr>
                <w:rFonts w:ascii="Arial" w:hAnsi="Arial" w:cs="Arial"/>
                <w:bCs/>
                <w:sz w:val="22"/>
                <w:szCs w:val="22"/>
              </w:rPr>
              <w:t>burden;</w:t>
            </w:r>
            <w:proofErr w:type="gramEnd"/>
            <w:r w:rsidRPr="0070341A">
              <w:rPr>
                <w:rFonts w:ascii="Arial" w:hAnsi="Arial" w:cs="Arial"/>
                <w:bCs/>
                <w:sz w:val="22"/>
                <w:szCs w:val="22"/>
              </w:rPr>
              <w:t xml:space="preserve">  </w:t>
            </w:r>
          </w:p>
          <w:p w14:paraId="0B92DAF9" w14:textId="77777777" w:rsidR="00E17CAA" w:rsidRPr="007B4B86"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rPr>
            </w:pPr>
            <w:r>
              <w:rPr>
                <w:rFonts w:ascii="Arial" w:hAnsi="Arial" w:cs="Arial"/>
                <w:bCs/>
                <w:sz w:val="22"/>
                <w:szCs w:val="22"/>
              </w:rPr>
              <w:t xml:space="preserve">(f) </w:t>
            </w:r>
            <w:r>
              <w:rPr>
                <w:rFonts w:ascii="Arial" w:hAnsi="Arial" w:cs="Arial"/>
                <w:b/>
                <w:i/>
                <w:iCs/>
                <w:sz w:val="22"/>
                <w:szCs w:val="22"/>
              </w:rPr>
              <w:t xml:space="preserve">work with Eurostat, national statistics </w:t>
            </w:r>
            <w:proofErr w:type="gramStart"/>
            <w:r>
              <w:rPr>
                <w:rFonts w:ascii="Arial" w:hAnsi="Arial" w:cs="Arial"/>
                <w:b/>
                <w:i/>
                <w:iCs/>
                <w:sz w:val="22"/>
                <w:szCs w:val="22"/>
              </w:rPr>
              <w:t>institutes</w:t>
            </w:r>
            <w:proofErr w:type="gramEnd"/>
            <w:r>
              <w:rPr>
                <w:rFonts w:ascii="Arial" w:hAnsi="Arial" w:cs="Arial"/>
                <w:b/>
                <w:i/>
                <w:iCs/>
                <w:sz w:val="22"/>
                <w:szCs w:val="22"/>
              </w:rPr>
              <w:t xml:space="preserve"> and competent member state authorities to produce aggregate data on the number of persons with disabilities and older people living in institutions within the EU, produce aggregate data on the number of Personal Assistance users within the EU </w:t>
            </w:r>
          </w:p>
          <w:p w14:paraId="1BE743A6"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C704AD">
              <w:rPr>
                <w:rFonts w:ascii="Arial" w:hAnsi="Arial" w:cs="Arial"/>
                <w:bCs/>
                <w:strike/>
                <w:sz w:val="22"/>
                <w:szCs w:val="22"/>
              </w:rPr>
              <w:t>(f)</w:t>
            </w:r>
            <w:r>
              <w:rPr>
                <w:rFonts w:ascii="Arial" w:hAnsi="Arial" w:cs="Arial"/>
                <w:bCs/>
                <w:sz w:val="22"/>
                <w:szCs w:val="22"/>
              </w:rPr>
              <w:t xml:space="preserve"> </w:t>
            </w:r>
            <w:r>
              <w:rPr>
                <w:rFonts w:ascii="Arial" w:hAnsi="Arial" w:cs="Arial"/>
                <w:b/>
                <w:i/>
                <w:iCs/>
                <w:sz w:val="22"/>
                <w:szCs w:val="22"/>
              </w:rPr>
              <w:t>(g)</w:t>
            </w:r>
            <w:r w:rsidRPr="0070341A">
              <w:rPr>
                <w:rFonts w:ascii="Arial" w:hAnsi="Arial" w:cs="Arial"/>
                <w:bCs/>
                <w:sz w:val="22"/>
                <w:szCs w:val="22"/>
              </w:rPr>
              <w:tab/>
              <w:t>draw up joint reports with the Social Protection Committee</w:t>
            </w:r>
            <w:r>
              <w:rPr>
                <w:rFonts w:ascii="Arial" w:hAnsi="Arial" w:cs="Arial"/>
                <w:bCs/>
                <w:sz w:val="22"/>
                <w:szCs w:val="22"/>
              </w:rPr>
              <w:t xml:space="preserve"> </w:t>
            </w:r>
            <w:r>
              <w:rPr>
                <w:rFonts w:ascii="Arial" w:hAnsi="Arial" w:cs="Arial"/>
                <w:b/>
                <w:i/>
                <w:iCs/>
                <w:sz w:val="22"/>
                <w:szCs w:val="22"/>
              </w:rPr>
              <w:t xml:space="preserve">and disabled people´s </w:t>
            </w:r>
            <w:proofErr w:type="spellStart"/>
            <w:r>
              <w:rPr>
                <w:rFonts w:ascii="Arial" w:hAnsi="Arial" w:cs="Arial"/>
                <w:b/>
                <w:i/>
                <w:iCs/>
                <w:sz w:val="22"/>
                <w:szCs w:val="22"/>
              </w:rPr>
              <w:t>organisations</w:t>
            </w:r>
            <w:proofErr w:type="spellEnd"/>
            <w:r w:rsidRPr="0070341A">
              <w:rPr>
                <w:rFonts w:ascii="Arial" w:hAnsi="Arial" w:cs="Arial"/>
                <w:bCs/>
                <w:sz w:val="22"/>
                <w:szCs w:val="22"/>
              </w:rPr>
              <w:t xml:space="preserve"> on long-term care </w:t>
            </w:r>
            <w:r w:rsidRPr="008D4E7F">
              <w:rPr>
                <w:rFonts w:ascii="Arial" w:hAnsi="Arial" w:cs="Arial"/>
                <w:b/>
                <w:i/>
                <w:iCs/>
                <w:sz w:val="22"/>
                <w:szCs w:val="22"/>
              </w:rPr>
              <w:t>and disability support services</w:t>
            </w:r>
            <w:r w:rsidRPr="0070341A">
              <w:rPr>
                <w:rFonts w:ascii="Arial" w:hAnsi="Arial" w:cs="Arial"/>
                <w:bCs/>
                <w:sz w:val="22"/>
                <w:szCs w:val="22"/>
              </w:rPr>
              <w:t xml:space="preserve"> which </w:t>
            </w:r>
            <w:proofErr w:type="spellStart"/>
            <w:r w:rsidRPr="0070341A">
              <w:rPr>
                <w:rFonts w:ascii="Arial" w:hAnsi="Arial" w:cs="Arial"/>
                <w:bCs/>
                <w:sz w:val="22"/>
                <w:szCs w:val="22"/>
              </w:rPr>
              <w:t>analyse</w:t>
            </w:r>
            <w:proofErr w:type="spellEnd"/>
            <w:r w:rsidRPr="0070341A">
              <w:rPr>
                <w:rFonts w:ascii="Arial" w:hAnsi="Arial" w:cs="Arial"/>
                <w:bCs/>
                <w:sz w:val="22"/>
                <w:szCs w:val="22"/>
              </w:rPr>
              <w:t xml:space="preserve"> common long-term care challenges and the measures adopted by Member States to address them;</w:t>
            </w:r>
          </w:p>
        </w:tc>
      </w:tr>
      <w:tr w:rsidR="00E17CAA" w:rsidRPr="00D93F51" w14:paraId="075E5661" w14:textId="77777777" w:rsidTr="00584374">
        <w:trPr>
          <w:jc w:val="center"/>
        </w:trPr>
        <w:tc>
          <w:tcPr>
            <w:tcW w:w="10774" w:type="dxa"/>
            <w:gridSpan w:val="2"/>
            <w:shd w:val="clear" w:color="auto" w:fill="auto"/>
          </w:tcPr>
          <w:p w14:paraId="2DD60A85" w14:textId="77777777" w:rsidR="00E17CAA" w:rsidRPr="0018037A"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sidRPr="0018037A">
              <w:rPr>
                <w:rFonts w:ascii="Arial" w:hAnsi="Arial" w:cs="Arial"/>
                <w:b/>
                <w:sz w:val="22"/>
                <w:szCs w:val="22"/>
              </w:rPr>
              <w:lastRenderedPageBreak/>
              <w:t xml:space="preserve">Explanation: </w:t>
            </w:r>
            <w:r>
              <w:rPr>
                <w:rFonts w:ascii="Arial" w:hAnsi="Arial" w:cs="Arial"/>
                <w:bCs/>
                <w:sz w:val="22"/>
                <w:szCs w:val="22"/>
              </w:rPr>
              <w:t xml:space="preserve">Despite the provision of aggregate data being required by General Comment no 5 and the Guidelines on </w:t>
            </w:r>
            <w:proofErr w:type="spellStart"/>
            <w:r>
              <w:rPr>
                <w:rFonts w:ascii="Arial" w:hAnsi="Arial" w:cs="Arial"/>
                <w:bCs/>
                <w:sz w:val="22"/>
                <w:szCs w:val="22"/>
              </w:rPr>
              <w:t>Deinstitutionalisation</w:t>
            </w:r>
            <w:proofErr w:type="spellEnd"/>
            <w:r>
              <w:rPr>
                <w:rFonts w:ascii="Arial" w:hAnsi="Arial" w:cs="Arial"/>
                <w:bCs/>
                <w:sz w:val="22"/>
                <w:szCs w:val="22"/>
              </w:rPr>
              <w:t xml:space="preserve"> including in emergencies, the EU and member states have not yet produced such information. Having this data is essential to produce strategies on deinstitutionalization. </w:t>
            </w:r>
          </w:p>
        </w:tc>
      </w:tr>
    </w:tbl>
    <w:p w14:paraId="49247458" w14:textId="77777777" w:rsidR="00E17CAA" w:rsidRDefault="00E17CAA" w:rsidP="00E17CAA">
      <w:pPr>
        <w:widowControl w:val="0"/>
        <w:autoSpaceDE w:val="0"/>
        <w:autoSpaceDN w:val="0"/>
        <w:adjustRightInd w:val="0"/>
        <w:spacing w:line="276" w:lineRule="auto"/>
        <w:contextualSpacing/>
        <w:outlineLvl w:val="0"/>
        <w:rPr>
          <w:rFonts w:ascii="Arial" w:hAnsi="Arial" w:cs="Arial"/>
          <w:i/>
          <w:sz w:val="22"/>
          <w:szCs w:val="22"/>
        </w:rPr>
      </w:pPr>
    </w:p>
    <w:p w14:paraId="16903B26" w14:textId="77777777" w:rsidR="00E17CAA" w:rsidRDefault="00E17CAA" w:rsidP="00E17CAA">
      <w:pPr>
        <w:widowControl w:val="0"/>
        <w:autoSpaceDE w:val="0"/>
        <w:autoSpaceDN w:val="0"/>
        <w:adjustRightInd w:val="0"/>
        <w:spacing w:line="276" w:lineRule="auto"/>
        <w:contextualSpacing/>
        <w:outlineLvl w:val="0"/>
        <w:rPr>
          <w:rFonts w:ascii="Arial" w:hAnsi="Arial" w:cs="Arial"/>
          <w:i/>
          <w:sz w:val="22"/>
          <w:szCs w:val="22"/>
        </w:rPr>
      </w:pPr>
    </w:p>
    <w:p w14:paraId="3639D8DA" w14:textId="77777777" w:rsidR="00E17CAA" w:rsidRDefault="00E17CAA" w:rsidP="00E17CAA">
      <w:pPr>
        <w:widowControl w:val="0"/>
        <w:autoSpaceDE w:val="0"/>
        <w:autoSpaceDN w:val="0"/>
        <w:adjustRightInd w:val="0"/>
        <w:spacing w:line="276" w:lineRule="auto"/>
        <w:contextualSpacing/>
        <w:outlineLvl w:val="0"/>
        <w:rPr>
          <w:rFonts w:ascii="Arial" w:hAnsi="Arial" w:cs="Arial"/>
          <w:i/>
          <w:sz w:val="22"/>
          <w:szCs w:val="22"/>
        </w:rPr>
      </w:pPr>
    </w:p>
    <w:p w14:paraId="6440F7F0" w14:textId="77777777" w:rsidR="00E17CAA" w:rsidRDefault="00E17CAA" w:rsidP="00E17CAA">
      <w:pPr>
        <w:widowControl w:val="0"/>
        <w:autoSpaceDE w:val="0"/>
        <w:autoSpaceDN w:val="0"/>
        <w:adjustRightInd w:val="0"/>
        <w:spacing w:line="276" w:lineRule="auto"/>
        <w:contextualSpacing/>
        <w:outlineLvl w:val="0"/>
        <w:rPr>
          <w:rFonts w:ascii="Arial" w:hAnsi="Arial" w:cs="Arial"/>
          <w:b/>
          <w:sz w:val="22"/>
          <w:szCs w:val="22"/>
        </w:rPr>
      </w:pPr>
    </w:p>
    <w:p w14:paraId="2B749CBD" w14:textId="77777777" w:rsidR="00E17CAA" w:rsidRDefault="00E17CAA" w:rsidP="00E17CAA">
      <w:pPr>
        <w:widowControl w:val="0"/>
        <w:autoSpaceDE w:val="0"/>
        <w:autoSpaceDN w:val="0"/>
        <w:adjustRightInd w:val="0"/>
        <w:spacing w:line="276" w:lineRule="auto"/>
        <w:contextualSpacing/>
        <w:outlineLvl w:val="0"/>
        <w:rPr>
          <w:rFonts w:ascii="Arial" w:hAnsi="Arial" w:cs="Arial"/>
          <w:b/>
          <w:sz w:val="22"/>
          <w:szCs w:val="22"/>
        </w:rPr>
      </w:pPr>
    </w:p>
    <w:p w14:paraId="33ADBD60" w14:textId="77777777" w:rsidR="00E17CAA" w:rsidRPr="00DA34F0" w:rsidRDefault="00E17CAA" w:rsidP="00E17CAA">
      <w:pPr>
        <w:widowControl w:val="0"/>
        <w:autoSpaceDE w:val="0"/>
        <w:autoSpaceDN w:val="0"/>
        <w:adjustRightInd w:val="0"/>
        <w:spacing w:line="276" w:lineRule="auto"/>
        <w:contextualSpacing/>
        <w:jc w:val="center"/>
        <w:outlineLvl w:val="0"/>
        <w:rPr>
          <w:rFonts w:ascii="Arial" w:hAnsi="Arial" w:cs="Arial"/>
          <w:b/>
          <w:sz w:val="20"/>
          <w:szCs w:val="22"/>
        </w:rPr>
      </w:pPr>
      <w:r w:rsidRPr="00D93F51">
        <w:rPr>
          <w:rFonts w:ascii="Arial" w:hAnsi="Arial" w:cs="Arial"/>
          <w:b/>
          <w:sz w:val="22"/>
          <w:szCs w:val="22"/>
        </w:rPr>
        <w:t xml:space="preserve">Amendments of </w:t>
      </w:r>
      <w:r>
        <w:rPr>
          <w:rFonts w:ascii="Arial" w:hAnsi="Arial" w:cs="Arial"/>
          <w:b/>
          <w:sz w:val="22"/>
          <w:szCs w:val="22"/>
        </w:rPr>
        <w:t xml:space="preserve">European Network on Independent Living </w:t>
      </w:r>
    </w:p>
    <w:p w14:paraId="2B46E6FD"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5A184CF4"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sz w:val="22"/>
          <w:szCs w:val="22"/>
        </w:rPr>
      </w:pPr>
      <w:r w:rsidRPr="00D93F51">
        <w:rPr>
          <w:rFonts w:ascii="Arial" w:hAnsi="Arial" w:cs="Arial"/>
          <w:sz w:val="22"/>
          <w:szCs w:val="22"/>
        </w:rPr>
        <w:t xml:space="preserve">to the Proposal for a </w:t>
      </w:r>
      <w:r>
        <w:rPr>
          <w:rFonts w:ascii="Arial" w:hAnsi="Arial" w:cs="Arial"/>
          <w:sz w:val="22"/>
          <w:szCs w:val="22"/>
        </w:rPr>
        <w:t>COUNCIL RECOMMENDATION on the Revision of the Barcelona Targets on early childhood education and care</w:t>
      </w:r>
    </w:p>
    <w:p w14:paraId="714D0CB2"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33ED039F"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roofErr w:type="gramStart"/>
      <w:r w:rsidRPr="00D93F51">
        <w:rPr>
          <w:rFonts w:ascii="Arial" w:hAnsi="Arial" w:cs="Arial"/>
          <w:b/>
          <w:sz w:val="22"/>
          <w:szCs w:val="22"/>
        </w:rPr>
        <w:t>COM(</w:t>
      </w:r>
      <w:proofErr w:type="gramEnd"/>
      <w:r w:rsidRPr="00D93F51">
        <w:rPr>
          <w:rFonts w:ascii="Arial" w:hAnsi="Arial" w:cs="Arial"/>
          <w:b/>
          <w:sz w:val="22"/>
          <w:szCs w:val="22"/>
        </w:rPr>
        <w:t>20</w:t>
      </w:r>
      <w:r>
        <w:rPr>
          <w:rFonts w:ascii="Arial" w:hAnsi="Arial" w:cs="Arial"/>
          <w:b/>
          <w:sz w:val="22"/>
          <w:szCs w:val="22"/>
        </w:rPr>
        <w:t>22</w:t>
      </w:r>
      <w:r w:rsidRPr="00D93F51">
        <w:rPr>
          <w:rFonts w:ascii="Arial" w:hAnsi="Arial" w:cs="Arial"/>
          <w:b/>
          <w:sz w:val="22"/>
          <w:szCs w:val="22"/>
        </w:rPr>
        <w:t>) 44</w:t>
      </w:r>
      <w:r>
        <w:rPr>
          <w:rFonts w:ascii="Arial" w:hAnsi="Arial" w:cs="Arial"/>
          <w:b/>
          <w:sz w:val="22"/>
          <w:szCs w:val="22"/>
        </w:rPr>
        <w:t>2</w:t>
      </w:r>
      <w:r w:rsidRPr="00D93F51">
        <w:rPr>
          <w:rFonts w:ascii="Arial" w:hAnsi="Arial" w:cs="Arial"/>
          <w:b/>
          <w:sz w:val="22"/>
          <w:szCs w:val="22"/>
        </w:rPr>
        <w:t xml:space="preserve"> final</w:t>
      </w:r>
    </w:p>
    <w:p w14:paraId="26B0C773"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2022/0263 (NLE)</w:t>
      </w:r>
    </w:p>
    <w:p w14:paraId="66E054B3"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471E53A2" w14:textId="77777777" w:rsidR="00E17CAA"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717B4A4F"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When the European Union became state party to the United Nations Convention on the Rights of Persons with Disabilities (UNCRPD) in December 2010 this was a historic moment. Due to this commitment all EU policies and initiatives on disability must be aligned to the UNCRPD. In September 2022 the European Commission proposed a European Care Strategy. In the context of this strategy the Commission proposed a Council recommendation on the Revision of the Barcelona Targets on early childhood education and care. </w:t>
      </w:r>
    </w:p>
    <w:p w14:paraId="21DEBE73"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sz w:val="22"/>
          <w:szCs w:val="22"/>
        </w:rPr>
      </w:pPr>
    </w:p>
    <w:p w14:paraId="793CFE17"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 xml:space="preserve">The proposed Council recommendation rightfully calls for the full inclusion of disabled children in mainstream early childhood education and care settings. Art. 24 of the UNCRPD codifies the right to full participation in education for all disabled children. Documents adopted by the Committee on the Rights of Persons with Disabilities (CRPD), such as General Comment no 5 and the Guidelines on </w:t>
      </w:r>
      <w:proofErr w:type="spellStart"/>
      <w:r>
        <w:rPr>
          <w:rFonts w:ascii="Arial" w:hAnsi="Arial" w:cs="Arial"/>
          <w:b/>
          <w:sz w:val="22"/>
          <w:szCs w:val="22"/>
        </w:rPr>
        <w:t>Deinstitutionalisation</w:t>
      </w:r>
      <w:proofErr w:type="spellEnd"/>
      <w:r>
        <w:rPr>
          <w:rFonts w:ascii="Arial" w:hAnsi="Arial" w:cs="Arial"/>
          <w:b/>
          <w:sz w:val="22"/>
          <w:szCs w:val="22"/>
        </w:rPr>
        <w:t xml:space="preserve">, including in emergencies, provide additional guidance on how to set-up care for disabled children and which care forms are to be avoided. </w:t>
      </w:r>
    </w:p>
    <w:p w14:paraId="33ECC107"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sz w:val="22"/>
          <w:szCs w:val="22"/>
        </w:rPr>
      </w:pPr>
    </w:p>
    <w:p w14:paraId="1CB5E902" w14:textId="77777777" w:rsidR="00E17CAA" w:rsidRDefault="00E17CAA" w:rsidP="00E17CAA">
      <w:pPr>
        <w:widowControl w:val="0"/>
        <w:autoSpaceDE w:val="0"/>
        <w:autoSpaceDN w:val="0"/>
        <w:adjustRightInd w:val="0"/>
        <w:spacing w:line="276" w:lineRule="auto"/>
        <w:contextualSpacing/>
        <w:jc w:val="both"/>
        <w:outlineLvl w:val="0"/>
        <w:rPr>
          <w:rFonts w:ascii="Arial" w:hAnsi="Arial" w:cs="Arial"/>
          <w:b/>
          <w:sz w:val="22"/>
          <w:szCs w:val="22"/>
        </w:rPr>
      </w:pPr>
      <w:r>
        <w:rPr>
          <w:rFonts w:ascii="Arial" w:hAnsi="Arial" w:cs="Arial"/>
          <w:b/>
          <w:sz w:val="22"/>
          <w:szCs w:val="22"/>
        </w:rPr>
        <w:t>To improve the UNCRPD alignment of the Council recommendation, we have prepared the following amendments.</w:t>
      </w:r>
    </w:p>
    <w:p w14:paraId="09B8C5CD" w14:textId="77777777" w:rsidR="00E17CAA" w:rsidRPr="00D93F51" w:rsidRDefault="00E17CAA" w:rsidP="00E17CAA">
      <w:pPr>
        <w:widowControl w:val="0"/>
        <w:autoSpaceDE w:val="0"/>
        <w:autoSpaceDN w:val="0"/>
        <w:adjustRightInd w:val="0"/>
        <w:spacing w:line="276" w:lineRule="auto"/>
        <w:contextualSpacing/>
        <w:jc w:val="center"/>
        <w:outlineLvl w:val="0"/>
        <w:rPr>
          <w:rFonts w:ascii="Arial" w:hAnsi="Arial" w:cs="Arial"/>
          <w:b/>
          <w:sz w:val="22"/>
          <w:szCs w:val="22"/>
        </w:rPr>
      </w:pPr>
    </w:p>
    <w:p w14:paraId="1088F54F" w14:textId="77777777" w:rsidR="00E17CAA" w:rsidRPr="00D93F51" w:rsidRDefault="00E17CAA" w:rsidP="00E17CAA">
      <w:pPr>
        <w:widowControl w:val="0"/>
        <w:autoSpaceDE w:val="0"/>
        <w:autoSpaceDN w:val="0"/>
        <w:adjustRightInd w:val="0"/>
        <w:spacing w:line="276" w:lineRule="auto"/>
        <w:contextualSpacing/>
        <w:outlineLvl w:val="0"/>
        <w:rPr>
          <w:rFonts w:ascii="Arial" w:hAnsi="Arial" w:cs="Arial"/>
          <w:b/>
          <w:sz w:val="22"/>
          <w:szCs w:val="22"/>
        </w:rPr>
      </w:pPr>
    </w:p>
    <w:tbl>
      <w:tblPr>
        <w:tblStyle w:val="TableGrid"/>
        <w:tblW w:w="10774" w:type="dxa"/>
        <w:jc w:val="center"/>
        <w:tblLook w:val="04A0" w:firstRow="1" w:lastRow="0" w:firstColumn="1" w:lastColumn="0" w:noHBand="0" w:noVBand="1"/>
      </w:tblPr>
      <w:tblGrid>
        <w:gridCol w:w="5387"/>
        <w:gridCol w:w="5387"/>
      </w:tblGrid>
      <w:tr w:rsidR="00E17CAA" w:rsidRPr="00D93F51" w14:paraId="7C615DD1" w14:textId="77777777" w:rsidTr="00584374">
        <w:trPr>
          <w:jc w:val="center"/>
        </w:trPr>
        <w:tc>
          <w:tcPr>
            <w:tcW w:w="10774" w:type="dxa"/>
            <w:gridSpan w:val="2"/>
            <w:shd w:val="clear" w:color="auto" w:fill="C6D9F1" w:themeFill="text2" w:themeFillTint="33"/>
          </w:tcPr>
          <w:p w14:paraId="71379523"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Amendment 1</w:t>
            </w:r>
          </w:p>
        </w:tc>
      </w:tr>
      <w:tr w:rsidR="00E17CAA" w:rsidRPr="00D93F51" w14:paraId="79BDA664" w14:textId="77777777" w:rsidTr="00584374">
        <w:trPr>
          <w:jc w:val="center"/>
        </w:trPr>
        <w:tc>
          <w:tcPr>
            <w:tcW w:w="10774" w:type="dxa"/>
            <w:gridSpan w:val="2"/>
            <w:shd w:val="clear" w:color="auto" w:fill="C6D9F1" w:themeFill="text2" w:themeFillTint="33"/>
          </w:tcPr>
          <w:p w14:paraId="3E590FBD"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2</w:t>
            </w:r>
          </w:p>
        </w:tc>
      </w:tr>
      <w:tr w:rsidR="00E17CAA" w:rsidRPr="00D93F51" w14:paraId="552949AC" w14:textId="77777777" w:rsidTr="00584374">
        <w:trPr>
          <w:jc w:val="center"/>
        </w:trPr>
        <w:tc>
          <w:tcPr>
            <w:tcW w:w="5387" w:type="dxa"/>
            <w:shd w:val="clear" w:color="auto" w:fill="auto"/>
          </w:tcPr>
          <w:p w14:paraId="7BA53745"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0C465678"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r w:rsidRPr="00D93F51">
              <w:rPr>
                <w:rFonts w:ascii="Arial" w:hAnsi="Arial" w:cs="Arial"/>
                <w:i/>
                <w:sz w:val="22"/>
                <w:szCs w:val="22"/>
              </w:rPr>
              <w:t>Text proposed by the Commission</w:t>
            </w:r>
          </w:p>
          <w:p w14:paraId="016FEB93"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3DAD1FCC" w14:textId="77777777" w:rsidR="00E17CAA" w:rsidRPr="00D93F51" w:rsidRDefault="00E17CAA" w:rsidP="00584374">
            <w:pPr>
              <w:autoSpaceDE w:val="0"/>
              <w:autoSpaceDN w:val="0"/>
              <w:adjustRightInd w:val="0"/>
              <w:spacing w:line="276" w:lineRule="auto"/>
              <w:contextualSpacing/>
              <w:jc w:val="both"/>
              <w:rPr>
                <w:rFonts w:ascii="Arial" w:hAnsi="Arial" w:cs="Arial"/>
                <w:sz w:val="22"/>
                <w:szCs w:val="22"/>
                <w:lang w:val="en-GB"/>
              </w:rPr>
            </w:pPr>
          </w:p>
          <w:p w14:paraId="35A9B432" w14:textId="77777777" w:rsidR="00E17CAA" w:rsidRDefault="00E17CAA" w:rsidP="00584374">
            <w:pPr>
              <w:autoSpaceDE w:val="0"/>
              <w:autoSpaceDN w:val="0"/>
              <w:adjustRightInd w:val="0"/>
              <w:spacing w:line="276" w:lineRule="auto"/>
              <w:contextualSpacing/>
              <w:jc w:val="both"/>
              <w:rPr>
                <w:rFonts w:ascii="Arial" w:hAnsi="Arial" w:cs="Arial"/>
                <w:sz w:val="22"/>
                <w:szCs w:val="22"/>
                <w:lang w:val="en-GB"/>
              </w:rPr>
            </w:pPr>
            <w:r>
              <w:rPr>
                <w:rFonts w:ascii="Arial" w:hAnsi="Arial" w:cs="Arial"/>
                <w:sz w:val="22"/>
                <w:szCs w:val="22"/>
                <w:lang w:val="en-GB"/>
              </w:rPr>
              <w:t xml:space="preserve">(2) </w:t>
            </w:r>
            <w:r w:rsidRPr="00232BF2">
              <w:rPr>
                <w:rFonts w:ascii="Arial" w:hAnsi="Arial" w:cs="Arial"/>
                <w:sz w:val="22"/>
                <w:szCs w:val="22"/>
                <w:lang w:val="en-GB"/>
              </w:rPr>
              <w:t xml:space="preserve">The objective of this Recommendation is to encourage Member States to increase participation in ECEC </w:t>
            </w:r>
            <w:proofErr w:type="gramStart"/>
            <w:r w:rsidRPr="00232BF2">
              <w:rPr>
                <w:rFonts w:ascii="Arial" w:hAnsi="Arial" w:cs="Arial"/>
                <w:sz w:val="22"/>
                <w:szCs w:val="22"/>
                <w:lang w:val="en-GB"/>
              </w:rPr>
              <w:t>in order to</w:t>
            </w:r>
            <w:proofErr w:type="gramEnd"/>
            <w:r w:rsidRPr="00232BF2">
              <w:rPr>
                <w:rFonts w:ascii="Arial" w:hAnsi="Arial" w:cs="Arial"/>
                <w:sz w:val="22"/>
                <w:szCs w:val="22"/>
                <w:lang w:val="en-GB"/>
              </w:rPr>
              <w:t xml:space="preserve"> facilitate women’s labour-market participation and enhance the social and cognitive development of all children, and in particular for children in vulnerable situations or from disadvantaged backgrounds.</w:t>
            </w:r>
          </w:p>
          <w:p w14:paraId="4A72B45C" w14:textId="77777777" w:rsidR="00E17CAA" w:rsidRPr="00D93F51" w:rsidRDefault="00E17CAA" w:rsidP="00584374">
            <w:pPr>
              <w:autoSpaceDE w:val="0"/>
              <w:autoSpaceDN w:val="0"/>
              <w:adjustRightInd w:val="0"/>
              <w:spacing w:line="276" w:lineRule="auto"/>
              <w:contextualSpacing/>
              <w:jc w:val="center"/>
              <w:rPr>
                <w:rFonts w:ascii="Arial" w:hAnsi="Arial" w:cs="Arial"/>
                <w:sz w:val="22"/>
                <w:szCs w:val="22"/>
                <w:lang w:val="en-GB"/>
              </w:rPr>
            </w:pPr>
          </w:p>
        </w:tc>
        <w:tc>
          <w:tcPr>
            <w:tcW w:w="5387" w:type="dxa"/>
            <w:shd w:val="clear" w:color="auto" w:fill="auto"/>
          </w:tcPr>
          <w:p w14:paraId="2D7E113A"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5867B5CF"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r w:rsidRPr="00D93F51">
              <w:rPr>
                <w:rFonts w:ascii="Arial" w:hAnsi="Arial" w:cs="Arial"/>
                <w:i/>
                <w:sz w:val="22"/>
                <w:szCs w:val="22"/>
              </w:rPr>
              <w:t>Amendments</w:t>
            </w:r>
          </w:p>
          <w:p w14:paraId="1DB6BAF1" w14:textId="77777777" w:rsidR="00E17CAA" w:rsidRDefault="00E17CAA" w:rsidP="00584374">
            <w:pPr>
              <w:autoSpaceDE w:val="0"/>
              <w:autoSpaceDN w:val="0"/>
              <w:adjustRightInd w:val="0"/>
              <w:spacing w:line="276" w:lineRule="auto"/>
              <w:contextualSpacing/>
              <w:jc w:val="both"/>
              <w:rPr>
                <w:rFonts w:ascii="Arial" w:hAnsi="Arial" w:cs="Arial"/>
                <w:sz w:val="22"/>
                <w:szCs w:val="22"/>
                <w:lang w:val="en-GB"/>
              </w:rPr>
            </w:pPr>
          </w:p>
          <w:p w14:paraId="062E62E1" w14:textId="77777777" w:rsidR="00E17CAA" w:rsidRDefault="00E17CAA" w:rsidP="00584374">
            <w:pPr>
              <w:autoSpaceDE w:val="0"/>
              <w:autoSpaceDN w:val="0"/>
              <w:adjustRightInd w:val="0"/>
              <w:spacing w:line="276" w:lineRule="auto"/>
              <w:contextualSpacing/>
              <w:rPr>
                <w:rFonts w:ascii="Arial" w:hAnsi="Arial" w:cs="Arial"/>
                <w:sz w:val="22"/>
                <w:szCs w:val="22"/>
                <w:lang w:val="en-GB"/>
              </w:rPr>
            </w:pPr>
          </w:p>
          <w:p w14:paraId="3C941579" w14:textId="77777777" w:rsidR="00E17CAA" w:rsidRPr="00A466A2" w:rsidRDefault="00E17CAA" w:rsidP="00584374">
            <w:pPr>
              <w:autoSpaceDE w:val="0"/>
              <w:autoSpaceDN w:val="0"/>
              <w:adjustRightInd w:val="0"/>
              <w:spacing w:line="276" w:lineRule="auto"/>
              <w:contextualSpacing/>
              <w:jc w:val="both"/>
              <w:rPr>
                <w:rFonts w:ascii="Arial" w:hAnsi="Arial" w:cs="Arial"/>
                <w:b/>
                <w:bCs/>
                <w:i/>
                <w:iCs/>
                <w:sz w:val="22"/>
                <w:szCs w:val="22"/>
                <w:lang w:val="en-GB"/>
              </w:rPr>
            </w:pPr>
            <w:r>
              <w:rPr>
                <w:rFonts w:ascii="Arial" w:hAnsi="Arial" w:cs="Arial"/>
                <w:sz w:val="22"/>
                <w:szCs w:val="22"/>
                <w:lang w:val="en-GB"/>
              </w:rPr>
              <w:t xml:space="preserve">(2) </w:t>
            </w:r>
            <w:r w:rsidRPr="00232BF2">
              <w:rPr>
                <w:rFonts w:ascii="Arial" w:hAnsi="Arial" w:cs="Arial"/>
                <w:sz w:val="22"/>
                <w:szCs w:val="22"/>
                <w:lang w:val="en-GB"/>
              </w:rPr>
              <w:t xml:space="preserve">The objective of this Recommendation is to encourage Member States to increase participation in ECEC </w:t>
            </w:r>
            <w:proofErr w:type="gramStart"/>
            <w:r w:rsidRPr="00232BF2">
              <w:rPr>
                <w:rFonts w:ascii="Arial" w:hAnsi="Arial" w:cs="Arial"/>
                <w:sz w:val="22"/>
                <w:szCs w:val="22"/>
                <w:lang w:val="en-GB"/>
              </w:rPr>
              <w:t>in order to</w:t>
            </w:r>
            <w:proofErr w:type="gramEnd"/>
            <w:r w:rsidRPr="00232BF2">
              <w:rPr>
                <w:rFonts w:ascii="Arial" w:hAnsi="Arial" w:cs="Arial"/>
                <w:sz w:val="22"/>
                <w:szCs w:val="22"/>
                <w:lang w:val="en-GB"/>
              </w:rPr>
              <w:t xml:space="preserve"> facilitate women’s labour-market participation and enhance the social and cognitive development of all children, and in particular for children in vulnerable situations or from disadvantaged backgrounds.</w:t>
            </w:r>
            <w:r>
              <w:rPr>
                <w:rFonts w:ascii="Arial" w:hAnsi="Arial" w:cs="Arial"/>
                <w:sz w:val="22"/>
                <w:szCs w:val="22"/>
                <w:lang w:val="en-GB"/>
              </w:rPr>
              <w:t xml:space="preserve"> </w:t>
            </w:r>
            <w:r>
              <w:rPr>
                <w:rFonts w:ascii="Arial" w:hAnsi="Arial" w:cs="Arial"/>
                <w:b/>
                <w:bCs/>
                <w:i/>
                <w:iCs/>
                <w:sz w:val="22"/>
                <w:szCs w:val="22"/>
                <w:lang w:val="en-GB"/>
              </w:rPr>
              <w:t xml:space="preserve">Being state party to the UN Convention on the Rights of Persons with Disabilities (UNCRPD), the European Union commits to the full inclusion of disabled children in all areas of life. Under the UNCRPD disabled children must </w:t>
            </w:r>
            <w:r>
              <w:rPr>
                <w:rFonts w:ascii="Arial" w:hAnsi="Arial" w:cs="Arial"/>
                <w:b/>
                <w:bCs/>
                <w:i/>
                <w:iCs/>
                <w:sz w:val="22"/>
                <w:szCs w:val="22"/>
                <w:lang w:val="en-GB"/>
              </w:rPr>
              <w:lastRenderedPageBreak/>
              <w:t xml:space="preserve">have full access to mainstream education, including early childhood education, on the same level as non-disabled children. Childhood education and care must never take place in institutional settings. The UNCRPD </w:t>
            </w:r>
            <w:proofErr w:type="spellStart"/>
            <w:r>
              <w:rPr>
                <w:rFonts w:ascii="Arial" w:hAnsi="Arial" w:cs="Arial"/>
                <w:b/>
                <w:bCs/>
                <w:i/>
                <w:iCs/>
                <w:sz w:val="22"/>
                <w:szCs w:val="22"/>
                <w:lang w:val="en-GB"/>
              </w:rPr>
              <w:t>commites</w:t>
            </w:r>
            <w:proofErr w:type="spellEnd"/>
            <w:r>
              <w:rPr>
                <w:rFonts w:ascii="Arial" w:hAnsi="Arial" w:cs="Arial"/>
                <w:b/>
                <w:bCs/>
                <w:i/>
                <w:iCs/>
                <w:sz w:val="22"/>
                <w:szCs w:val="22"/>
                <w:lang w:val="en-GB"/>
              </w:rPr>
              <w:t xml:space="preserve"> state parties to ensure access to support services in the community, including personal assistance and peer support for children and adolescents with disabilities. The UNCPRD commits the European Union and its member states to the deinstitutionalisation of care for disabled children and their inalienable right to family life. </w:t>
            </w:r>
          </w:p>
          <w:p w14:paraId="1808A497" w14:textId="77777777" w:rsidR="00E17CAA" w:rsidRDefault="00E17CAA" w:rsidP="00584374">
            <w:pPr>
              <w:autoSpaceDE w:val="0"/>
              <w:autoSpaceDN w:val="0"/>
              <w:adjustRightInd w:val="0"/>
              <w:spacing w:line="276" w:lineRule="auto"/>
              <w:contextualSpacing/>
              <w:rPr>
                <w:rFonts w:ascii="Arial" w:hAnsi="Arial" w:cs="Arial"/>
                <w:sz w:val="22"/>
                <w:szCs w:val="22"/>
                <w:lang w:val="en-GB"/>
              </w:rPr>
            </w:pPr>
          </w:p>
          <w:p w14:paraId="1E9F0255" w14:textId="77777777" w:rsidR="00E17CAA" w:rsidRPr="00D93F51" w:rsidRDefault="00E17CAA" w:rsidP="00584374">
            <w:pPr>
              <w:autoSpaceDE w:val="0"/>
              <w:autoSpaceDN w:val="0"/>
              <w:adjustRightInd w:val="0"/>
              <w:spacing w:line="276" w:lineRule="auto"/>
              <w:contextualSpacing/>
              <w:jc w:val="both"/>
              <w:rPr>
                <w:rFonts w:ascii="Arial" w:hAnsi="Arial" w:cs="Arial"/>
                <w:sz w:val="22"/>
                <w:szCs w:val="22"/>
                <w:lang w:val="en-GB"/>
              </w:rPr>
            </w:pPr>
          </w:p>
        </w:tc>
      </w:tr>
      <w:tr w:rsidR="00E17CAA" w:rsidRPr="00D93F51" w14:paraId="0749E3A0" w14:textId="77777777" w:rsidTr="00584374">
        <w:trPr>
          <w:jc w:val="center"/>
        </w:trPr>
        <w:tc>
          <w:tcPr>
            <w:tcW w:w="10774" w:type="dxa"/>
            <w:gridSpan w:val="2"/>
            <w:shd w:val="clear" w:color="auto" w:fill="FFFFFF" w:themeFill="background1"/>
          </w:tcPr>
          <w:p w14:paraId="2BFC40AC" w14:textId="77777777" w:rsidR="00E17CAA" w:rsidRPr="00FA46B0"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lastRenderedPageBreak/>
              <w:t>Explanation:</w:t>
            </w:r>
            <w:r>
              <w:rPr>
                <w:rFonts w:ascii="Arial" w:hAnsi="Arial" w:cs="Arial"/>
                <w:sz w:val="22"/>
                <w:szCs w:val="22"/>
              </w:rPr>
              <w:t xml:space="preserve"> The UNCRPD codifies the right of disabled children to full inclusion in all branches of mainstream education, including early childhood education. The UNCRPD obliges the EU and the member states to organize childhood care for disabled children outside institutional settings, by providing community-based support to the children and parents. The Council recommendation needs to reflect this. </w:t>
            </w:r>
          </w:p>
        </w:tc>
      </w:tr>
      <w:tr w:rsidR="00E17CAA" w:rsidRPr="00D93F51" w14:paraId="0A7A283C" w14:textId="77777777" w:rsidTr="00584374">
        <w:trPr>
          <w:jc w:val="center"/>
        </w:trPr>
        <w:tc>
          <w:tcPr>
            <w:tcW w:w="10774" w:type="dxa"/>
            <w:gridSpan w:val="2"/>
            <w:shd w:val="clear" w:color="auto" w:fill="C6D9F1" w:themeFill="text2" w:themeFillTint="33"/>
          </w:tcPr>
          <w:p w14:paraId="38AE1C22"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Amendment 2</w:t>
            </w:r>
          </w:p>
        </w:tc>
      </w:tr>
      <w:tr w:rsidR="00E17CAA" w:rsidRPr="00D93F51" w14:paraId="6C6ADBB1" w14:textId="77777777" w:rsidTr="00584374">
        <w:trPr>
          <w:jc w:val="center"/>
        </w:trPr>
        <w:tc>
          <w:tcPr>
            <w:tcW w:w="10774" w:type="dxa"/>
            <w:gridSpan w:val="2"/>
            <w:shd w:val="clear" w:color="auto" w:fill="C6D9F1" w:themeFill="text2" w:themeFillTint="33"/>
          </w:tcPr>
          <w:p w14:paraId="0B663E26"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Recital</w:t>
            </w:r>
            <w:r>
              <w:rPr>
                <w:rFonts w:ascii="Arial" w:hAnsi="Arial" w:cs="Arial"/>
                <w:b/>
                <w:sz w:val="22"/>
                <w:szCs w:val="22"/>
              </w:rPr>
              <w:t xml:space="preserve"> 11</w:t>
            </w:r>
          </w:p>
        </w:tc>
      </w:tr>
      <w:tr w:rsidR="00E17CAA" w:rsidRPr="00D93F51" w14:paraId="53977D8F" w14:textId="77777777" w:rsidTr="00584374">
        <w:trPr>
          <w:jc w:val="center"/>
        </w:trPr>
        <w:tc>
          <w:tcPr>
            <w:tcW w:w="5387" w:type="dxa"/>
            <w:shd w:val="clear" w:color="auto" w:fill="FFFFFF" w:themeFill="background1"/>
          </w:tcPr>
          <w:p w14:paraId="5A7B15BA"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3EFD674C" w14:textId="77777777" w:rsidR="00E17CAA" w:rsidRPr="00106A2A"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106A2A">
              <w:rPr>
                <w:rFonts w:ascii="Arial" w:hAnsi="Arial" w:cs="Arial"/>
                <w:b/>
                <w:bCs/>
                <w:i/>
                <w:sz w:val="22"/>
                <w:szCs w:val="22"/>
              </w:rPr>
              <w:t>Text proposed by the Commission</w:t>
            </w:r>
          </w:p>
          <w:p w14:paraId="1A70A993"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6F263382" w14:textId="77777777" w:rsidR="00E17CAA" w:rsidRPr="008468B4" w:rsidRDefault="00E17CAA" w:rsidP="00584374">
            <w:pPr>
              <w:pStyle w:val="ListParagraph"/>
              <w:numPr>
                <w:ilvl w:val="0"/>
                <w:numId w:val="47"/>
              </w:numPr>
              <w:autoSpaceDE w:val="0"/>
              <w:autoSpaceDN w:val="0"/>
              <w:adjustRightInd w:val="0"/>
              <w:spacing w:line="276" w:lineRule="auto"/>
              <w:jc w:val="both"/>
              <w:rPr>
                <w:rFonts w:ascii="Arial" w:hAnsi="Arial" w:cs="Arial"/>
                <w:sz w:val="22"/>
                <w:szCs w:val="22"/>
              </w:rPr>
            </w:pPr>
            <w:r w:rsidRPr="008468B4">
              <w:rPr>
                <w:rFonts w:ascii="Arial" w:hAnsi="Arial" w:cs="Arial"/>
              </w:rPr>
              <w:t>Furthermore, women with low professional skills and women from low-income households with children face more barriers in training and to finding a job and more disincentives to (re)enter employment because of financial and non-financial constraints to their children’s participation in ECEC. Encouraging higher participation of children in vulnerable situation and from disadvantaged backgrounds in inclusive ECEC would have a beneficial impact on their mothers’ return to work. The situation of women with disabilities or women with children with disabilities is especially difficult.</w:t>
            </w:r>
          </w:p>
          <w:p w14:paraId="2792EA87" w14:textId="77777777" w:rsidR="00E17CAA" w:rsidRPr="00D93F51" w:rsidRDefault="00E17CAA" w:rsidP="00584374">
            <w:pPr>
              <w:autoSpaceDE w:val="0"/>
              <w:autoSpaceDN w:val="0"/>
              <w:adjustRightInd w:val="0"/>
              <w:spacing w:line="276" w:lineRule="auto"/>
              <w:jc w:val="both"/>
              <w:rPr>
                <w:rFonts w:ascii="Arial" w:hAnsi="Arial" w:cs="Arial"/>
                <w:sz w:val="22"/>
                <w:szCs w:val="22"/>
              </w:rPr>
            </w:pPr>
          </w:p>
        </w:tc>
        <w:tc>
          <w:tcPr>
            <w:tcW w:w="5387" w:type="dxa"/>
            <w:shd w:val="clear" w:color="auto" w:fill="FFFFFF" w:themeFill="background1"/>
          </w:tcPr>
          <w:p w14:paraId="4A3C10E3"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7D60B81E" w14:textId="77777777" w:rsidR="00E17CAA" w:rsidRPr="00106A2A" w:rsidRDefault="00E17CAA" w:rsidP="00584374">
            <w:pPr>
              <w:autoSpaceDE w:val="0"/>
              <w:autoSpaceDN w:val="0"/>
              <w:adjustRightInd w:val="0"/>
              <w:spacing w:line="276" w:lineRule="auto"/>
              <w:jc w:val="center"/>
              <w:rPr>
                <w:rFonts w:ascii="Arial" w:hAnsi="Arial" w:cs="Arial"/>
                <w:b/>
                <w:bCs/>
                <w:i/>
                <w:sz w:val="22"/>
                <w:szCs w:val="22"/>
                <w:lang w:val="en-GB"/>
              </w:rPr>
            </w:pPr>
            <w:r w:rsidRPr="00106A2A">
              <w:rPr>
                <w:rFonts w:ascii="Arial" w:hAnsi="Arial" w:cs="Arial"/>
                <w:b/>
                <w:bCs/>
                <w:i/>
                <w:sz w:val="22"/>
                <w:szCs w:val="22"/>
                <w:lang w:val="en-GB"/>
              </w:rPr>
              <w:t>Amendments</w:t>
            </w:r>
          </w:p>
          <w:p w14:paraId="02844712" w14:textId="77777777" w:rsidR="00E17CAA" w:rsidRDefault="00E17CAA" w:rsidP="00584374">
            <w:pPr>
              <w:autoSpaceDE w:val="0"/>
              <w:autoSpaceDN w:val="0"/>
              <w:adjustRightInd w:val="0"/>
              <w:spacing w:line="276" w:lineRule="auto"/>
              <w:jc w:val="center"/>
              <w:rPr>
                <w:rFonts w:ascii="Arial" w:hAnsi="Arial" w:cs="Arial"/>
                <w:sz w:val="22"/>
                <w:szCs w:val="22"/>
                <w:lang w:val="en-GB"/>
              </w:rPr>
            </w:pPr>
          </w:p>
          <w:p w14:paraId="27A72DDF" w14:textId="77777777" w:rsidR="00E17CAA" w:rsidRPr="007D36BB" w:rsidRDefault="00E17CAA" w:rsidP="00584374">
            <w:pPr>
              <w:pStyle w:val="ListParagraph"/>
              <w:numPr>
                <w:ilvl w:val="0"/>
                <w:numId w:val="48"/>
              </w:numPr>
              <w:jc w:val="both"/>
              <w:rPr>
                <w:rFonts w:ascii="Arial" w:hAnsi="Arial" w:cs="Arial"/>
                <w:sz w:val="22"/>
                <w:szCs w:val="22"/>
              </w:rPr>
            </w:pPr>
            <w:r w:rsidRPr="00613F03">
              <w:rPr>
                <w:rFonts w:ascii="Arial" w:hAnsi="Arial" w:cs="Arial"/>
              </w:rPr>
              <w:t>Furthermore, women with low professional skills and women from low-income households with children face more barriers in training and to finding a job and more disincentives to (re)enter employment because of financial and non-financial constraints to their children’s participation in ECEC. Encouraging higher participation of children in vulnerable situation and from disadvantaged backgrounds in inclusive ECEC would have a beneficial impact on their mothers’ return to work. The situation of women with disabilities or women with children with disabilities is especially difficult.</w:t>
            </w:r>
            <w:r>
              <w:rPr>
                <w:rFonts w:ascii="Arial" w:hAnsi="Arial" w:cs="Arial"/>
              </w:rPr>
              <w:t xml:space="preserve"> </w:t>
            </w:r>
            <w:r w:rsidRPr="00935A21">
              <w:rPr>
                <w:rFonts w:ascii="Arial" w:hAnsi="Arial" w:cs="Arial"/>
                <w:b/>
                <w:bCs/>
                <w:i/>
                <w:iCs/>
              </w:rPr>
              <w:t>Disabled women and girls</w:t>
            </w:r>
            <w:r>
              <w:rPr>
                <w:rFonts w:ascii="Arial" w:hAnsi="Arial" w:cs="Arial"/>
                <w:b/>
                <w:bCs/>
                <w:i/>
                <w:iCs/>
              </w:rPr>
              <w:t xml:space="preserve"> are subjected to multiple discrimination on the grounds of gender and disability.</w:t>
            </w:r>
            <w:r w:rsidRPr="00935A21">
              <w:rPr>
                <w:rFonts w:ascii="Arial" w:hAnsi="Arial" w:cs="Arial"/>
                <w:b/>
                <w:bCs/>
                <w:i/>
                <w:iCs/>
              </w:rPr>
              <w:t xml:space="preserve"> </w:t>
            </w:r>
            <w:r>
              <w:rPr>
                <w:rFonts w:ascii="Arial" w:hAnsi="Arial" w:cs="Arial"/>
                <w:b/>
                <w:bCs/>
                <w:i/>
                <w:iCs/>
              </w:rPr>
              <w:t xml:space="preserve">In the EU only 48,3% of disabled women are in employment, compared to 53,3% of disabled men. Only 20,7% of disabled women are in full-time employment, compared to 28,6% of disabled men. Art. 23 of the UNCRPD gives all disabled people the right to family and parenthood. Disabled women are at heightened risk to have this right violated due to continued practices </w:t>
            </w:r>
            <w:r>
              <w:rPr>
                <w:rFonts w:ascii="Arial" w:hAnsi="Arial" w:cs="Arial"/>
                <w:b/>
                <w:bCs/>
                <w:i/>
                <w:iCs/>
              </w:rPr>
              <w:lastRenderedPageBreak/>
              <w:t xml:space="preserve">of forced contraception, forced abortion and sterilization. Within the EU disabled women are still at risk to be separated from their disabled or non-disabled children on the grounds of their disability. </w:t>
            </w:r>
            <w:r w:rsidRPr="005F3C12">
              <w:rPr>
                <w:rFonts w:ascii="Arial" w:hAnsi="Arial" w:cs="Arial"/>
                <w:b/>
                <w:bCs/>
                <w:i/>
                <w:iCs/>
              </w:rPr>
              <w:t>Article 23 (4) of the Convention protects against the separation of children from their parents based on disability of either the child o</w:t>
            </w:r>
            <w:r>
              <w:rPr>
                <w:rFonts w:ascii="Arial" w:hAnsi="Arial" w:cs="Arial"/>
                <w:b/>
                <w:bCs/>
                <w:i/>
                <w:iCs/>
              </w:rPr>
              <w:t>r of</w:t>
            </w:r>
            <w:r w:rsidRPr="005F3C12">
              <w:rPr>
                <w:rFonts w:ascii="Arial" w:hAnsi="Arial" w:cs="Arial"/>
                <w:b/>
                <w:bCs/>
                <w:i/>
                <w:iCs/>
              </w:rPr>
              <w:t xml:space="preserve"> one or both parents. </w:t>
            </w:r>
          </w:p>
        </w:tc>
      </w:tr>
      <w:tr w:rsidR="00E17CAA" w:rsidRPr="00D93F51" w14:paraId="49F5A075" w14:textId="77777777" w:rsidTr="00584374">
        <w:trPr>
          <w:jc w:val="center"/>
        </w:trPr>
        <w:tc>
          <w:tcPr>
            <w:tcW w:w="10774" w:type="dxa"/>
            <w:gridSpan w:val="2"/>
            <w:shd w:val="clear" w:color="auto" w:fill="FFFFFF" w:themeFill="background1"/>
          </w:tcPr>
          <w:p w14:paraId="75B8B49B" w14:textId="77777777" w:rsidR="00E17CAA" w:rsidRDefault="00E17CAA" w:rsidP="00584374">
            <w:pPr>
              <w:autoSpaceDE w:val="0"/>
              <w:autoSpaceDN w:val="0"/>
              <w:adjustRightInd w:val="0"/>
              <w:spacing w:line="276" w:lineRule="auto"/>
              <w:jc w:val="both"/>
              <w:rPr>
                <w:rFonts w:ascii="Arial" w:hAnsi="Arial" w:cs="Arial"/>
                <w:sz w:val="22"/>
                <w:szCs w:val="22"/>
                <w:lang w:val="en-GB"/>
              </w:rPr>
            </w:pPr>
            <w:r w:rsidRPr="00BB12C5">
              <w:rPr>
                <w:rFonts w:ascii="Arial" w:hAnsi="Arial" w:cs="Arial"/>
                <w:b/>
                <w:sz w:val="22"/>
                <w:szCs w:val="22"/>
                <w:lang w:val="en-GB"/>
              </w:rPr>
              <w:lastRenderedPageBreak/>
              <w:t>Explanation:</w:t>
            </w:r>
            <w:r>
              <w:rPr>
                <w:rFonts w:ascii="Arial" w:hAnsi="Arial" w:cs="Arial"/>
                <w:sz w:val="22"/>
                <w:szCs w:val="22"/>
                <w:lang w:val="en-GB"/>
              </w:rPr>
              <w:t xml:space="preserve"> See explanation to amendment 1. </w:t>
            </w:r>
          </w:p>
        </w:tc>
      </w:tr>
      <w:tr w:rsidR="00E17CAA" w:rsidRPr="00D93F51" w14:paraId="439B59C2" w14:textId="77777777" w:rsidTr="00584374">
        <w:trPr>
          <w:jc w:val="center"/>
        </w:trPr>
        <w:tc>
          <w:tcPr>
            <w:tcW w:w="10774" w:type="dxa"/>
            <w:gridSpan w:val="2"/>
            <w:shd w:val="clear" w:color="auto" w:fill="C6D9F1" w:themeFill="text2" w:themeFillTint="33"/>
          </w:tcPr>
          <w:p w14:paraId="6F1995F9"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Amendment 3</w:t>
            </w:r>
          </w:p>
        </w:tc>
      </w:tr>
      <w:tr w:rsidR="00E17CAA" w:rsidRPr="00D93F51" w14:paraId="5E239C71" w14:textId="77777777" w:rsidTr="00584374">
        <w:trPr>
          <w:jc w:val="center"/>
        </w:trPr>
        <w:tc>
          <w:tcPr>
            <w:tcW w:w="10774" w:type="dxa"/>
            <w:gridSpan w:val="2"/>
            <w:shd w:val="clear" w:color="auto" w:fill="C6D9F1" w:themeFill="text2" w:themeFillTint="33"/>
          </w:tcPr>
          <w:p w14:paraId="39CF3B52"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sidRPr="00D93F51">
              <w:rPr>
                <w:rFonts w:ascii="Arial" w:hAnsi="Arial" w:cs="Arial"/>
                <w:b/>
                <w:sz w:val="22"/>
                <w:szCs w:val="22"/>
              </w:rPr>
              <w:t xml:space="preserve">Recital </w:t>
            </w:r>
            <w:r>
              <w:rPr>
                <w:rFonts w:ascii="Arial" w:hAnsi="Arial" w:cs="Arial"/>
                <w:b/>
                <w:sz w:val="22"/>
                <w:szCs w:val="22"/>
              </w:rPr>
              <w:t>14</w:t>
            </w:r>
          </w:p>
        </w:tc>
      </w:tr>
      <w:tr w:rsidR="00E17CAA" w:rsidRPr="00D93F51" w14:paraId="57573590" w14:textId="77777777" w:rsidTr="00584374">
        <w:trPr>
          <w:jc w:val="center"/>
        </w:trPr>
        <w:tc>
          <w:tcPr>
            <w:tcW w:w="5387" w:type="dxa"/>
            <w:shd w:val="clear" w:color="auto" w:fill="FFFFFF" w:themeFill="background1"/>
          </w:tcPr>
          <w:p w14:paraId="17358B39"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p>
          <w:p w14:paraId="7C2AB9F5"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0E2CEB4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6C4C008D" w14:textId="77777777" w:rsidR="00E17CAA" w:rsidRPr="00F6221F"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3ABE0CAC" w14:textId="77777777" w:rsidR="00E17CAA" w:rsidRDefault="00E17CAA" w:rsidP="0058437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(14) </w:t>
            </w:r>
            <w:r w:rsidRPr="00E61124">
              <w:rPr>
                <w:rFonts w:ascii="Arial" w:hAnsi="Arial" w:cs="Arial"/>
                <w:sz w:val="22"/>
                <w:szCs w:val="22"/>
              </w:rPr>
              <w:t xml:space="preserve">Similarly, children with disabilities have the right to participate in mainstream ECEC on an equal basis with others. Half of children with disabilities are cared for only by their parents. It is therefore important to ensure that ECEC is accessible, </w:t>
            </w:r>
            <w:proofErr w:type="gramStart"/>
            <w:r w:rsidRPr="00E61124">
              <w:rPr>
                <w:rFonts w:ascii="Arial" w:hAnsi="Arial" w:cs="Arial"/>
                <w:sz w:val="22"/>
                <w:szCs w:val="22"/>
              </w:rPr>
              <w:t>inclusive</w:t>
            </w:r>
            <w:proofErr w:type="gramEnd"/>
            <w:r w:rsidRPr="00E61124">
              <w:rPr>
                <w:rFonts w:ascii="Arial" w:hAnsi="Arial" w:cs="Arial"/>
                <w:sz w:val="22"/>
                <w:szCs w:val="22"/>
              </w:rPr>
              <w:t xml:space="preserve"> and combined with targeted measures that help address specific needs, including through measures tackling barriers and segregation, equipping staff with the necessary competencies or hiring dedicated staff to address individual needs and </w:t>
            </w:r>
            <w:proofErr w:type="spellStart"/>
            <w:r w:rsidRPr="00E61124">
              <w:rPr>
                <w:rFonts w:ascii="Arial" w:hAnsi="Arial" w:cs="Arial"/>
                <w:sz w:val="22"/>
                <w:szCs w:val="22"/>
              </w:rPr>
              <w:t>individualised</w:t>
            </w:r>
            <w:proofErr w:type="spellEnd"/>
            <w:r w:rsidRPr="00E61124">
              <w:rPr>
                <w:rFonts w:ascii="Arial" w:hAnsi="Arial" w:cs="Arial"/>
                <w:sz w:val="22"/>
                <w:szCs w:val="22"/>
              </w:rPr>
              <w:t xml:space="preserve"> curricula where needed.</w:t>
            </w:r>
          </w:p>
          <w:p w14:paraId="27F8E83F" w14:textId="77777777" w:rsidR="00E17CAA" w:rsidRPr="00D93F51" w:rsidRDefault="00E17CAA" w:rsidP="00584374">
            <w:pPr>
              <w:autoSpaceDE w:val="0"/>
              <w:autoSpaceDN w:val="0"/>
              <w:adjustRightInd w:val="0"/>
              <w:spacing w:line="276" w:lineRule="auto"/>
              <w:jc w:val="both"/>
              <w:rPr>
                <w:rFonts w:ascii="Arial" w:hAnsi="Arial" w:cs="Arial"/>
                <w:sz w:val="22"/>
                <w:szCs w:val="22"/>
                <w:lang w:val="en-GB"/>
              </w:rPr>
            </w:pPr>
          </w:p>
        </w:tc>
        <w:tc>
          <w:tcPr>
            <w:tcW w:w="5387" w:type="dxa"/>
            <w:shd w:val="clear" w:color="auto" w:fill="FFFFFF" w:themeFill="background1"/>
          </w:tcPr>
          <w:p w14:paraId="12F2707D" w14:textId="77777777" w:rsidR="00E17CAA" w:rsidRPr="00D93F51"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79D21657"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lang w:val="en-GB"/>
              </w:rPr>
            </w:pPr>
            <w:r w:rsidRPr="00487361">
              <w:rPr>
                <w:rFonts w:ascii="Arial" w:hAnsi="Arial" w:cs="Arial"/>
                <w:b/>
                <w:bCs/>
                <w:i/>
                <w:sz w:val="22"/>
                <w:szCs w:val="22"/>
                <w:lang w:val="en-GB"/>
              </w:rPr>
              <w:t>Amendment</w:t>
            </w:r>
          </w:p>
          <w:p w14:paraId="0BB00AE2"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lang w:val="en-GB"/>
              </w:rPr>
            </w:pPr>
          </w:p>
          <w:p w14:paraId="7B9E3C91"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i/>
                <w:sz w:val="22"/>
                <w:szCs w:val="22"/>
                <w:lang w:val="en-GB"/>
              </w:rPr>
            </w:pPr>
          </w:p>
          <w:p w14:paraId="008676EC" w14:textId="77777777" w:rsidR="00E17CAA" w:rsidRDefault="00E17CAA" w:rsidP="0058437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(14) </w:t>
            </w:r>
            <w:r w:rsidRPr="00E61124">
              <w:rPr>
                <w:rFonts w:ascii="Arial" w:hAnsi="Arial" w:cs="Arial"/>
                <w:sz w:val="22"/>
                <w:szCs w:val="22"/>
              </w:rPr>
              <w:t>Similarly, children with disabilities have the right to participate in mainstream ECEC on an equal basis with others.</w:t>
            </w:r>
            <w:r>
              <w:rPr>
                <w:rFonts w:ascii="Arial" w:hAnsi="Arial" w:cs="Arial"/>
                <w:sz w:val="22"/>
                <w:szCs w:val="22"/>
              </w:rPr>
              <w:t xml:space="preserve"> </w:t>
            </w:r>
            <w:r>
              <w:rPr>
                <w:rFonts w:ascii="Arial" w:hAnsi="Arial" w:cs="Arial"/>
                <w:b/>
                <w:bCs/>
                <w:i/>
                <w:iCs/>
                <w:sz w:val="22"/>
                <w:szCs w:val="22"/>
              </w:rPr>
              <w:t xml:space="preserve">Placements in segregated education </w:t>
            </w:r>
            <w:proofErr w:type="gramStart"/>
            <w:r>
              <w:rPr>
                <w:rFonts w:ascii="Arial" w:hAnsi="Arial" w:cs="Arial"/>
                <w:b/>
                <w:bCs/>
                <w:i/>
                <w:iCs/>
                <w:sz w:val="22"/>
                <w:szCs w:val="22"/>
              </w:rPr>
              <w:t>have to</w:t>
            </w:r>
            <w:proofErr w:type="gramEnd"/>
            <w:r>
              <w:rPr>
                <w:rFonts w:ascii="Arial" w:hAnsi="Arial" w:cs="Arial"/>
                <w:b/>
                <w:bCs/>
                <w:i/>
                <w:iCs/>
                <w:sz w:val="22"/>
                <w:szCs w:val="22"/>
              </w:rPr>
              <w:t xml:space="preserve"> be prevented.</w:t>
            </w:r>
            <w:r w:rsidRPr="00E61124">
              <w:rPr>
                <w:rFonts w:ascii="Arial" w:hAnsi="Arial" w:cs="Arial"/>
                <w:sz w:val="22"/>
                <w:szCs w:val="22"/>
              </w:rPr>
              <w:t xml:space="preserve"> Half of children with disabilities are cared for only by their parents. It is therefore important to ensure that ECEC is accessible, </w:t>
            </w:r>
            <w:proofErr w:type="gramStart"/>
            <w:r w:rsidRPr="00E61124">
              <w:rPr>
                <w:rFonts w:ascii="Arial" w:hAnsi="Arial" w:cs="Arial"/>
                <w:sz w:val="22"/>
                <w:szCs w:val="22"/>
              </w:rPr>
              <w:t>inclusive</w:t>
            </w:r>
            <w:proofErr w:type="gramEnd"/>
            <w:r w:rsidRPr="00E61124">
              <w:rPr>
                <w:rFonts w:ascii="Arial" w:hAnsi="Arial" w:cs="Arial"/>
                <w:sz w:val="22"/>
                <w:szCs w:val="22"/>
              </w:rPr>
              <w:t xml:space="preserve"> and combined with targeted measures that help address specific needs, including through measures tackling barriers and segregation, equipping staff with the necessary competencies or hiring dedicated staff to address individual needs and </w:t>
            </w:r>
            <w:proofErr w:type="spellStart"/>
            <w:r w:rsidRPr="00E61124">
              <w:rPr>
                <w:rFonts w:ascii="Arial" w:hAnsi="Arial" w:cs="Arial"/>
                <w:sz w:val="22"/>
                <w:szCs w:val="22"/>
              </w:rPr>
              <w:t>individualised</w:t>
            </w:r>
            <w:proofErr w:type="spellEnd"/>
            <w:r w:rsidRPr="00E61124">
              <w:rPr>
                <w:rFonts w:ascii="Arial" w:hAnsi="Arial" w:cs="Arial"/>
                <w:sz w:val="22"/>
                <w:szCs w:val="22"/>
              </w:rPr>
              <w:t xml:space="preserve"> curricula where needed.</w:t>
            </w:r>
          </w:p>
          <w:p w14:paraId="418CF31B" w14:textId="77777777" w:rsidR="00E17CAA" w:rsidRPr="000021AB" w:rsidRDefault="00E17CAA" w:rsidP="00584374">
            <w:pPr>
              <w:pStyle w:val="ListParagraph"/>
              <w:widowControl w:val="0"/>
              <w:autoSpaceDE w:val="0"/>
              <w:autoSpaceDN w:val="0"/>
              <w:adjustRightInd w:val="0"/>
              <w:spacing w:line="276" w:lineRule="auto"/>
              <w:ind w:left="390"/>
              <w:contextualSpacing/>
              <w:jc w:val="both"/>
              <w:outlineLvl w:val="0"/>
              <w:rPr>
                <w:rFonts w:ascii="Arial" w:hAnsi="Arial" w:cs="Arial"/>
                <w:b/>
                <w:i/>
                <w:sz w:val="22"/>
                <w:szCs w:val="22"/>
                <w:lang w:val="en-GB"/>
              </w:rPr>
            </w:pPr>
          </w:p>
        </w:tc>
      </w:tr>
      <w:tr w:rsidR="00E17CAA" w:rsidRPr="00D93F51" w14:paraId="178A2E6A" w14:textId="77777777" w:rsidTr="00584374">
        <w:trPr>
          <w:jc w:val="center"/>
        </w:trPr>
        <w:tc>
          <w:tcPr>
            <w:tcW w:w="10774" w:type="dxa"/>
            <w:gridSpan w:val="2"/>
            <w:shd w:val="clear" w:color="auto" w:fill="FFFFFF" w:themeFill="background1"/>
          </w:tcPr>
          <w:p w14:paraId="47AECA0D" w14:textId="77777777" w:rsidR="00E17CAA" w:rsidRPr="003355B6"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The Commission proposal </w:t>
            </w:r>
            <w:proofErr w:type="spellStart"/>
            <w:r>
              <w:rPr>
                <w:rFonts w:ascii="Arial" w:hAnsi="Arial" w:cs="Arial"/>
                <w:sz w:val="22"/>
                <w:szCs w:val="22"/>
              </w:rPr>
              <w:t>rightsfully</w:t>
            </w:r>
            <w:proofErr w:type="spellEnd"/>
            <w:r>
              <w:rPr>
                <w:rFonts w:ascii="Arial" w:hAnsi="Arial" w:cs="Arial"/>
                <w:sz w:val="22"/>
                <w:szCs w:val="22"/>
              </w:rPr>
              <w:t xml:space="preserve"> states that disabled children have the same right to participated in mainstream ECEC as non-disabled children. The proposed addition on segregated education will bring addition clarification. </w:t>
            </w:r>
          </w:p>
        </w:tc>
      </w:tr>
      <w:tr w:rsidR="00E17CAA" w:rsidRPr="00D93F51" w14:paraId="06969829" w14:textId="77777777" w:rsidTr="00584374">
        <w:trPr>
          <w:jc w:val="center"/>
        </w:trPr>
        <w:tc>
          <w:tcPr>
            <w:tcW w:w="10774" w:type="dxa"/>
            <w:gridSpan w:val="2"/>
            <w:shd w:val="clear" w:color="auto" w:fill="FFFFFF" w:themeFill="background1"/>
          </w:tcPr>
          <w:p w14:paraId="2B235C3F" w14:textId="77777777" w:rsidR="00E17CAA" w:rsidRPr="00BB12C5"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4</w:t>
            </w:r>
          </w:p>
        </w:tc>
      </w:tr>
      <w:tr w:rsidR="00E17CAA" w:rsidRPr="00D93F51" w14:paraId="7D9E9385" w14:textId="77777777" w:rsidTr="00584374">
        <w:trPr>
          <w:jc w:val="center"/>
        </w:trPr>
        <w:tc>
          <w:tcPr>
            <w:tcW w:w="10774" w:type="dxa"/>
            <w:gridSpan w:val="2"/>
            <w:shd w:val="clear" w:color="auto" w:fill="FFFFFF" w:themeFill="background1"/>
          </w:tcPr>
          <w:p w14:paraId="5A58040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17 </w:t>
            </w:r>
          </w:p>
        </w:tc>
      </w:tr>
      <w:tr w:rsidR="00E17CAA" w:rsidRPr="00D93F51" w14:paraId="72546735" w14:textId="77777777" w:rsidTr="00584374">
        <w:trPr>
          <w:jc w:val="center"/>
        </w:trPr>
        <w:tc>
          <w:tcPr>
            <w:tcW w:w="5387" w:type="dxa"/>
            <w:shd w:val="clear" w:color="auto" w:fill="FFFFFF" w:themeFill="background1"/>
          </w:tcPr>
          <w:p w14:paraId="478E4A8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38CD1400"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2E851560"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4291C164" w14:textId="77777777" w:rsidR="00E17CAA" w:rsidRPr="008515B1"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lang w:val="en-GB"/>
              </w:rPr>
            </w:pPr>
            <w:r w:rsidRPr="008515B1">
              <w:rPr>
                <w:rFonts w:ascii="Arial" w:hAnsi="Arial" w:cs="Arial"/>
                <w:bCs/>
                <w:sz w:val="22"/>
                <w:szCs w:val="22"/>
                <w:lang w:val="en-GB"/>
              </w:rPr>
              <w:t xml:space="preserve">(17) Accessibility is another important dimension of ECEC provision. It includes adequate infrastructure and available reception capacities and opening hours. It further covers adaptation to special needs of parents, and assistance in overcoming complex administrative procedures. Support in navigating administrative procedures should be provided in various forms, including linguistic and digital support, especially for groups in a vulnerable situation or from disadvantaged backgrounds who, for example, are not able to </w:t>
            </w:r>
            <w:r w:rsidRPr="008515B1">
              <w:rPr>
                <w:rFonts w:ascii="Arial" w:hAnsi="Arial" w:cs="Arial"/>
                <w:bCs/>
                <w:sz w:val="22"/>
                <w:szCs w:val="22"/>
                <w:lang w:val="en-GB"/>
              </w:rPr>
              <w:lastRenderedPageBreak/>
              <w:t xml:space="preserve">use or do have access to digital tools. It also includes accessibility for persons with disabilities, including children, </w:t>
            </w:r>
            <w:proofErr w:type="gramStart"/>
            <w:r w:rsidRPr="008515B1">
              <w:rPr>
                <w:rFonts w:ascii="Arial" w:hAnsi="Arial" w:cs="Arial"/>
                <w:bCs/>
                <w:sz w:val="22"/>
                <w:szCs w:val="22"/>
                <w:lang w:val="en-GB"/>
              </w:rPr>
              <w:t>parents</w:t>
            </w:r>
            <w:proofErr w:type="gramEnd"/>
            <w:r w:rsidRPr="008515B1">
              <w:rPr>
                <w:rFonts w:ascii="Arial" w:hAnsi="Arial" w:cs="Arial"/>
                <w:bCs/>
                <w:sz w:val="22"/>
                <w:szCs w:val="22"/>
                <w:lang w:val="en-GB"/>
              </w:rPr>
              <w:t xml:space="preserve"> and professionals, in accordance with accessibility requirements set out in Annexes I and III of Directive (EU)2019/882.</w:t>
            </w:r>
          </w:p>
          <w:p w14:paraId="6CB4F809"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tc>
        <w:tc>
          <w:tcPr>
            <w:tcW w:w="5387" w:type="dxa"/>
            <w:shd w:val="clear" w:color="auto" w:fill="FFFFFF" w:themeFill="background1"/>
          </w:tcPr>
          <w:p w14:paraId="759C61E2"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0B641B9B"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1A83D091"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p w14:paraId="4DE51A8C" w14:textId="77777777" w:rsidR="00E17CAA" w:rsidRPr="008515B1" w:rsidRDefault="00E17CAA" w:rsidP="00584374">
            <w:pPr>
              <w:widowControl w:val="0"/>
              <w:autoSpaceDE w:val="0"/>
              <w:autoSpaceDN w:val="0"/>
              <w:adjustRightInd w:val="0"/>
              <w:spacing w:line="276" w:lineRule="auto"/>
              <w:contextualSpacing/>
              <w:jc w:val="both"/>
              <w:outlineLvl w:val="0"/>
              <w:rPr>
                <w:rFonts w:ascii="Arial" w:hAnsi="Arial" w:cs="Arial"/>
                <w:b/>
                <w:i/>
                <w:iCs/>
                <w:sz w:val="22"/>
                <w:szCs w:val="22"/>
                <w:lang w:val="en-GB"/>
              </w:rPr>
            </w:pPr>
            <w:r w:rsidRPr="008515B1">
              <w:rPr>
                <w:rFonts w:ascii="Arial" w:hAnsi="Arial" w:cs="Arial"/>
                <w:bCs/>
                <w:sz w:val="22"/>
                <w:szCs w:val="22"/>
                <w:lang w:val="en-GB"/>
              </w:rPr>
              <w:t xml:space="preserve">(17) Accessibility is another important dimension of ECEC provision. It includes adequate infrastructure and available reception capacities and opening hours. It further covers adaptation to special needs of parents, and assistance in overcoming complex administrative procedures. Support in navigating administrative procedures should be provided in various forms, including linguistic and digital support, especially for groups in a vulnerable situation or from disadvantaged backgrounds who, for example, are not able to </w:t>
            </w:r>
            <w:r w:rsidRPr="008515B1">
              <w:rPr>
                <w:rFonts w:ascii="Arial" w:hAnsi="Arial" w:cs="Arial"/>
                <w:bCs/>
                <w:sz w:val="22"/>
                <w:szCs w:val="22"/>
                <w:lang w:val="en-GB"/>
              </w:rPr>
              <w:lastRenderedPageBreak/>
              <w:t xml:space="preserve">use or do </w:t>
            </w:r>
            <w:r>
              <w:rPr>
                <w:rFonts w:ascii="Arial" w:hAnsi="Arial" w:cs="Arial"/>
                <w:bCs/>
                <w:sz w:val="22"/>
                <w:szCs w:val="22"/>
                <w:lang w:val="en-GB"/>
              </w:rPr>
              <w:t xml:space="preserve">not </w:t>
            </w:r>
            <w:r w:rsidRPr="008515B1">
              <w:rPr>
                <w:rFonts w:ascii="Arial" w:hAnsi="Arial" w:cs="Arial"/>
                <w:bCs/>
                <w:sz w:val="22"/>
                <w:szCs w:val="22"/>
                <w:lang w:val="en-GB"/>
              </w:rPr>
              <w:t xml:space="preserve">have access to digital tools. It also includes accessibility for persons with disabilities, including children, </w:t>
            </w:r>
            <w:proofErr w:type="gramStart"/>
            <w:r w:rsidRPr="008515B1">
              <w:rPr>
                <w:rFonts w:ascii="Arial" w:hAnsi="Arial" w:cs="Arial"/>
                <w:bCs/>
                <w:sz w:val="22"/>
                <w:szCs w:val="22"/>
                <w:lang w:val="en-GB"/>
              </w:rPr>
              <w:t>parents</w:t>
            </w:r>
            <w:proofErr w:type="gramEnd"/>
            <w:r w:rsidRPr="008515B1">
              <w:rPr>
                <w:rFonts w:ascii="Arial" w:hAnsi="Arial" w:cs="Arial"/>
                <w:bCs/>
                <w:sz w:val="22"/>
                <w:szCs w:val="22"/>
                <w:lang w:val="en-GB"/>
              </w:rPr>
              <w:t xml:space="preserve"> and professionals, in accordance with accessibility requirements set out in Annexes I and III of Directive (EU)2019/882.</w:t>
            </w:r>
            <w:r>
              <w:rPr>
                <w:rFonts w:ascii="Arial" w:hAnsi="Arial" w:cs="Arial"/>
                <w:bCs/>
                <w:sz w:val="22"/>
                <w:szCs w:val="22"/>
                <w:lang w:val="en-GB"/>
              </w:rPr>
              <w:t xml:space="preserve"> </w:t>
            </w:r>
            <w:r>
              <w:rPr>
                <w:rFonts w:ascii="Arial" w:hAnsi="Arial" w:cs="Arial"/>
                <w:b/>
                <w:i/>
                <w:iCs/>
                <w:sz w:val="22"/>
                <w:szCs w:val="22"/>
                <w:lang w:val="en-GB"/>
              </w:rPr>
              <w:t xml:space="preserve">General Comment no 2 on Accessibility, as published by the Committee on the Rights of Persons with Disabilities (CRPD) on 22 May 2015 should be taken in account on an equal level.  </w:t>
            </w:r>
          </w:p>
          <w:p w14:paraId="69385ED3" w14:textId="77777777" w:rsidR="00E17CAA" w:rsidRPr="008515B1" w:rsidRDefault="00E17CAA" w:rsidP="00584374">
            <w:pPr>
              <w:widowControl w:val="0"/>
              <w:autoSpaceDE w:val="0"/>
              <w:autoSpaceDN w:val="0"/>
              <w:adjustRightInd w:val="0"/>
              <w:spacing w:line="276" w:lineRule="auto"/>
              <w:contextualSpacing/>
              <w:jc w:val="both"/>
              <w:outlineLvl w:val="0"/>
              <w:rPr>
                <w:rFonts w:ascii="Arial" w:hAnsi="Arial" w:cs="Arial"/>
                <w:b/>
                <w:sz w:val="22"/>
                <w:szCs w:val="22"/>
                <w:lang w:val="en-GB"/>
              </w:rPr>
            </w:pPr>
          </w:p>
          <w:p w14:paraId="329AA90F"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p>
        </w:tc>
      </w:tr>
      <w:tr w:rsidR="00E17CAA" w:rsidRPr="00D93F51" w14:paraId="79E6F0CC" w14:textId="77777777" w:rsidTr="00584374">
        <w:trPr>
          <w:jc w:val="center"/>
        </w:trPr>
        <w:tc>
          <w:tcPr>
            <w:tcW w:w="10774" w:type="dxa"/>
            <w:gridSpan w:val="2"/>
            <w:shd w:val="clear" w:color="auto" w:fill="FFFFFF" w:themeFill="background1"/>
          </w:tcPr>
          <w:p w14:paraId="2B085663" w14:textId="77777777" w:rsidR="00E17CAA" w:rsidRPr="00BE494C" w:rsidRDefault="00E17CAA" w:rsidP="00584374">
            <w:pPr>
              <w:widowControl w:val="0"/>
              <w:autoSpaceDE w:val="0"/>
              <w:autoSpaceDN w:val="0"/>
              <w:adjustRightInd w:val="0"/>
              <w:spacing w:line="276" w:lineRule="auto"/>
              <w:contextualSpacing/>
              <w:jc w:val="both"/>
              <w:outlineLvl w:val="0"/>
              <w:rPr>
                <w:rFonts w:ascii="Arial" w:hAnsi="Arial" w:cs="Arial"/>
                <w:bCs/>
                <w:sz w:val="22"/>
                <w:szCs w:val="22"/>
              </w:rPr>
            </w:pPr>
            <w:r>
              <w:rPr>
                <w:rFonts w:ascii="Arial" w:hAnsi="Arial" w:cs="Arial"/>
                <w:b/>
                <w:sz w:val="22"/>
                <w:szCs w:val="22"/>
              </w:rPr>
              <w:lastRenderedPageBreak/>
              <w:t xml:space="preserve">Explanation: </w:t>
            </w:r>
            <w:r>
              <w:rPr>
                <w:rFonts w:ascii="Arial" w:hAnsi="Arial" w:cs="Arial"/>
                <w:bCs/>
                <w:sz w:val="22"/>
                <w:szCs w:val="22"/>
              </w:rPr>
              <w:t xml:space="preserve">The CRPD General Comments provide comprehensive guidance on many aspects of the inclusion of people with disabilities. </w:t>
            </w:r>
          </w:p>
        </w:tc>
      </w:tr>
      <w:tr w:rsidR="00E17CAA" w:rsidRPr="00D93F51" w14:paraId="3768E565" w14:textId="77777777" w:rsidTr="00584374">
        <w:trPr>
          <w:jc w:val="center"/>
        </w:trPr>
        <w:tc>
          <w:tcPr>
            <w:tcW w:w="10774" w:type="dxa"/>
            <w:gridSpan w:val="2"/>
            <w:shd w:val="clear" w:color="auto" w:fill="C6D9F1" w:themeFill="text2" w:themeFillTint="33"/>
          </w:tcPr>
          <w:p w14:paraId="2BB0C456"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5</w:t>
            </w:r>
          </w:p>
        </w:tc>
      </w:tr>
      <w:tr w:rsidR="00E17CAA" w:rsidRPr="00D93F51" w14:paraId="65F8D06B" w14:textId="77777777" w:rsidTr="00584374">
        <w:trPr>
          <w:jc w:val="center"/>
        </w:trPr>
        <w:tc>
          <w:tcPr>
            <w:tcW w:w="10774" w:type="dxa"/>
            <w:gridSpan w:val="2"/>
            <w:shd w:val="clear" w:color="auto" w:fill="C6D9F1" w:themeFill="text2" w:themeFillTint="33"/>
          </w:tcPr>
          <w:p w14:paraId="4E35187A" w14:textId="77777777" w:rsidR="00E17CAA" w:rsidRPr="00D93F51"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21 </w:t>
            </w:r>
          </w:p>
        </w:tc>
      </w:tr>
      <w:tr w:rsidR="00E17CAA" w:rsidRPr="00D93F51" w14:paraId="595ACE22" w14:textId="77777777" w:rsidTr="00584374">
        <w:trPr>
          <w:jc w:val="center"/>
        </w:trPr>
        <w:tc>
          <w:tcPr>
            <w:tcW w:w="5387" w:type="dxa"/>
            <w:shd w:val="clear" w:color="auto" w:fill="auto"/>
          </w:tcPr>
          <w:p w14:paraId="15607962" w14:textId="77777777" w:rsidR="00E17CAA" w:rsidRPr="00487361" w:rsidRDefault="00E17CAA" w:rsidP="00584374">
            <w:pPr>
              <w:autoSpaceDE w:val="0"/>
              <w:autoSpaceDN w:val="0"/>
              <w:adjustRightInd w:val="0"/>
              <w:spacing w:line="276" w:lineRule="auto"/>
              <w:jc w:val="both"/>
              <w:rPr>
                <w:rFonts w:ascii="Arial" w:hAnsi="Arial" w:cs="Arial"/>
                <w:b/>
                <w:bCs/>
                <w:sz w:val="22"/>
                <w:szCs w:val="22"/>
                <w:lang w:val="en-GB"/>
              </w:rPr>
            </w:pPr>
          </w:p>
          <w:p w14:paraId="311D5648"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4D83CC0A"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54378B33" w14:textId="77777777" w:rsidR="00E17CAA" w:rsidRPr="00D16D8C" w:rsidRDefault="00E17CAA" w:rsidP="00584374">
            <w:pPr>
              <w:autoSpaceDE w:val="0"/>
              <w:autoSpaceDN w:val="0"/>
              <w:adjustRightInd w:val="0"/>
              <w:spacing w:line="276" w:lineRule="auto"/>
              <w:jc w:val="both"/>
              <w:rPr>
                <w:rFonts w:ascii="Arial" w:hAnsi="Arial" w:cs="Arial"/>
                <w:sz w:val="22"/>
                <w:szCs w:val="22"/>
              </w:rPr>
            </w:pPr>
            <w:r>
              <w:rPr>
                <w:rFonts w:ascii="Arial" w:hAnsi="Arial" w:cs="Arial"/>
                <w:sz w:val="22"/>
                <w:lang w:val="en-GB"/>
              </w:rPr>
              <w:t xml:space="preserve">(21) </w:t>
            </w:r>
            <w:r w:rsidRPr="0008488A">
              <w:rPr>
                <w:rFonts w:ascii="Arial" w:hAnsi="Arial" w:cs="Arial"/>
                <w:sz w:val="22"/>
                <w:lang w:val="en-GB"/>
              </w:rPr>
              <w:t xml:space="preserve">One way to ensure adequate provision of accessible and affordable high-quality ECEC is by establishing a legal entitlement to ECEC, by which public authorities guarantee a place for all children whose parents demand it, regardless of their employment, socio-economic or family status. In most Member States, such legal entitlement already exists but the starting age for the entitlement varies significantly. Ideally, there should not be a gap between the end of adequately paid family leave and a legal entitlement to a place in ECEC. </w:t>
            </w:r>
          </w:p>
        </w:tc>
        <w:tc>
          <w:tcPr>
            <w:tcW w:w="5387" w:type="dxa"/>
            <w:shd w:val="clear" w:color="auto" w:fill="auto"/>
          </w:tcPr>
          <w:p w14:paraId="71E40F1F"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525122B"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0A36E9D8"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i/>
                <w:sz w:val="22"/>
                <w:szCs w:val="22"/>
              </w:rPr>
            </w:pPr>
          </w:p>
          <w:p w14:paraId="77B5BE5C" w14:textId="77777777" w:rsidR="00E17CAA" w:rsidRPr="005E17BA" w:rsidRDefault="00E17CAA" w:rsidP="00584374">
            <w:pPr>
              <w:autoSpaceDE w:val="0"/>
              <w:autoSpaceDN w:val="0"/>
              <w:adjustRightInd w:val="0"/>
              <w:spacing w:line="276" w:lineRule="auto"/>
              <w:jc w:val="both"/>
              <w:rPr>
                <w:rFonts w:ascii="Arial" w:hAnsi="Arial" w:cs="Arial"/>
                <w:sz w:val="22"/>
                <w:lang w:val="en-GB"/>
              </w:rPr>
            </w:pPr>
            <w:r>
              <w:rPr>
                <w:rFonts w:ascii="Arial" w:hAnsi="Arial" w:cs="Arial"/>
                <w:sz w:val="22"/>
                <w:lang w:val="en-GB"/>
              </w:rPr>
              <w:t xml:space="preserve">(21) </w:t>
            </w:r>
            <w:r w:rsidRPr="0008488A">
              <w:rPr>
                <w:rFonts w:ascii="Arial" w:hAnsi="Arial" w:cs="Arial"/>
                <w:sz w:val="22"/>
                <w:lang w:val="en-GB"/>
              </w:rPr>
              <w:t>One way to ensure adequate provision of accessible and affordable high-quality ECEC is by establishing a legal entitlement to ECEC, by which public authorities guarantee a place for all children whose parents demand it, regardless of their employment, socio-economic</w:t>
            </w:r>
            <w:r>
              <w:rPr>
                <w:rFonts w:ascii="Arial" w:hAnsi="Arial" w:cs="Arial"/>
                <w:b/>
                <w:bCs/>
                <w:i/>
                <w:iCs/>
                <w:sz w:val="22"/>
                <w:lang w:val="en-GB"/>
              </w:rPr>
              <w:t>,</w:t>
            </w:r>
            <w:r w:rsidRPr="0008488A">
              <w:rPr>
                <w:rFonts w:ascii="Arial" w:hAnsi="Arial" w:cs="Arial"/>
                <w:sz w:val="22"/>
                <w:lang w:val="en-GB"/>
              </w:rPr>
              <w:t xml:space="preserve"> </w:t>
            </w:r>
            <w:r w:rsidRPr="00A15BD3">
              <w:rPr>
                <w:rFonts w:ascii="Arial" w:hAnsi="Arial" w:cs="Arial"/>
                <w:sz w:val="22"/>
                <w:lang w:val="en-GB"/>
              </w:rPr>
              <w:t>or</w:t>
            </w:r>
            <w:r w:rsidRPr="0008488A">
              <w:rPr>
                <w:rFonts w:ascii="Arial" w:hAnsi="Arial" w:cs="Arial"/>
                <w:sz w:val="22"/>
                <w:lang w:val="en-GB"/>
              </w:rPr>
              <w:t xml:space="preserve"> family status.</w:t>
            </w:r>
            <w:r>
              <w:rPr>
                <w:rFonts w:ascii="Arial" w:hAnsi="Arial" w:cs="Arial"/>
                <w:sz w:val="22"/>
                <w:lang w:val="en-GB"/>
              </w:rPr>
              <w:t xml:space="preserve"> </w:t>
            </w:r>
            <w:r>
              <w:rPr>
                <w:rFonts w:ascii="Arial" w:hAnsi="Arial" w:cs="Arial"/>
                <w:b/>
                <w:bCs/>
                <w:i/>
                <w:iCs/>
                <w:sz w:val="22"/>
                <w:lang w:val="en-GB"/>
              </w:rPr>
              <w:t xml:space="preserve">Disabled parents and disabled children must </w:t>
            </w:r>
            <w:proofErr w:type="spellStart"/>
            <w:proofErr w:type="gramStart"/>
            <w:r>
              <w:rPr>
                <w:rFonts w:ascii="Arial" w:hAnsi="Arial" w:cs="Arial"/>
                <w:b/>
                <w:bCs/>
                <w:i/>
                <w:iCs/>
                <w:sz w:val="22"/>
                <w:lang w:val="en-GB"/>
              </w:rPr>
              <w:t>received</w:t>
            </w:r>
            <w:proofErr w:type="spellEnd"/>
            <w:proofErr w:type="gramEnd"/>
            <w:r>
              <w:rPr>
                <w:rFonts w:ascii="Arial" w:hAnsi="Arial" w:cs="Arial"/>
                <w:b/>
                <w:bCs/>
                <w:i/>
                <w:iCs/>
                <w:sz w:val="22"/>
                <w:lang w:val="en-GB"/>
              </w:rPr>
              <w:t xml:space="preserve"> the same legal entitlements to placements in mainstream ECEC</w:t>
            </w:r>
            <w:r w:rsidRPr="0008488A">
              <w:rPr>
                <w:rFonts w:ascii="Arial" w:hAnsi="Arial" w:cs="Arial"/>
                <w:sz w:val="22"/>
                <w:lang w:val="en-GB"/>
              </w:rPr>
              <w:t xml:space="preserve"> </w:t>
            </w:r>
            <w:r w:rsidRPr="003A0A88">
              <w:rPr>
                <w:rFonts w:ascii="Arial" w:hAnsi="Arial" w:cs="Arial"/>
                <w:b/>
                <w:bCs/>
                <w:i/>
                <w:iCs/>
                <w:sz w:val="22"/>
                <w:lang w:val="en-GB"/>
              </w:rPr>
              <w:t>as non-disabled people</w:t>
            </w:r>
            <w:r>
              <w:rPr>
                <w:rFonts w:ascii="Arial" w:hAnsi="Arial" w:cs="Arial"/>
                <w:sz w:val="22"/>
                <w:lang w:val="en-GB"/>
              </w:rPr>
              <w:t xml:space="preserve">. </w:t>
            </w:r>
            <w:r w:rsidRPr="0008488A">
              <w:rPr>
                <w:rFonts w:ascii="Arial" w:hAnsi="Arial" w:cs="Arial"/>
                <w:sz w:val="22"/>
                <w:lang w:val="en-GB"/>
              </w:rPr>
              <w:t xml:space="preserve">In most Member States, such legal entitlement already exists but the starting age for the entitlement varies significantly. Ideally, there should not be a gap between the end of adequately paid family leave and a legal entitlement to a place in ECEC. </w:t>
            </w:r>
            <w:r w:rsidRPr="004E59E2">
              <w:rPr>
                <w:rFonts w:ascii="Arial" w:hAnsi="Arial" w:cs="Arial"/>
                <w:b/>
                <w:bCs/>
                <w:i/>
                <w:iCs/>
                <w:sz w:val="22"/>
                <w:lang w:val="en-GB"/>
              </w:rPr>
              <w:t xml:space="preserve"> </w:t>
            </w:r>
          </w:p>
          <w:p w14:paraId="1254C6C9" w14:textId="77777777" w:rsidR="00E17CAA" w:rsidRPr="00625966" w:rsidRDefault="00E17CAA" w:rsidP="00584374">
            <w:pPr>
              <w:autoSpaceDE w:val="0"/>
              <w:autoSpaceDN w:val="0"/>
              <w:adjustRightInd w:val="0"/>
              <w:spacing w:line="276" w:lineRule="auto"/>
              <w:jc w:val="both"/>
              <w:rPr>
                <w:rFonts w:ascii="Arial" w:hAnsi="Arial" w:cs="Arial"/>
                <w:sz w:val="22"/>
                <w:lang w:val="en-GB"/>
              </w:rPr>
            </w:pPr>
          </w:p>
        </w:tc>
      </w:tr>
      <w:tr w:rsidR="00E17CAA" w:rsidRPr="00D93F51" w14:paraId="7E03BBB0" w14:textId="77777777" w:rsidTr="00584374">
        <w:trPr>
          <w:jc w:val="center"/>
        </w:trPr>
        <w:tc>
          <w:tcPr>
            <w:tcW w:w="10774" w:type="dxa"/>
            <w:gridSpan w:val="2"/>
            <w:shd w:val="clear" w:color="auto" w:fill="auto"/>
          </w:tcPr>
          <w:p w14:paraId="0BA2C246" w14:textId="77777777" w:rsidR="00E17CAA" w:rsidRPr="007A2AA0"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B12C5">
              <w:rPr>
                <w:rFonts w:ascii="Arial" w:hAnsi="Arial" w:cs="Arial"/>
                <w:b/>
                <w:sz w:val="22"/>
                <w:szCs w:val="22"/>
              </w:rPr>
              <w:t>Explanation:</w:t>
            </w:r>
            <w:r>
              <w:rPr>
                <w:rFonts w:ascii="Arial" w:hAnsi="Arial" w:cs="Arial"/>
                <w:sz w:val="22"/>
                <w:szCs w:val="22"/>
              </w:rPr>
              <w:t xml:space="preserve"> We welcome legal entitlements to ECEC. The Council recommendation needs to ensure that disabled parents and disabled children receive these </w:t>
            </w:r>
            <w:proofErr w:type="spellStart"/>
            <w:r>
              <w:rPr>
                <w:rFonts w:ascii="Arial" w:hAnsi="Arial" w:cs="Arial"/>
                <w:sz w:val="22"/>
                <w:szCs w:val="22"/>
              </w:rPr>
              <w:t>entitelements</w:t>
            </w:r>
            <w:proofErr w:type="spellEnd"/>
            <w:r>
              <w:rPr>
                <w:rFonts w:ascii="Arial" w:hAnsi="Arial" w:cs="Arial"/>
                <w:sz w:val="22"/>
                <w:szCs w:val="22"/>
              </w:rPr>
              <w:t xml:space="preserve"> on an equal basis as others. </w:t>
            </w:r>
          </w:p>
        </w:tc>
      </w:tr>
      <w:tr w:rsidR="00E17CAA" w:rsidRPr="00D93F51" w14:paraId="0497ACB1" w14:textId="77777777" w:rsidTr="00584374">
        <w:trPr>
          <w:jc w:val="center"/>
        </w:trPr>
        <w:tc>
          <w:tcPr>
            <w:tcW w:w="10774" w:type="dxa"/>
            <w:gridSpan w:val="2"/>
            <w:shd w:val="clear" w:color="auto" w:fill="B8CCE4" w:themeFill="accent1" w:themeFillTint="66"/>
          </w:tcPr>
          <w:p w14:paraId="70443AFB"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6</w:t>
            </w:r>
          </w:p>
        </w:tc>
      </w:tr>
      <w:tr w:rsidR="00E17CAA" w:rsidRPr="00D93F51" w14:paraId="35625469" w14:textId="77777777" w:rsidTr="00584374">
        <w:trPr>
          <w:jc w:val="center"/>
        </w:trPr>
        <w:tc>
          <w:tcPr>
            <w:tcW w:w="10774" w:type="dxa"/>
            <w:gridSpan w:val="2"/>
            <w:shd w:val="clear" w:color="auto" w:fill="B8CCE4" w:themeFill="accent1" w:themeFillTint="66"/>
          </w:tcPr>
          <w:p w14:paraId="49C8BF5E"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 xml:space="preserve">Recital 22 </w:t>
            </w:r>
          </w:p>
        </w:tc>
      </w:tr>
      <w:tr w:rsidR="00E17CAA" w:rsidRPr="00D93F51" w14:paraId="3889C045" w14:textId="77777777" w:rsidTr="00584374">
        <w:trPr>
          <w:jc w:val="center"/>
        </w:trPr>
        <w:tc>
          <w:tcPr>
            <w:tcW w:w="5387" w:type="dxa"/>
            <w:shd w:val="clear" w:color="auto" w:fill="auto"/>
          </w:tcPr>
          <w:p w14:paraId="184D2321" w14:textId="77777777" w:rsidR="00E17CAA" w:rsidRDefault="00E17CAA" w:rsidP="00584374">
            <w:pPr>
              <w:autoSpaceDE w:val="0"/>
              <w:autoSpaceDN w:val="0"/>
              <w:adjustRightInd w:val="0"/>
              <w:spacing w:line="276" w:lineRule="auto"/>
              <w:jc w:val="both"/>
              <w:rPr>
                <w:rFonts w:ascii="Arial" w:hAnsi="Arial" w:cs="Arial"/>
                <w:sz w:val="22"/>
                <w:szCs w:val="22"/>
                <w:lang w:val="en-GB"/>
              </w:rPr>
            </w:pPr>
          </w:p>
          <w:p w14:paraId="62495A70"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331F7665" w14:textId="77777777" w:rsidR="00E17CAA" w:rsidRPr="00034334" w:rsidRDefault="00E17CAA" w:rsidP="00584374">
            <w:pPr>
              <w:autoSpaceDE w:val="0"/>
              <w:autoSpaceDN w:val="0"/>
              <w:adjustRightInd w:val="0"/>
              <w:spacing w:line="276" w:lineRule="auto"/>
              <w:jc w:val="both"/>
              <w:rPr>
                <w:rFonts w:ascii="Arial" w:hAnsi="Arial" w:cs="Arial"/>
                <w:sz w:val="22"/>
                <w:szCs w:val="22"/>
                <w:lang w:val="en-GB"/>
              </w:rPr>
            </w:pPr>
          </w:p>
          <w:p w14:paraId="590DD642" w14:textId="77777777" w:rsidR="00E17CAA" w:rsidRDefault="00E17CAA" w:rsidP="00584374">
            <w:pPr>
              <w:jc w:val="both"/>
              <w:rPr>
                <w:rFonts w:ascii="Arial" w:hAnsi="Arial" w:cs="Arial"/>
                <w:iCs/>
                <w:sz w:val="22"/>
                <w:szCs w:val="22"/>
                <w:lang w:val="en-GB"/>
              </w:rPr>
            </w:pPr>
            <w:r>
              <w:rPr>
                <w:rFonts w:ascii="Arial" w:hAnsi="Arial" w:cs="Arial"/>
                <w:iCs/>
                <w:sz w:val="22"/>
                <w:szCs w:val="22"/>
                <w:lang w:val="en-GB"/>
              </w:rPr>
              <w:t xml:space="preserve">(25) </w:t>
            </w:r>
            <w:r w:rsidRPr="00F90E01">
              <w:rPr>
                <w:rFonts w:ascii="Arial" w:hAnsi="Arial" w:cs="Arial"/>
                <w:iCs/>
                <w:sz w:val="22"/>
                <w:szCs w:val="22"/>
                <w:lang w:val="en-GB"/>
              </w:rPr>
              <w:t xml:space="preserve">ECEC suffers from staff shortages in many countries. This can be addressed through multiple strategies, such as improving working conditions, career prospects and adequate remuneration, regular up- and reskilling possibilities, developing creative recruitment strategies, and calling on different under-represented groups to join the ECEC workforce, such as </w:t>
            </w:r>
            <w:r w:rsidRPr="00F90E01">
              <w:rPr>
                <w:rFonts w:ascii="Arial" w:hAnsi="Arial" w:cs="Arial"/>
                <w:iCs/>
                <w:sz w:val="22"/>
                <w:szCs w:val="22"/>
                <w:lang w:val="en-GB"/>
              </w:rPr>
              <w:lastRenderedPageBreak/>
              <w:t xml:space="preserve">men or people with various cultural backgrounds, </w:t>
            </w:r>
            <w:proofErr w:type="gramStart"/>
            <w:r w:rsidRPr="00F90E01">
              <w:rPr>
                <w:rFonts w:ascii="Arial" w:hAnsi="Arial" w:cs="Arial"/>
                <w:iCs/>
                <w:sz w:val="22"/>
                <w:szCs w:val="22"/>
                <w:lang w:val="en-GB"/>
              </w:rPr>
              <w:t>e.g.</w:t>
            </w:r>
            <w:proofErr w:type="gramEnd"/>
            <w:r w:rsidRPr="00F90E01">
              <w:rPr>
                <w:rFonts w:ascii="Arial" w:hAnsi="Arial" w:cs="Arial"/>
                <w:iCs/>
                <w:sz w:val="22"/>
                <w:szCs w:val="22"/>
                <w:lang w:val="en-GB"/>
              </w:rPr>
              <w:t xml:space="preserve"> migrants and refugees. A simple and rapid qualifications recognition mechanism could help address shortages. For instance, the Commission Recommendation (EU) 2022/</w:t>
            </w:r>
            <w:proofErr w:type="gramStart"/>
            <w:r w:rsidRPr="00F90E01">
              <w:rPr>
                <w:rFonts w:ascii="Arial" w:hAnsi="Arial" w:cs="Arial"/>
                <w:iCs/>
                <w:sz w:val="22"/>
                <w:szCs w:val="22"/>
                <w:lang w:val="en-GB"/>
              </w:rPr>
              <w:t>554  addresses</w:t>
            </w:r>
            <w:proofErr w:type="gramEnd"/>
            <w:r w:rsidRPr="00F90E01">
              <w:rPr>
                <w:rFonts w:ascii="Arial" w:hAnsi="Arial" w:cs="Arial"/>
                <w:iCs/>
                <w:sz w:val="22"/>
                <w:szCs w:val="22"/>
                <w:lang w:val="en-GB"/>
              </w:rPr>
              <w:t xml:space="preserve"> the access of those fleeing the war in Ukraine to regulated professions.</w:t>
            </w:r>
          </w:p>
          <w:p w14:paraId="02E18C74" w14:textId="77777777" w:rsidR="00E17CAA" w:rsidRPr="00F90E01" w:rsidRDefault="00E17CAA" w:rsidP="00584374">
            <w:pPr>
              <w:jc w:val="both"/>
              <w:rPr>
                <w:lang w:val="en-GB"/>
              </w:rPr>
            </w:pPr>
          </w:p>
        </w:tc>
        <w:tc>
          <w:tcPr>
            <w:tcW w:w="5387" w:type="dxa"/>
            <w:shd w:val="clear" w:color="auto" w:fill="auto"/>
          </w:tcPr>
          <w:p w14:paraId="21D5F5E4"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2846E4B4"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Amendment</w:t>
            </w:r>
          </w:p>
          <w:p w14:paraId="42C092B3"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70C8B78A" w14:textId="77777777" w:rsidR="00E17CAA" w:rsidRDefault="00E17CAA" w:rsidP="00584374">
            <w:pPr>
              <w:jc w:val="both"/>
              <w:rPr>
                <w:rFonts w:ascii="Arial" w:hAnsi="Arial" w:cs="Arial"/>
                <w:iCs/>
                <w:sz w:val="22"/>
                <w:szCs w:val="22"/>
                <w:lang w:val="en-GB"/>
              </w:rPr>
            </w:pPr>
            <w:r>
              <w:rPr>
                <w:rFonts w:ascii="Arial" w:hAnsi="Arial" w:cs="Arial"/>
                <w:iCs/>
                <w:sz w:val="22"/>
                <w:szCs w:val="22"/>
                <w:lang w:val="en-GB"/>
              </w:rPr>
              <w:t xml:space="preserve">(25) </w:t>
            </w:r>
            <w:r w:rsidRPr="00F90E01">
              <w:rPr>
                <w:rFonts w:ascii="Arial" w:hAnsi="Arial" w:cs="Arial"/>
                <w:iCs/>
                <w:sz w:val="22"/>
                <w:szCs w:val="22"/>
                <w:lang w:val="en-GB"/>
              </w:rPr>
              <w:t xml:space="preserve">ECEC suffers from staff shortages in many countries. This can be addressed through multiple strategies, such as improving working conditions, career prospects and adequate remuneration, regular up- and reskilling possibilities, developing creative recruitment strategies, and calling on different under-represented groups to join the ECEC workforce, such as </w:t>
            </w:r>
            <w:r w:rsidRPr="00F90E01">
              <w:rPr>
                <w:rFonts w:ascii="Arial" w:hAnsi="Arial" w:cs="Arial"/>
                <w:iCs/>
                <w:sz w:val="22"/>
                <w:szCs w:val="22"/>
                <w:lang w:val="en-GB"/>
              </w:rPr>
              <w:lastRenderedPageBreak/>
              <w:t xml:space="preserve">men or people with various cultural backgrounds, </w:t>
            </w:r>
            <w:proofErr w:type="gramStart"/>
            <w:r w:rsidRPr="00F90E01">
              <w:rPr>
                <w:rFonts w:ascii="Arial" w:hAnsi="Arial" w:cs="Arial"/>
                <w:iCs/>
                <w:sz w:val="22"/>
                <w:szCs w:val="22"/>
                <w:lang w:val="en-GB"/>
              </w:rPr>
              <w:t>e.g.</w:t>
            </w:r>
            <w:proofErr w:type="gramEnd"/>
            <w:r w:rsidRPr="00F90E01">
              <w:rPr>
                <w:rFonts w:ascii="Arial" w:hAnsi="Arial" w:cs="Arial"/>
                <w:iCs/>
                <w:sz w:val="22"/>
                <w:szCs w:val="22"/>
                <w:lang w:val="en-GB"/>
              </w:rPr>
              <w:t xml:space="preserve"> migrants and refugees</w:t>
            </w:r>
            <w:r>
              <w:rPr>
                <w:rFonts w:ascii="Arial" w:hAnsi="Arial" w:cs="Arial"/>
                <w:iCs/>
                <w:sz w:val="22"/>
                <w:szCs w:val="22"/>
                <w:lang w:val="en-GB"/>
              </w:rPr>
              <w:t xml:space="preserve"> </w:t>
            </w:r>
            <w:r>
              <w:rPr>
                <w:rFonts w:ascii="Arial" w:hAnsi="Arial" w:cs="Arial"/>
                <w:b/>
                <w:bCs/>
                <w:i/>
                <w:sz w:val="22"/>
                <w:szCs w:val="22"/>
                <w:lang w:val="en-GB"/>
              </w:rPr>
              <w:t>and disabled people</w:t>
            </w:r>
            <w:r w:rsidRPr="00F90E01">
              <w:rPr>
                <w:rFonts w:ascii="Arial" w:hAnsi="Arial" w:cs="Arial"/>
                <w:iCs/>
                <w:sz w:val="22"/>
                <w:szCs w:val="22"/>
                <w:lang w:val="en-GB"/>
              </w:rPr>
              <w:t>.</w:t>
            </w:r>
            <w:r>
              <w:rPr>
                <w:rFonts w:ascii="Arial" w:hAnsi="Arial" w:cs="Arial"/>
                <w:iCs/>
                <w:sz w:val="22"/>
                <w:szCs w:val="22"/>
                <w:lang w:val="en-GB"/>
              </w:rPr>
              <w:t xml:space="preserve"> </w:t>
            </w:r>
            <w:r>
              <w:rPr>
                <w:rFonts w:ascii="Arial" w:hAnsi="Arial" w:cs="Arial"/>
                <w:b/>
                <w:bCs/>
                <w:i/>
                <w:sz w:val="22"/>
                <w:szCs w:val="22"/>
                <w:lang w:val="en-GB"/>
              </w:rPr>
              <w:t>Disabled people need to have access to careers in ECEC on a basis equal to non-disabled people.</w:t>
            </w:r>
            <w:r w:rsidRPr="00F90E01">
              <w:rPr>
                <w:rFonts w:ascii="Arial" w:hAnsi="Arial" w:cs="Arial"/>
                <w:iCs/>
                <w:sz w:val="22"/>
                <w:szCs w:val="22"/>
                <w:lang w:val="en-GB"/>
              </w:rPr>
              <w:t xml:space="preserve"> A simple and rapid qualifications recognition mechanism could help address shortages. For instance, the Commission Recommendation (EU) 2022/</w:t>
            </w:r>
            <w:proofErr w:type="gramStart"/>
            <w:r w:rsidRPr="00F90E01">
              <w:rPr>
                <w:rFonts w:ascii="Arial" w:hAnsi="Arial" w:cs="Arial"/>
                <w:iCs/>
                <w:sz w:val="22"/>
                <w:szCs w:val="22"/>
                <w:lang w:val="en-GB"/>
              </w:rPr>
              <w:t>554  addresses</w:t>
            </w:r>
            <w:proofErr w:type="gramEnd"/>
            <w:r w:rsidRPr="00F90E01">
              <w:rPr>
                <w:rFonts w:ascii="Arial" w:hAnsi="Arial" w:cs="Arial"/>
                <w:iCs/>
                <w:sz w:val="22"/>
                <w:szCs w:val="22"/>
                <w:lang w:val="en-GB"/>
              </w:rPr>
              <w:t xml:space="preserve"> the access of those fleeing the war in Ukraine to regulated professions.</w:t>
            </w:r>
          </w:p>
          <w:p w14:paraId="5F361328" w14:textId="77777777" w:rsidR="00E17CAA" w:rsidRPr="00364051"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r w:rsidRPr="00364051">
              <w:rPr>
                <w:rFonts w:ascii="Arial" w:hAnsi="Arial" w:cs="Arial"/>
                <w:sz w:val="22"/>
                <w:szCs w:val="22"/>
                <w:lang w:val="en-GB"/>
              </w:rPr>
              <w:t>.</w:t>
            </w:r>
          </w:p>
        </w:tc>
      </w:tr>
      <w:tr w:rsidR="00E17CAA" w:rsidRPr="00D93F51" w14:paraId="3A72E827" w14:textId="77777777" w:rsidTr="00584374">
        <w:trPr>
          <w:jc w:val="center"/>
        </w:trPr>
        <w:tc>
          <w:tcPr>
            <w:tcW w:w="10774" w:type="dxa"/>
            <w:gridSpan w:val="2"/>
            <w:shd w:val="clear" w:color="auto" w:fill="FFFFFF" w:themeFill="background1"/>
          </w:tcPr>
          <w:p w14:paraId="17A1EFA2" w14:textId="77777777" w:rsidR="00E17CAA" w:rsidRPr="000D5576"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C31EA">
              <w:rPr>
                <w:rFonts w:ascii="Arial" w:hAnsi="Arial" w:cs="Arial"/>
                <w:b/>
                <w:bCs/>
                <w:sz w:val="22"/>
                <w:szCs w:val="22"/>
              </w:rPr>
              <w:lastRenderedPageBreak/>
              <w:t xml:space="preserve">Explanation: </w:t>
            </w:r>
            <w:r w:rsidRPr="00D76F0A">
              <w:rPr>
                <w:rFonts w:ascii="Arial" w:hAnsi="Arial" w:cs="Arial"/>
                <w:sz w:val="22"/>
                <w:szCs w:val="22"/>
              </w:rPr>
              <w:t>Art. 27 of the UNCRPD codifies the right of disabled people to employment on an equal basis with others.</w:t>
            </w:r>
            <w:r>
              <w:rPr>
                <w:rFonts w:ascii="Arial" w:hAnsi="Arial" w:cs="Arial"/>
                <w:b/>
                <w:bCs/>
                <w:sz w:val="22"/>
                <w:szCs w:val="22"/>
              </w:rPr>
              <w:t xml:space="preserve"> </w:t>
            </w:r>
            <w:r>
              <w:rPr>
                <w:rFonts w:ascii="Arial" w:hAnsi="Arial" w:cs="Arial"/>
                <w:sz w:val="22"/>
                <w:szCs w:val="22"/>
              </w:rPr>
              <w:t xml:space="preserve">Mainstream educational settings must not only include disabled children but also disabled </w:t>
            </w:r>
            <w:proofErr w:type="spellStart"/>
            <w:r>
              <w:rPr>
                <w:rFonts w:ascii="Arial" w:hAnsi="Arial" w:cs="Arial"/>
                <w:sz w:val="22"/>
                <w:szCs w:val="22"/>
              </w:rPr>
              <w:t>carers</w:t>
            </w:r>
            <w:proofErr w:type="spellEnd"/>
            <w:r>
              <w:rPr>
                <w:rFonts w:ascii="Arial" w:hAnsi="Arial" w:cs="Arial"/>
                <w:sz w:val="22"/>
                <w:szCs w:val="22"/>
              </w:rPr>
              <w:t xml:space="preserve"> and teachers. </w:t>
            </w:r>
          </w:p>
        </w:tc>
      </w:tr>
      <w:tr w:rsidR="00E17CAA" w:rsidRPr="00D93F51" w14:paraId="07B2DCB0" w14:textId="77777777" w:rsidTr="00584374">
        <w:trPr>
          <w:jc w:val="center"/>
        </w:trPr>
        <w:tc>
          <w:tcPr>
            <w:tcW w:w="10774" w:type="dxa"/>
            <w:gridSpan w:val="2"/>
            <w:shd w:val="clear" w:color="auto" w:fill="B8CCE4" w:themeFill="accent1" w:themeFillTint="66"/>
          </w:tcPr>
          <w:p w14:paraId="6540F2E3"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Amendment 7</w:t>
            </w:r>
          </w:p>
        </w:tc>
      </w:tr>
      <w:tr w:rsidR="00E17CAA" w:rsidRPr="00D93F51" w14:paraId="0217EA61" w14:textId="77777777" w:rsidTr="00584374">
        <w:trPr>
          <w:jc w:val="center"/>
        </w:trPr>
        <w:tc>
          <w:tcPr>
            <w:tcW w:w="10774" w:type="dxa"/>
            <w:gridSpan w:val="2"/>
            <w:shd w:val="clear" w:color="auto" w:fill="B8CCE4" w:themeFill="accent1" w:themeFillTint="66"/>
          </w:tcPr>
          <w:p w14:paraId="73C906D4" w14:textId="77777777" w:rsidR="00E17CAA" w:rsidRDefault="00E17CAA" w:rsidP="00584374">
            <w:pPr>
              <w:widowControl w:val="0"/>
              <w:autoSpaceDE w:val="0"/>
              <w:autoSpaceDN w:val="0"/>
              <w:adjustRightInd w:val="0"/>
              <w:spacing w:line="276" w:lineRule="auto"/>
              <w:contextualSpacing/>
              <w:jc w:val="center"/>
              <w:outlineLvl w:val="0"/>
              <w:rPr>
                <w:rFonts w:ascii="Arial" w:hAnsi="Arial" w:cs="Arial"/>
                <w:b/>
                <w:sz w:val="22"/>
                <w:szCs w:val="22"/>
              </w:rPr>
            </w:pPr>
            <w:r>
              <w:rPr>
                <w:rFonts w:ascii="Arial" w:hAnsi="Arial" w:cs="Arial"/>
                <w:b/>
                <w:sz w:val="22"/>
                <w:szCs w:val="22"/>
              </w:rPr>
              <w:t>Recital 30</w:t>
            </w:r>
          </w:p>
        </w:tc>
      </w:tr>
      <w:tr w:rsidR="00E17CAA" w:rsidRPr="00D93F51" w14:paraId="061F6E71" w14:textId="77777777" w:rsidTr="00584374">
        <w:trPr>
          <w:jc w:val="center"/>
        </w:trPr>
        <w:tc>
          <w:tcPr>
            <w:tcW w:w="5387" w:type="dxa"/>
            <w:shd w:val="clear" w:color="auto" w:fill="auto"/>
          </w:tcPr>
          <w:p w14:paraId="6A874C59" w14:textId="77777777" w:rsidR="00E17CAA" w:rsidRDefault="00E17CAA" w:rsidP="00584374">
            <w:pPr>
              <w:autoSpaceDE w:val="0"/>
              <w:autoSpaceDN w:val="0"/>
              <w:adjustRightInd w:val="0"/>
              <w:spacing w:line="276" w:lineRule="auto"/>
              <w:jc w:val="both"/>
              <w:rPr>
                <w:rFonts w:ascii="Arial" w:hAnsi="Arial" w:cs="Arial"/>
                <w:sz w:val="22"/>
                <w:lang w:val="en-GB"/>
              </w:rPr>
            </w:pPr>
          </w:p>
          <w:p w14:paraId="6388EC9E" w14:textId="77777777" w:rsidR="00E17CAA" w:rsidRPr="00487361" w:rsidRDefault="00E17CAA" w:rsidP="00584374">
            <w:pPr>
              <w:widowControl w:val="0"/>
              <w:autoSpaceDE w:val="0"/>
              <w:autoSpaceDN w:val="0"/>
              <w:adjustRightInd w:val="0"/>
              <w:spacing w:line="276" w:lineRule="auto"/>
              <w:contextualSpacing/>
              <w:jc w:val="center"/>
              <w:outlineLvl w:val="0"/>
              <w:rPr>
                <w:rFonts w:ascii="Arial" w:hAnsi="Arial" w:cs="Arial"/>
                <w:b/>
                <w:bCs/>
                <w:i/>
                <w:sz w:val="22"/>
                <w:szCs w:val="22"/>
              </w:rPr>
            </w:pPr>
            <w:r w:rsidRPr="00487361">
              <w:rPr>
                <w:rFonts w:ascii="Arial" w:hAnsi="Arial" w:cs="Arial"/>
                <w:b/>
                <w:bCs/>
                <w:i/>
                <w:sz w:val="22"/>
                <w:szCs w:val="22"/>
              </w:rPr>
              <w:t>Text proposed by the Commission</w:t>
            </w:r>
          </w:p>
          <w:p w14:paraId="16EA44AA" w14:textId="77777777" w:rsidR="00E17CAA" w:rsidRDefault="00E17CAA" w:rsidP="00584374">
            <w:pPr>
              <w:autoSpaceDE w:val="0"/>
              <w:autoSpaceDN w:val="0"/>
              <w:adjustRightInd w:val="0"/>
              <w:spacing w:line="276" w:lineRule="auto"/>
              <w:jc w:val="both"/>
              <w:rPr>
                <w:rFonts w:ascii="Arial" w:hAnsi="Arial" w:cs="Arial"/>
                <w:sz w:val="22"/>
                <w:lang w:val="en-GB"/>
              </w:rPr>
            </w:pPr>
          </w:p>
          <w:p w14:paraId="3458EA60" w14:textId="77777777" w:rsidR="00E17CAA" w:rsidRDefault="00E17CAA" w:rsidP="00584374">
            <w:pPr>
              <w:autoSpaceDE w:val="0"/>
              <w:autoSpaceDN w:val="0"/>
              <w:adjustRightInd w:val="0"/>
              <w:spacing w:line="276" w:lineRule="auto"/>
              <w:jc w:val="both"/>
              <w:rPr>
                <w:rFonts w:ascii="Arial" w:hAnsi="Arial" w:cs="Arial"/>
                <w:sz w:val="22"/>
                <w:lang w:val="en-GB"/>
              </w:rPr>
            </w:pPr>
            <w:r w:rsidRPr="00872A60">
              <w:rPr>
                <w:rFonts w:ascii="Arial" w:hAnsi="Arial" w:cs="Arial"/>
                <w:sz w:val="22"/>
                <w:lang w:val="en-GB"/>
              </w:rPr>
              <w:t>(</w:t>
            </w:r>
            <w:r>
              <w:rPr>
                <w:rFonts w:ascii="Arial" w:hAnsi="Arial" w:cs="Arial"/>
                <w:sz w:val="22"/>
                <w:lang w:val="en-GB"/>
              </w:rPr>
              <w:t xml:space="preserve">30) </w:t>
            </w:r>
            <w:r w:rsidRPr="00FC1C45">
              <w:rPr>
                <w:rFonts w:ascii="Arial" w:hAnsi="Arial" w:cs="Arial"/>
                <w:sz w:val="22"/>
                <w:lang w:val="en-GB"/>
              </w:rPr>
              <w:t xml:space="preserve">In order to better understand care needs and constraints, Member States should ensure the availability of adequate data with a sufficient degree of granularity, </w:t>
            </w:r>
            <w:proofErr w:type="gramStart"/>
            <w:r w:rsidRPr="00FC1C45">
              <w:rPr>
                <w:rFonts w:ascii="Arial" w:hAnsi="Arial" w:cs="Arial"/>
                <w:sz w:val="22"/>
                <w:lang w:val="en-GB"/>
              </w:rPr>
              <w:t>reliability</w:t>
            </w:r>
            <w:proofErr w:type="gramEnd"/>
            <w:r w:rsidRPr="00FC1C45">
              <w:rPr>
                <w:rFonts w:ascii="Arial" w:hAnsi="Arial" w:cs="Arial"/>
                <w:sz w:val="22"/>
                <w:lang w:val="en-GB"/>
              </w:rPr>
              <w:t xml:space="preserve"> and comparability. Given that Directive (EU) 2019/1158 does not contain specific provisions on data collection, this data should include the take-up of family leaves, </w:t>
            </w:r>
            <w:proofErr w:type="gramStart"/>
            <w:r w:rsidRPr="00FC1C45">
              <w:rPr>
                <w:rFonts w:ascii="Arial" w:hAnsi="Arial" w:cs="Arial"/>
                <w:sz w:val="22"/>
                <w:lang w:val="en-GB"/>
              </w:rPr>
              <w:t>taking into account</w:t>
            </w:r>
            <w:proofErr w:type="gramEnd"/>
            <w:r w:rsidRPr="00FC1C45">
              <w:rPr>
                <w:rFonts w:ascii="Arial" w:hAnsi="Arial" w:cs="Arial"/>
                <w:sz w:val="22"/>
                <w:lang w:val="en-GB"/>
              </w:rPr>
              <w:t xml:space="preserve"> the methodological manual for the work-life balance indicator framework developed by the Employment Committee and the Social Protection Committee to support the proper monitoring and evaluation of the Directive. </w:t>
            </w:r>
          </w:p>
          <w:p w14:paraId="52243CB1" w14:textId="77777777" w:rsidR="00E17CAA" w:rsidRPr="00FC4595" w:rsidRDefault="00E17CAA" w:rsidP="00584374">
            <w:pPr>
              <w:autoSpaceDE w:val="0"/>
              <w:autoSpaceDN w:val="0"/>
              <w:adjustRightInd w:val="0"/>
              <w:spacing w:line="276" w:lineRule="auto"/>
              <w:jc w:val="both"/>
              <w:rPr>
                <w:rFonts w:ascii="Arial" w:hAnsi="Arial" w:cs="Arial"/>
                <w:sz w:val="22"/>
                <w:szCs w:val="22"/>
                <w:lang w:val="en-GB"/>
              </w:rPr>
            </w:pPr>
          </w:p>
        </w:tc>
        <w:tc>
          <w:tcPr>
            <w:tcW w:w="5387" w:type="dxa"/>
            <w:shd w:val="clear" w:color="auto" w:fill="auto"/>
          </w:tcPr>
          <w:p w14:paraId="533927A5" w14:textId="77777777" w:rsidR="00E17CAA" w:rsidRDefault="00E17CAA" w:rsidP="00584374">
            <w:pPr>
              <w:widowControl w:val="0"/>
              <w:autoSpaceDE w:val="0"/>
              <w:autoSpaceDN w:val="0"/>
              <w:adjustRightInd w:val="0"/>
              <w:spacing w:line="276" w:lineRule="auto"/>
              <w:contextualSpacing/>
              <w:jc w:val="both"/>
              <w:outlineLvl w:val="0"/>
              <w:rPr>
                <w:rFonts w:ascii="Arial" w:hAnsi="Arial" w:cs="Arial"/>
                <w:b/>
                <w:sz w:val="22"/>
                <w:szCs w:val="22"/>
              </w:rPr>
            </w:pPr>
          </w:p>
          <w:p w14:paraId="52B2BA82" w14:textId="77777777" w:rsidR="00E17CAA" w:rsidRPr="00487361" w:rsidRDefault="00E17CAA" w:rsidP="00584374">
            <w:pPr>
              <w:autoSpaceDE w:val="0"/>
              <w:autoSpaceDN w:val="0"/>
              <w:adjustRightInd w:val="0"/>
              <w:jc w:val="center"/>
              <w:rPr>
                <w:rFonts w:ascii="Arial" w:hAnsi="Arial" w:cs="Arial"/>
                <w:b/>
                <w:bCs/>
                <w:i/>
                <w:sz w:val="22"/>
                <w:lang w:val="en-GB"/>
              </w:rPr>
            </w:pPr>
            <w:r w:rsidRPr="00487361">
              <w:rPr>
                <w:rFonts w:ascii="Arial" w:hAnsi="Arial" w:cs="Arial"/>
                <w:b/>
                <w:bCs/>
                <w:i/>
                <w:sz w:val="22"/>
                <w:lang w:val="en-GB"/>
              </w:rPr>
              <w:t>Amendment</w:t>
            </w:r>
          </w:p>
          <w:p w14:paraId="2DA9F7B3" w14:textId="77777777" w:rsidR="00E17CAA" w:rsidRDefault="00E17CAA" w:rsidP="00584374">
            <w:pPr>
              <w:autoSpaceDE w:val="0"/>
              <w:autoSpaceDN w:val="0"/>
              <w:adjustRightInd w:val="0"/>
              <w:spacing w:line="276" w:lineRule="auto"/>
              <w:jc w:val="both"/>
              <w:rPr>
                <w:rFonts w:ascii="Arial" w:hAnsi="Arial" w:cs="Arial"/>
                <w:sz w:val="22"/>
                <w:lang w:val="en-GB"/>
              </w:rPr>
            </w:pPr>
          </w:p>
          <w:p w14:paraId="6C906C23" w14:textId="77777777" w:rsidR="00E17CAA" w:rsidRDefault="00E17CAA" w:rsidP="00584374">
            <w:pPr>
              <w:autoSpaceDE w:val="0"/>
              <w:autoSpaceDN w:val="0"/>
              <w:adjustRightInd w:val="0"/>
              <w:spacing w:line="276" w:lineRule="auto"/>
              <w:jc w:val="both"/>
              <w:rPr>
                <w:rFonts w:ascii="Arial" w:hAnsi="Arial" w:cs="Arial"/>
                <w:b/>
                <w:bCs/>
                <w:i/>
                <w:iCs/>
                <w:sz w:val="22"/>
                <w:lang w:val="en-GB"/>
              </w:rPr>
            </w:pPr>
            <w:r w:rsidRPr="00872A60">
              <w:rPr>
                <w:rFonts w:ascii="Arial" w:hAnsi="Arial" w:cs="Arial"/>
                <w:sz w:val="22"/>
                <w:lang w:val="en-GB"/>
              </w:rPr>
              <w:t>(</w:t>
            </w:r>
            <w:r>
              <w:rPr>
                <w:rFonts w:ascii="Arial" w:hAnsi="Arial" w:cs="Arial"/>
                <w:sz w:val="22"/>
                <w:lang w:val="en-GB"/>
              </w:rPr>
              <w:t xml:space="preserve">30) </w:t>
            </w:r>
            <w:r w:rsidRPr="00FC1C45">
              <w:rPr>
                <w:rFonts w:ascii="Arial" w:hAnsi="Arial" w:cs="Arial"/>
                <w:sz w:val="22"/>
                <w:lang w:val="en-GB"/>
              </w:rPr>
              <w:t xml:space="preserve">In order to better understand care needs and constraints, Member States should ensure the availability of adequate data with a sufficient degree of granularity, </w:t>
            </w:r>
            <w:proofErr w:type="gramStart"/>
            <w:r w:rsidRPr="00FC1C45">
              <w:rPr>
                <w:rFonts w:ascii="Arial" w:hAnsi="Arial" w:cs="Arial"/>
                <w:sz w:val="22"/>
                <w:lang w:val="en-GB"/>
              </w:rPr>
              <w:t>reliability</w:t>
            </w:r>
            <w:proofErr w:type="gramEnd"/>
            <w:r w:rsidRPr="00FC1C45">
              <w:rPr>
                <w:rFonts w:ascii="Arial" w:hAnsi="Arial" w:cs="Arial"/>
                <w:sz w:val="22"/>
                <w:lang w:val="en-GB"/>
              </w:rPr>
              <w:t xml:space="preserve"> and comparability.</w:t>
            </w:r>
            <w:r>
              <w:rPr>
                <w:rFonts w:ascii="Arial" w:hAnsi="Arial" w:cs="Arial"/>
                <w:sz w:val="22"/>
                <w:lang w:val="en-GB"/>
              </w:rPr>
              <w:t xml:space="preserve"> </w:t>
            </w:r>
            <w:r>
              <w:rPr>
                <w:rFonts w:ascii="Arial" w:hAnsi="Arial" w:cs="Arial"/>
                <w:b/>
                <w:bCs/>
                <w:i/>
                <w:iCs/>
                <w:sz w:val="22"/>
                <w:lang w:val="en-GB"/>
              </w:rPr>
              <w:t>These data need to include information on the access of disabled children to ECEC, the childcare support needs of disabled parents, especially women, and the access of disabled parents to legal entitlements concerning ECEC.</w:t>
            </w:r>
            <w:r w:rsidRPr="00FC1C45">
              <w:rPr>
                <w:rFonts w:ascii="Arial" w:hAnsi="Arial" w:cs="Arial"/>
                <w:sz w:val="22"/>
                <w:lang w:val="en-GB"/>
              </w:rPr>
              <w:t xml:space="preserve"> </w:t>
            </w:r>
          </w:p>
          <w:p w14:paraId="7B9159F2" w14:textId="77777777" w:rsidR="00E17CAA" w:rsidRDefault="00E17CAA" w:rsidP="00584374">
            <w:pPr>
              <w:autoSpaceDE w:val="0"/>
              <w:autoSpaceDN w:val="0"/>
              <w:adjustRightInd w:val="0"/>
              <w:spacing w:line="276" w:lineRule="auto"/>
              <w:jc w:val="both"/>
              <w:rPr>
                <w:rFonts w:ascii="Arial" w:hAnsi="Arial" w:cs="Arial"/>
                <w:b/>
                <w:bCs/>
                <w:i/>
                <w:iCs/>
                <w:sz w:val="22"/>
                <w:lang w:val="en-GB"/>
              </w:rPr>
            </w:pPr>
          </w:p>
          <w:p w14:paraId="12349406" w14:textId="77777777" w:rsidR="00E17CAA" w:rsidRPr="00F073FA" w:rsidRDefault="00E17CAA" w:rsidP="00584374">
            <w:pPr>
              <w:autoSpaceDE w:val="0"/>
              <w:autoSpaceDN w:val="0"/>
              <w:adjustRightInd w:val="0"/>
              <w:spacing w:line="276" w:lineRule="auto"/>
              <w:jc w:val="both"/>
              <w:rPr>
                <w:rFonts w:ascii="Arial" w:hAnsi="Arial" w:cs="Arial"/>
                <w:b/>
                <w:i/>
                <w:sz w:val="22"/>
                <w:szCs w:val="22"/>
              </w:rPr>
            </w:pPr>
            <w:r w:rsidRPr="00FC1C45">
              <w:rPr>
                <w:rFonts w:ascii="Arial" w:hAnsi="Arial" w:cs="Arial"/>
                <w:sz w:val="22"/>
                <w:lang w:val="en-GB"/>
              </w:rPr>
              <w:t xml:space="preserve">Given that Directive (EU) 2019/1158 does not contain specific provisions on data collection, this data should include the take-up of family leaves, </w:t>
            </w:r>
            <w:proofErr w:type="gramStart"/>
            <w:r w:rsidRPr="00FC1C45">
              <w:rPr>
                <w:rFonts w:ascii="Arial" w:hAnsi="Arial" w:cs="Arial"/>
                <w:sz w:val="22"/>
                <w:lang w:val="en-GB"/>
              </w:rPr>
              <w:t>taking into account</w:t>
            </w:r>
            <w:proofErr w:type="gramEnd"/>
            <w:r w:rsidRPr="00FC1C45">
              <w:rPr>
                <w:rFonts w:ascii="Arial" w:hAnsi="Arial" w:cs="Arial"/>
                <w:sz w:val="22"/>
                <w:lang w:val="en-GB"/>
              </w:rPr>
              <w:t xml:space="preserve"> the methodological manual for the work-life balance indicator framework developed by the Employment Committee and the Social Protection Committee to support the proper monitoring and evaluation of the Directive. </w:t>
            </w:r>
          </w:p>
        </w:tc>
      </w:tr>
      <w:tr w:rsidR="00E17CAA" w:rsidRPr="00D93F51" w14:paraId="728EC549" w14:textId="77777777" w:rsidTr="00584374">
        <w:trPr>
          <w:jc w:val="center"/>
        </w:trPr>
        <w:tc>
          <w:tcPr>
            <w:tcW w:w="10774" w:type="dxa"/>
            <w:gridSpan w:val="2"/>
            <w:shd w:val="clear" w:color="auto" w:fill="FFFFFF" w:themeFill="background1"/>
          </w:tcPr>
          <w:p w14:paraId="7EDCAABB" w14:textId="77777777" w:rsidR="00E17CAA" w:rsidRPr="006D454A" w:rsidRDefault="00E17CAA" w:rsidP="00584374">
            <w:pPr>
              <w:widowControl w:val="0"/>
              <w:autoSpaceDE w:val="0"/>
              <w:autoSpaceDN w:val="0"/>
              <w:adjustRightInd w:val="0"/>
              <w:spacing w:line="276" w:lineRule="auto"/>
              <w:contextualSpacing/>
              <w:jc w:val="both"/>
              <w:outlineLvl w:val="0"/>
              <w:rPr>
                <w:rFonts w:ascii="Arial" w:hAnsi="Arial" w:cs="Arial"/>
                <w:sz w:val="22"/>
                <w:szCs w:val="22"/>
              </w:rPr>
            </w:pPr>
            <w:r w:rsidRPr="00BC31EA">
              <w:rPr>
                <w:rFonts w:ascii="Arial" w:hAnsi="Arial" w:cs="Arial"/>
                <w:b/>
                <w:bCs/>
                <w:sz w:val="22"/>
                <w:szCs w:val="22"/>
              </w:rPr>
              <w:t>Explanation:</w:t>
            </w:r>
            <w:r>
              <w:rPr>
                <w:rFonts w:ascii="Arial" w:hAnsi="Arial" w:cs="Arial"/>
                <w:b/>
                <w:bCs/>
                <w:sz w:val="22"/>
                <w:szCs w:val="22"/>
              </w:rPr>
              <w:t xml:space="preserve"> </w:t>
            </w:r>
            <w:proofErr w:type="gramStart"/>
            <w:r>
              <w:rPr>
                <w:rFonts w:ascii="Arial" w:hAnsi="Arial" w:cs="Arial"/>
                <w:sz w:val="22"/>
                <w:szCs w:val="22"/>
              </w:rPr>
              <w:t>At the moment</w:t>
            </w:r>
            <w:proofErr w:type="gramEnd"/>
            <w:r>
              <w:rPr>
                <w:rFonts w:ascii="Arial" w:hAnsi="Arial" w:cs="Arial"/>
                <w:sz w:val="22"/>
                <w:szCs w:val="22"/>
              </w:rPr>
              <w:t xml:space="preserve"> there are substantial gaps in the provision of data on the access of disabled people to various areas of life, especially ECEC and the support needs of disabled children and parents, including disabled women. </w:t>
            </w:r>
          </w:p>
        </w:tc>
      </w:tr>
    </w:tbl>
    <w:p w14:paraId="6A337D60" w14:textId="77777777" w:rsidR="00E17CAA" w:rsidRPr="00D93F51" w:rsidRDefault="00E17CAA" w:rsidP="00E17CAA">
      <w:pPr>
        <w:widowControl w:val="0"/>
        <w:autoSpaceDE w:val="0"/>
        <w:autoSpaceDN w:val="0"/>
        <w:adjustRightInd w:val="0"/>
        <w:spacing w:line="276" w:lineRule="auto"/>
        <w:contextualSpacing/>
        <w:jc w:val="both"/>
        <w:rPr>
          <w:rFonts w:ascii="Arial" w:hAnsi="Arial" w:cs="Arial"/>
          <w:i/>
          <w:sz w:val="22"/>
          <w:szCs w:val="22"/>
        </w:rPr>
      </w:pPr>
    </w:p>
    <w:p w14:paraId="545DAF74" w14:textId="77777777" w:rsidR="00E17CAA" w:rsidRPr="00EB5C8C" w:rsidRDefault="00E17CAA" w:rsidP="00E17CAA">
      <w:pPr>
        <w:widowControl w:val="0"/>
        <w:autoSpaceDE w:val="0"/>
        <w:autoSpaceDN w:val="0"/>
        <w:adjustRightInd w:val="0"/>
        <w:spacing w:line="276" w:lineRule="auto"/>
        <w:contextualSpacing/>
        <w:jc w:val="both"/>
        <w:rPr>
          <w:rFonts w:ascii="Arial" w:hAnsi="Arial" w:cs="Arial"/>
          <w:iCs/>
          <w:sz w:val="22"/>
          <w:szCs w:val="22"/>
        </w:rPr>
      </w:pPr>
    </w:p>
    <w:p w14:paraId="01846B3B" w14:textId="77777777" w:rsidR="00E17CAA" w:rsidRPr="00EA070F" w:rsidRDefault="00E17CAA" w:rsidP="009B7E4A">
      <w:pPr>
        <w:widowControl w:val="0"/>
        <w:autoSpaceDE w:val="0"/>
        <w:autoSpaceDN w:val="0"/>
        <w:adjustRightInd w:val="0"/>
        <w:spacing w:line="276" w:lineRule="auto"/>
        <w:contextualSpacing/>
        <w:outlineLvl w:val="0"/>
        <w:rPr>
          <w:rFonts w:ascii="Arial" w:hAnsi="Arial" w:cs="Arial"/>
          <w:b/>
          <w:sz w:val="22"/>
          <w:szCs w:val="22"/>
        </w:rPr>
      </w:pPr>
    </w:p>
    <w:sectPr w:rsidR="00E17CAA" w:rsidRPr="00EA070F" w:rsidSect="00076F1E">
      <w:headerReference w:type="default" r:id="rId17"/>
      <w:footerReference w:type="even" r:id="rId18"/>
      <w:footerReference w:type="default" r:id="rId19"/>
      <w:pgSz w:w="11899" w:h="16838"/>
      <w:pgMar w:top="720" w:right="720" w:bottom="720" w:left="720" w:header="10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372B" w14:textId="77777777" w:rsidR="000C645A" w:rsidRDefault="000C645A" w:rsidP="00B01B36">
      <w:r>
        <w:separator/>
      </w:r>
    </w:p>
  </w:endnote>
  <w:endnote w:type="continuationSeparator" w:id="0">
    <w:p w14:paraId="2F49E00E" w14:textId="77777777" w:rsidR="000C645A" w:rsidRDefault="000C645A" w:rsidP="00B0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5DF0" w14:textId="5BF0E68B" w:rsidR="00571803" w:rsidRDefault="00571803" w:rsidP="005F7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BFB">
      <w:rPr>
        <w:rStyle w:val="PageNumber"/>
      </w:rPr>
      <w:t>2</w:t>
    </w:r>
    <w:r>
      <w:rPr>
        <w:rStyle w:val="PageNumber"/>
      </w:rPr>
      <w:fldChar w:fldCharType="end"/>
    </w:r>
  </w:p>
  <w:p w14:paraId="661F64D3" w14:textId="77777777" w:rsidR="00571803" w:rsidRDefault="00571803" w:rsidP="00B0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79501"/>
      <w:docPartObj>
        <w:docPartGallery w:val="Page Numbers (Bottom of Page)"/>
        <w:docPartUnique/>
      </w:docPartObj>
    </w:sdtPr>
    <w:sdtContent>
      <w:sdt>
        <w:sdtPr>
          <w:id w:val="1728636285"/>
          <w:docPartObj>
            <w:docPartGallery w:val="Page Numbers (Top of Page)"/>
            <w:docPartUnique/>
          </w:docPartObj>
        </w:sdtPr>
        <w:sdtContent>
          <w:p w14:paraId="104B1001" w14:textId="29B6E669" w:rsidR="009703E7" w:rsidRDefault="004919DA">
            <w:pPr>
              <w:pStyle w:val="Footer"/>
              <w:jc w:val="center"/>
            </w:pPr>
            <w:r>
              <w:rPr>
                <w:rFonts w:ascii="Arial" w:hAnsi="Arial" w:cs="Arial"/>
                <w:sz w:val="22"/>
                <w:lang w:val="de-DE"/>
              </w:rPr>
              <w:t>Pagina</w:t>
            </w:r>
            <w:r w:rsidR="009703E7" w:rsidRPr="009703E7">
              <w:rPr>
                <w:rFonts w:ascii="Arial" w:hAnsi="Arial" w:cs="Arial"/>
                <w:sz w:val="22"/>
                <w:lang w:val="de-DE"/>
              </w:rPr>
              <w:t xml:space="preserve"> </w:t>
            </w:r>
            <w:r w:rsidR="009703E7" w:rsidRPr="009703E7">
              <w:rPr>
                <w:rFonts w:ascii="Arial" w:hAnsi="Arial" w:cs="Arial"/>
                <w:b/>
                <w:bCs/>
                <w:sz w:val="22"/>
              </w:rPr>
              <w:fldChar w:fldCharType="begin"/>
            </w:r>
            <w:r w:rsidR="009703E7" w:rsidRPr="009703E7">
              <w:rPr>
                <w:rFonts w:ascii="Arial" w:hAnsi="Arial" w:cs="Arial"/>
                <w:b/>
                <w:bCs/>
                <w:sz w:val="22"/>
              </w:rPr>
              <w:instrText>PAGE</w:instrText>
            </w:r>
            <w:r w:rsidR="009703E7" w:rsidRPr="009703E7">
              <w:rPr>
                <w:rFonts w:ascii="Arial" w:hAnsi="Arial" w:cs="Arial"/>
                <w:b/>
                <w:bCs/>
                <w:sz w:val="22"/>
              </w:rPr>
              <w:fldChar w:fldCharType="separate"/>
            </w:r>
            <w:r w:rsidR="006F18D9">
              <w:rPr>
                <w:rFonts w:ascii="Arial" w:hAnsi="Arial" w:cs="Arial"/>
                <w:b/>
                <w:bCs/>
                <w:sz w:val="22"/>
              </w:rPr>
              <w:t>1</w:t>
            </w:r>
            <w:r w:rsidR="009703E7" w:rsidRPr="009703E7">
              <w:rPr>
                <w:rFonts w:ascii="Arial" w:hAnsi="Arial" w:cs="Arial"/>
                <w:b/>
                <w:bCs/>
                <w:sz w:val="22"/>
              </w:rPr>
              <w:fldChar w:fldCharType="end"/>
            </w:r>
            <w:r w:rsidR="009703E7" w:rsidRPr="009703E7">
              <w:rPr>
                <w:rFonts w:ascii="Arial" w:hAnsi="Arial" w:cs="Arial"/>
                <w:sz w:val="22"/>
                <w:lang w:val="de-DE"/>
              </w:rPr>
              <w:t xml:space="preserve"> </w:t>
            </w:r>
            <w:r>
              <w:rPr>
                <w:rFonts w:ascii="Arial" w:hAnsi="Arial" w:cs="Arial"/>
                <w:sz w:val="22"/>
                <w:lang w:val="de-DE"/>
              </w:rPr>
              <w:t>de</w:t>
            </w:r>
            <w:r w:rsidR="009703E7" w:rsidRPr="009703E7">
              <w:rPr>
                <w:rFonts w:ascii="Arial" w:hAnsi="Arial" w:cs="Arial"/>
                <w:sz w:val="22"/>
                <w:lang w:val="de-DE"/>
              </w:rPr>
              <w:t xml:space="preserve"> </w:t>
            </w:r>
            <w:r w:rsidR="009703E7" w:rsidRPr="009703E7">
              <w:rPr>
                <w:rFonts w:ascii="Arial" w:hAnsi="Arial" w:cs="Arial"/>
                <w:b/>
                <w:bCs/>
                <w:sz w:val="22"/>
              </w:rPr>
              <w:fldChar w:fldCharType="begin"/>
            </w:r>
            <w:r w:rsidR="009703E7" w:rsidRPr="009703E7">
              <w:rPr>
                <w:rFonts w:ascii="Arial" w:hAnsi="Arial" w:cs="Arial"/>
                <w:b/>
                <w:bCs/>
                <w:sz w:val="22"/>
              </w:rPr>
              <w:instrText>NUMPAGES</w:instrText>
            </w:r>
            <w:r w:rsidR="009703E7" w:rsidRPr="009703E7">
              <w:rPr>
                <w:rFonts w:ascii="Arial" w:hAnsi="Arial" w:cs="Arial"/>
                <w:b/>
                <w:bCs/>
                <w:sz w:val="22"/>
              </w:rPr>
              <w:fldChar w:fldCharType="separate"/>
            </w:r>
            <w:r w:rsidR="006F18D9">
              <w:rPr>
                <w:rFonts w:ascii="Arial" w:hAnsi="Arial" w:cs="Arial"/>
                <w:b/>
                <w:bCs/>
                <w:sz w:val="22"/>
              </w:rPr>
              <w:t>6</w:t>
            </w:r>
            <w:r w:rsidR="009703E7" w:rsidRPr="009703E7">
              <w:rPr>
                <w:rFonts w:ascii="Arial" w:hAnsi="Arial" w:cs="Arial"/>
                <w:b/>
                <w:bCs/>
                <w:sz w:val="22"/>
              </w:rPr>
              <w:fldChar w:fldCharType="end"/>
            </w:r>
          </w:p>
        </w:sdtContent>
      </w:sdt>
    </w:sdtContent>
  </w:sdt>
  <w:p w14:paraId="2AB1BE12" w14:textId="77777777" w:rsidR="00571803" w:rsidRDefault="00571803" w:rsidP="00B01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391" w14:textId="77777777" w:rsidR="000C645A" w:rsidRDefault="000C645A" w:rsidP="00B01B36">
      <w:r>
        <w:separator/>
      </w:r>
    </w:p>
  </w:footnote>
  <w:footnote w:type="continuationSeparator" w:id="0">
    <w:p w14:paraId="34E22BC4" w14:textId="77777777" w:rsidR="000C645A" w:rsidRDefault="000C645A" w:rsidP="00B0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B68D" w14:textId="5BF2F2E9" w:rsidR="00076F1E" w:rsidRDefault="008D4BB4">
    <w:pPr>
      <w:pStyle w:val="Header"/>
    </w:pPr>
    <w:r>
      <w:rPr>
        <w:rFonts w:ascii="Arial" w:hAnsi="Arial" w:cs="Arial"/>
        <w:b/>
        <w:sz w:val="22"/>
        <w:szCs w:val="22"/>
      </w:rPr>
      <w:drawing>
        <wp:anchor distT="0" distB="0" distL="114300" distR="114300" simplePos="0" relativeHeight="251659264" behindDoc="1" locked="0" layoutInCell="1" allowOverlap="1" wp14:anchorId="125DAC50" wp14:editId="6E5F74B4">
          <wp:simplePos x="0" y="0"/>
          <wp:positionH relativeFrom="margin">
            <wp:align>center</wp:align>
          </wp:positionH>
          <wp:positionV relativeFrom="paragraph">
            <wp:posOffset>-463369</wp:posOffset>
          </wp:positionV>
          <wp:extent cx="1329690" cy="1330325"/>
          <wp:effectExtent l="0" t="0" r="3810" b="3175"/>
          <wp:wrapTight wrapText="bothSides">
            <wp:wrapPolygon edited="0">
              <wp:start x="7117" y="0"/>
              <wp:lineTo x="5261" y="619"/>
              <wp:lineTo x="619" y="4021"/>
              <wp:lineTo x="0" y="6805"/>
              <wp:lineTo x="0" y="15156"/>
              <wp:lineTo x="3404" y="19796"/>
              <wp:lineTo x="6499" y="21342"/>
              <wp:lineTo x="7117" y="21342"/>
              <wp:lineTo x="14235" y="21342"/>
              <wp:lineTo x="14854" y="21342"/>
              <wp:lineTo x="17948" y="19796"/>
              <wp:lineTo x="21352" y="15156"/>
              <wp:lineTo x="21352" y="6805"/>
              <wp:lineTo x="21043" y="4330"/>
              <wp:lineTo x="16092" y="619"/>
              <wp:lineTo x="14235" y="0"/>
              <wp:lineTo x="7117"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329690" cy="1330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1237"/>
    <w:multiLevelType w:val="hybridMultilevel"/>
    <w:tmpl w:val="4D8A1764"/>
    <w:lvl w:ilvl="0" w:tplc="F0602EF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F319E0"/>
    <w:multiLevelType w:val="hybridMultilevel"/>
    <w:tmpl w:val="554A626C"/>
    <w:lvl w:ilvl="0" w:tplc="82BAAE6E">
      <w:start w:val="1"/>
      <w:numFmt w:val="decimal"/>
      <w:lvlText w:val="(%1)"/>
      <w:lvlJc w:val="left"/>
      <w:pPr>
        <w:ind w:left="720" w:hanging="360"/>
      </w:pPr>
      <w:rPr>
        <w:rFonts w:ascii="Times New Roman" w:hAnsi="Times New Roman" w:cs="Times New Roman"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2055D"/>
    <w:multiLevelType w:val="hybridMultilevel"/>
    <w:tmpl w:val="DF3E02C0"/>
    <w:lvl w:ilvl="0" w:tplc="320206E6">
      <w:start w:val="11"/>
      <w:numFmt w:val="decimal"/>
      <w:lvlText w:val="(%1)"/>
      <w:lvlJc w:val="left"/>
      <w:pPr>
        <w:ind w:left="420" w:hanging="420"/>
      </w:pPr>
      <w:rPr>
        <w:rFonts w:hint="default"/>
        <w:sz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4AD54DC"/>
    <w:multiLevelType w:val="hybridMultilevel"/>
    <w:tmpl w:val="A9C2E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F82D88"/>
    <w:multiLevelType w:val="hybridMultilevel"/>
    <w:tmpl w:val="E1E26150"/>
    <w:lvl w:ilvl="0" w:tplc="ECBA3FC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5F102C3"/>
    <w:multiLevelType w:val="hybridMultilevel"/>
    <w:tmpl w:val="F64E9902"/>
    <w:lvl w:ilvl="0" w:tplc="DB2009DE">
      <w:start w:val="21"/>
      <w:numFmt w:val="decimal"/>
      <w:lvlText w:val="(%1)"/>
      <w:lvlJc w:val="left"/>
      <w:pPr>
        <w:ind w:left="420" w:hanging="4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90F7956"/>
    <w:multiLevelType w:val="hybridMultilevel"/>
    <w:tmpl w:val="22187F18"/>
    <w:lvl w:ilvl="0" w:tplc="1D0E2AE0">
      <w:start w:val="25"/>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52C89"/>
    <w:multiLevelType w:val="multilevel"/>
    <w:tmpl w:val="751A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A4652"/>
    <w:multiLevelType w:val="hybridMultilevel"/>
    <w:tmpl w:val="F02C4B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A64A9E"/>
    <w:multiLevelType w:val="hybridMultilevel"/>
    <w:tmpl w:val="BBD0B25A"/>
    <w:lvl w:ilvl="0" w:tplc="BC627756">
      <w:start w:val="3"/>
      <w:numFmt w:val="decimal"/>
      <w:lvlText w:val="(%1)"/>
      <w:lvlJc w:val="left"/>
      <w:pPr>
        <w:ind w:left="0" w:firstLine="0"/>
      </w:pPr>
      <w:rPr>
        <w:rFonts w:ascii="Arial" w:eastAsia="Times New Roman" w:hAnsi="Arial" w:cs="Arial" w:hint="default"/>
        <w:b w:val="0"/>
        <w:i w:val="0"/>
        <w:strike w:val="0"/>
        <w:dstrike w:val="0"/>
        <w:color w:val="000000"/>
        <w:sz w:val="24"/>
        <w:szCs w:val="24"/>
        <w:u w:val="none" w:color="000000"/>
        <w:vertAlign w:val="baseline"/>
      </w:rPr>
    </w:lvl>
    <w:lvl w:ilvl="1" w:tplc="20000019" w:tentative="1">
      <w:start w:val="1"/>
      <w:numFmt w:val="lowerLetter"/>
      <w:lvlText w:val="%2."/>
      <w:lvlJc w:val="left"/>
      <w:pPr>
        <w:ind w:left="732" w:hanging="360"/>
      </w:pPr>
    </w:lvl>
    <w:lvl w:ilvl="2" w:tplc="2000001B" w:tentative="1">
      <w:start w:val="1"/>
      <w:numFmt w:val="lowerRoman"/>
      <w:lvlText w:val="%3."/>
      <w:lvlJc w:val="right"/>
      <w:pPr>
        <w:ind w:left="1452" w:hanging="180"/>
      </w:pPr>
    </w:lvl>
    <w:lvl w:ilvl="3" w:tplc="2000000F" w:tentative="1">
      <w:start w:val="1"/>
      <w:numFmt w:val="decimal"/>
      <w:lvlText w:val="%4."/>
      <w:lvlJc w:val="left"/>
      <w:pPr>
        <w:ind w:left="2172" w:hanging="360"/>
      </w:pPr>
    </w:lvl>
    <w:lvl w:ilvl="4" w:tplc="20000019" w:tentative="1">
      <w:start w:val="1"/>
      <w:numFmt w:val="lowerLetter"/>
      <w:lvlText w:val="%5."/>
      <w:lvlJc w:val="left"/>
      <w:pPr>
        <w:ind w:left="2892" w:hanging="360"/>
      </w:pPr>
    </w:lvl>
    <w:lvl w:ilvl="5" w:tplc="2000001B" w:tentative="1">
      <w:start w:val="1"/>
      <w:numFmt w:val="lowerRoman"/>
      <w:lvlText w:val="%6."/>
      <w:lvlJc w:val="right"/>
      <w:pPr>
        <w:ind w:left="3612" w:hanging="180"/>
      </w:pPr>
    </w:lvl>
    <w:lvl w:ilvl="6" w:tplc="2000000F" w:tentative="1">
      <w:start w:val="1"/>
      <w:numFmt w:val="decimal"/>
      <w:lvlText w:val="%7."/>
      <w:lvlJc w:val="left"/>
      <w:pPr>
        <w:ind w:left="4332" w:hanging="360"/>
      </w:pPr>
    </w:lvl>
    <w:lvl w:ilvl="7" w:tplc="20000019" w:tentative="1">
      <w:start w:val="1"/>
      <w:numFmt w:val="lowerLetter"/>
      <w:lvlText w:val="%8."/>
      <w:lvlJc w:val="left"/>
      <w:pPr>
        <w:ind w:left="5052" w:hanging="360"/>
      </w:pPr>
    </w:lvl>
    <w:lvl w:ilvl="8" w:tplc="2000001B" w:tentative="1">
      <w:start w:val="1"/>
      <w:numFmt w:val="lowerRoman"/>
      <w:lvlText w:val="%9."/>
      <w:lvlJc w:val="right"/>
      <w:pPr>
        <w:ind w:left="5772" w:hanging="180"/>
      </w:pPr>
    </w:lvl>
  </w:abstractNum>
  <w:abstractNum w:abstractNumId="11" w15:restartNumberingAfterBreak="0">
    <w:nsid w:val="20C600A8"/>
    <w:multiLevelType w:val="hybridMultilevel"/>
    <w:tmpl w:val="584A64F4"/>
    <w:lvl w:ilvl="0" w:tplc="78D6190C">
      <w:start w:val="1"/>
      <w:numFmt w:val="decimal"/>
      <w:lvlText w:val="(%1)"/>
      <w:lvlJc w:val="left"/>
      <w:pPr>
        <w:ind w:left="360" w:hanging="360"/>
      </w:pPr>
      <w:rPr>
        <w:rFonts w:ascii="Times New Roman" w:hAnsi="Times New Roman" w:cs="Times New Roman" w:hint="default"/>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3E658E9"/>
    <w:multiLevelType w:val="hybridMultilevel"/>
    <w:tmpl w:val="3F4215BA"/>
    <w:lvl w:ilvl="0" w:tplc="A84E4B1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4B4486E"/>
    <w:multiLevelType w:val="hybridMultilevel"/>
    <w:tmpl w:val="44DE4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5B016C"/>
    <w:multiLevelType w:val="hybridMultilevel"/>
    <w:tmpl w:val="D77E93C8"/>
    <w:lvl w:ilvl="0" w:tplc="8FC0383C">
      <w:start w:val="1"/>
      <w:numFmt w:val="bullet"/>
      <w:lvlText w:val="-"/>
      <w:lvlJc w:val="left"/>
      <w:pPr>
        <w:ind w:left="720" w:hanging="360"/>
      </w:pPr>
      <w:rPr>
        <w:rFonts w:ascii="Perpetua" w:eastAsia="Times New Roman" w:hAnsi="Perpetu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F6BB4"/>
    <w:multiLevelType w:val="hybridMultilevel"/>
    <w:tmpl w:val="B622CE86"/>
    <w:lvl w:ilvl="0" w:tplc="7C4049BA">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875ACA"/>
    <w:multiLevelType w:val="hybridMultilevel"/>
    <w:tmpl w:val="93ACD210"/>
    <w:lvl w:ilvl="0" w:tplc="82D477F6">
      <w:start w:val="1"/>
      <w:numFmt w:val="decimal"/>
      <w:lvlText w:val="(%1)"/>
      <w:lvlJc w:val="left"/>
      <w:pPr>
        <w:ind w:left="510" w:hanging="5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C6A08C1"/>
    <w:multiLevelType w:val="hybridMultilevel"/>
    <w:tmpl w:val="822C76CC"/>
    <w:lvl w:ilvl="0" w:tplc="B86A3CE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ED40B8"/>
    <w:multiLevelType w:val="hybridMultilevel"/>
    <w:tmpl w:val="425077F4"/>
    <w:lvl w:ilvl="0" w:tplc="96DCFC58">
      <w:start w:val="26"/>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C57BE2"/>
    <w:multiLevelType w:val="hybridMultilevel"/>
    <w:tmpl w:val="DD882814"/>
    <w:lvl w:ilvl="0" w:tplc="28105580">
      <w:start w:val="1"/>
      <w:numFmt w:val="decimal"/>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51F2FA4"/>
    <w:multiLevelType w:val="hybridMultilevel"/>
    <w:tmpl w:val="A3161276"/>
    <w:lvl w:ilvl="0" w:tplc="532AFCC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5251726"/>
    <w:multiLevelType w:val="hybridMultilevel"/>
    <w:tmpl w:val="CC00CE6C"/>
    <w:lvl w:ilvl="0" w:tplc="6A944CEE">
      <w:start w:val="1"/>
      <w:numFmt w:val="lowerLetter"/>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6CF537B"/>
    <w:multiLevelType w:val="hybridMultilevel"/>
    <w:tmpl w:val="A19EC484"/>
    <w:lvl w:ilvl="0" w:tplc="B7E2EEE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7AF7099"/>
    <w:multiLevelType w:val="hybridMultilevel"/>
    <w:tmpl w:val="13807AC8"/>
    <w:lvl w:ilvl="0" w:tplc="FFFFFFFF">
      <w:start w:val="1"/>
      <w:numFmt w:val="decimal"/>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0F68F6"/>
    <w:multiLevelType w:val="hybridMultilevel"/>
    <w:tmpl w:val="7EC6E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83510A3"/>
    <w:multiLevelType w:val="hybridMultilevel"/>
    <w:tmpl w:val="4EA816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E74ED5"/>
    <w:multiLevelType w:val="hybridMultilevel"/>
    <w:tmpl w:val="CA082D9C"/>
    <w:lvl w:ilvl="0" w:tplc="0407000F">
      <w:start w:val="1"/>
      <w:numFmt w:val="decimal"/>
      <w:lvlText w:val="%1."/>
      <w:lvlJc w:val="left"/>
      <w:pPr>
        <w:ind w:left="360" w:hanging="360"/>
      </w:pPr>
      <w:rPr>
        <w:rFonts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4D327AF"/>
    <w:multiLevelType w:val="hybridMultilevel"/>
    <w:tmpl w:val="48CC3106"/>
    <w:lvl w:ilvl="0" w:tplc="A14672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8F24318"/>
    <w:multiLevelType w:val="hybridMultilevel"/>
    <w:tmpl w:val="F5FC447C"/>
    <w:lvl w:ilvl="0" w:tplc="BDD05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818CF"/>
    <w:multiLevelType w:val="hybridMultilevel"/>
    <w:tmpl w:val="BC221660"/>
    <w:lvl w:ilvl="0" w:tplc="E5B4C472">
      <w:start w:val="11"/>
      <w:numFmt w:val="decimal"/>
      <w:lvlText w:val="(%1)"/>
      <w:lvlJc w:val="left"/>
      <w:pPr>
        <w:ind w:left="420" w:hanging="4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4DC24902"/>
    <w:multiLevelType w:val="hybridMultilevel"/>
    <w:tmpl w:val="F5FC447C"/>
    <w:lvl w:ilvl="0" w:tplc="BDD05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239CF"/>
    <w:multiLevelType w:val="hybridMultilevel"/>
    <w:tmpl w:val="028CF826"/>
    <w:lvl w:ilvl="0" w:tplc="71FC620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C120E3"/>
    <w:multiLevelType w:val="hybridMultilevel"/>
    <w:tmpl w:val="4CE45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21B2C4D"/>
    <w:multiLevelType w:val="hybridMultilevel"/>
    <w:tmpl w:val="238884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359327B"/>
    <w:multiLevelType w:val="hybridMultilevel"/>
    <w:tmpl w:val="13807AC8"/>
    <w:lvl w:ilvl="0" w:tplc="A5CE6EF0">
      <w:start w:val="1"/>
      <w:numFmt w:val="decimal"/>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7088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A4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40F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8EE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B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80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67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648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0A4A97"/>
    <w:multiLevelType w:val="hybridMultilevel"/>
    <w:tmpl w:val="80220B52"/>
    <w:lvl w:ilvl="0" w:tplc="5E80DF20">
      <w:start w:val="25"/>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E879F9"/>
    <w:multiLevelType w:val="hybridMultilevel"/>
    <w:tmpl w:val="DC101570"/>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7" w15:restartNumberingAfterBreak="0">
    <w:nsid w:val="65972A0D"/>
    <w:multiLevelType w:val="hybridMultilevel"/>
    <w:tmpl w:val="3F62157E"/>
    <w:lvl w:ilvl="0" w:tplc="7140407C">
      <w:start w:val="1"/>
      <w:numFmt w:val="decimal"/>
      <w:lvlText w:val="%1."/>
      <w:lvlJc w:val="left"/>
      <w:pPr>
        <w:ind w:left="360" w:hanging="360"/>
      </w:pPr>
      <w:rPr>
        <w:rFonts w:ascii="Arial" w:eastAsia="Times New Roman"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6E52557"/>
    <w:multiLevelType w:val="hybridMultilevel"/>
    <w:tmpl w:val="CE38EA2A"/>
    <w:lvl w:ilvl="0" w:tplc="87A6517E">
      <w:start w:val="1"/>
      <w:numFmt w:val="decimal"/>
      <w:lvlText w:val="(%1)"/>
      <w:lvlJc w:val="left"/>
      <w:pPr>
        <w:ind w:left="720" w:hanging="360"/>
      </w:pPr>
      <w:rPr>
        <w:rFonts w:hint="default"/>
        <w:b w:val="0"/>
        <w:i w:val="0"/>
        <w:color w:val="4444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531A2E"/>
    <w:multiLevelType w:val="hybridMultilevel"/>
    <w:tmpl w:val="2AF0BC22"/>
    <w:lvl w:ilvl="0" w:tplc="3E0CB932">
      <w:start w:val="1"/>
      <w:numFmt w:val="decimal"/>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70BA5CDD"/>
    <w:multiLevelType w:val="hybridMultilevel"/>
    <w:tmpl w:val="028CF826"/>
    <w:lvl w:ilvl="0" w:tplc="71FC620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1922EE"/>
    <w:multiLevelType w:val="hybridMultilevel"/>
    <w:tmpl w:val="73420CB0"/>
    <w:lvl w:ilvl="0" w:tplc="2810558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102539"/>
    <w:multiLevelType w:val="hybridMultilevel"/>
    <w:tmpl w:val="0F3CB48A"/>
    <w:lvl w:ilvl="0" w:tplc="A5145D2E">
      <w:start w:val="26"/>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A2684E"/>
    <w:multiLevelType w:val="hybridMultilevel"/>
    <w:tmpl w:val="C026F8C8"/>
    <w:lvl w:ilvl="0" w:tplc="E60AA27A">
      <w:start w:val="1"/>
      <w:numFmt w:val="decimal"/>
      <w:lvlText w:val="%1."/>
      <w:lvlJc w:val="left"/>
      <w:pPr>
        <w:ind w:left="360" w:hanging="360"/>
      </w:pPr>
      <w:rPr>
        <w:rFonts w:ascii="Arial" w:eastAsia="Times New Roman"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B2E6845"/>
    <w:multiLevelType w:val="hybridMultilevel"/>
    <w:tmpl w:val="7912394A"/>
    <w:lvl w:ilvl="0" w:tplc="85C0763C">
      <w:start w:val="25"/>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07751C"/>
    <w:multiLevelType w:val="hybridMultilevel"/>
    <w:tmpl w:val="8E62D6E2"/>
    <w:lvl w:ilvl="0" w:tplc="0407000F">
      <w:start w:val="1"/>
      <w:numFmt w:val="decimal"/>
      <w:lvlText w:val="%1."/>
      <w:lvlJc w:val="left"/>
      <w:pPr>
        <w:ind w:left="360" w:hanging="360"/>
      </w:pPr>
      <w:rPr>
        <w:rFonts w:eastAsia="Times New Roman"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E3C0938"/>
    <w:multiLevelType w:val="hybridMultilevel"/>
    <w:tmpl w:val="E2F801F2"/>
    <w:lvl w:ilvl="0" w:tplc="36F271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584B46"/>
    <w:multiLevelType w:val="hybridMultilevel"/>
    <w:tmpl w:val="6D025818"/>
    <w:lvl w:ilvl="0" w:tplc="E710D82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20527440">
    <w:abstractNumId w:val="0"/>
  </w:num>
  <w:num w:numId="2" w16cid:durableId="467286753">
    <w:abstractNumId w:val="36"/>
  </w:num>
  <w:num w:numId="3" w16cid:durableId="1957787094">
    <w:abstractNumId w:val="18"/>
  </w:num>
  <w:num w:numId="4" w16cid:durableId="589003088">
    <w:abstractNumId w:val="42"/>
  </w:num>
  <w:num w:numId="5" w16cid:durableId="1825199751">
    <w:abstractNumId w:val="7"/>
  </w:num>
  <w:num w:numId="6" w16cid:durableId="71128475">
    <w:abstractNumId w:val="35"/>
  </w:num>
  <w:num w:numId="7" w16cid:durableId="1937443098">
    <w:abstractNumId w:val="44"/>
  </w:num>
  <w:num w:numId="8" w16cid:durableId="595286351">
    <w:abstractNumId w:val="8"/>
  </w:num>
  <w:num w:numId="9" w16cid:durableId="2067142717">
    <w:abstractNumId w:val="14"/>
  </w:num>
  <w:num w:numId="10" w16cid:durableId="2134786020">
    <w:abstractNumId w:val="30"/>
  </w:num>
  <w:num w:numId="11" w16cid:durableId="1239094349">
    <w:abstractNumId w:val="28"/>
  </w:num>
  <w:num w:numId="12" w16cid:durableId="766732594">
    <w:abstractNumId w:val="31"/>
  </w:num>
  <w:num w:numId="13" w16cid:durableId="1032002132">
    <w:abstractNumId w:val="25"/>
  </w:num>
  <w:num w:numId="14" w16cid:durableId="1200969836">
    <w:abstractNumId w:val="27"/>
  </w:num>
  <w:num w:numId="15" w16cid:durableId="175971791">
    <w:abstractNumId w:val="12"/>
  </w:num>
  <w:num w:numId="16" w16cid:durableId="764766390">
    <w:abstractNumId w:val="40"/>
  </w:num>
  <w:num w:numId="17" w16cid:durableId="1223903727">
    <w:abstractNumId w:val="5"/>
  </w:num>
  <w:num w:numId="18" w16cid:durableId="1298296185">
    <w:abstractNumId w:val="20"/>
  </w:num>
  <w:num w:numId="19" w16cid:durableId="551429972">
    <w:abstractNumId w:val="45"/>
  </w:num>
  <w:num w:numId="20" w16cid:durableId="1764955170">
    <w:abstractNumId w:val="26"/>
  </w:num>
  <w:num w:numId="21" w16cid:durableId="1945385247">
    <w:abstractNumId w:val="43"/>
  </w:num>
  <w:num w:numId="22" w16cid:durableId="540745868">
    <w:abstractNumId w:val="37"/>
  </w:num>
  <w:num w:numId="23" w16cid:durableId="1095325629">
    <w:abstractNumId w:val="38"/>
  </w:num>
  <w:num w:numId="24" w16cid:durableId="1084305414">
    <w:abstractNumId w:val="11"/>
  </w:num>
  <w:num w:numId="25" w16cid:durableId="1069697362">
    <w:abstractNumId w:val="2"/>
  </w:num>
  <w:num w:numId="26" w16cid:durableId="488055430">
    <w:abstractNumId w:val="22"/>
  </w:num>
  <w:num w:numId="27" w16cid:durableId="1365445785">
    <w:abstractNumId w:val="46"/>
  </w:num>
  <w:num w:numId="28" w16cid:durableId="265623290">
    <w:abstractNumId w:val="17"/>
  </w:num>
  <w:num w:numId="29" w16cid:durableId="917909792">
    <w:abstractNumId w:val="15"/>
  </w:num>
  <w:num w:numId="30" w16cid:durableId="1288123813">
    <w:abstractNumId w:val="32"/>
  </w:num>
  <w:num w:numId="31" w16cid:durableId="150874599">
    <w:abstractNumId w:val="4"/>
  </w:num>
  <w:num w:numId="32" w16cid:durableId="1092163743">
    <w:abstractNumId w:val="13"/>
  </w:num>
  <w:num w:numId="33" w16cid:durableId="1697389589">
    <w:abstractNumId w:val="24"/>
  </w:num>
  <w:num w:numId="34" w16cid:durableId="1879080940">
    <w:abstractNumId w:val="16"/>
  </w:num>
  <w:num w:numId="35" w16cid:durableId="1393577717">
    <w:abstractNumId w:val="41"/>
  </w:num>
  <w:num w:numId="36" w16cid:durableId="2064869876">
    <w:abstractNumId w:val="19"/>
  </w:num>
  <w:num w:numId="37" w16cid:durableId="1839422675">
    <w:abstractNumId w:val="9"/>
  </w:num>
  <w:num w:numId="38" w16cid:durableId="545919401">
    <w:abstractNumId w:val="34"/>
  </w:num>
  <w:num w:numId="39" w16cid:durableId="1774087896">
    <w:abstractNumId w:val="23"/>
  </w:num>
  <w:num w:numId="40" w16cid:durableId="1200433315">
    <w:abstractNumId w:val="10"/>
  </w:num>
  <w:num w:numId="41" w16cid:durableId="456800916">
    <w:abstractNumId w:val="6"/>
  </w:num>
  <w:num w:numId="42" w16cid:durableId="1895653553">
    <w:abstractNumId w:val="39"/>
  </w:num>
  <w:num w:numId="43" w16cid:durableId="740445547">
    <w:abstractNumId w:val="21"/>
  </w:num>
  <w:num w:numId="44" w16cid:durableId="1011950950">
    <w:abstractNumId w:val="47"/>
  </w:num>
  <w:num w:numId="45" w16cid:durableId="285740869">
    <w:abstractNumId w:val="1"/>
  </w:num>
  <w:num w:numId="46" w16cid:durableId="278226330">
    <w:abstractNumId w:val="33"/>
  </w:num>
  <w:num w:numId="47" w16cid:durableId="764763028">
    <w:abstractNumId w:val="3"/>
  </w:num>
  <w:num w:numId="48" w16cid:durableId="279842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hideSpellingErrors/>
  <w:hideGrammaticalErrors/>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BE" w:vendorID="64" w:dllVersion="0" w:nlCheck="1" w:checkStyle="0"/>
  <w:activeWritingStyle w:appName="MSWord" w:lang="en-BE" w:vendorID="64" w:dllVersion="0" w:nlCheck="1" w:checkStyle="0"/>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71"/>
    <w:rsid w:val="0000089E"/>
    <w:rsid w:val="00000BA3"/>
    <w:rsid w:val="00000FA0"/>
    <w:rsid w:val="0000182B"/>
    <w:rsid w:val="00001C0D"/>
    <w:rsid w:val="000021AB"/>
    <w:rsid w:val="0000493A"/>
    <w:rsid w:val="00004CC4"/>
    <w:rsid w:val="00010244"/>
    <w:rsid w:val="00012218"/>
    <w:rsid w:val="00013120"/>
    <w:rsid w:val="00013744"/>
    <w:rsid w:val="00016FD2"/>
    <w:rsid w:val="00020B43"/>
    <w:rsid w:val="00020BEE"/>
    <w:rsid w:val="0002219F"/>
    <w:rsid w:val="000237AA"/>
    <w:rsid w:val="000238A3"/>
    <w:rsid w:val="00024546"/>
    <w:rsid w:val="00025439"/>
    <w:rsid w:val="00025770"/>
    <w:rsid w:val="00025E9E"/>
    <w:rsid w:val="000275B3"/>
    <w:rsid w:val="00030266"/>
    <w:rsid w:val="00030DA6"/>
    <w:rsid w:val="0003137C"/>
    <w:rsid w:val="0003149E"/>
    <w:rsid w:val="00032FBF"/>
    <w:rsid w:val="000334DC"/>
    <w:rsid w:val="00034334"/>
    <w:rsid w:val="00034E68"/>
    <w:rsid w:val="00035616"/>
    <w:rsid w:val="00035E91"/>
    <w:rsid w:val="0003610C"/>
    <w:rsid w:val="0003665B"/>
    <w:rsid w:val="00041704"/>
    <w:rsid w:val="000432B9"/>
    <w:rsid w:val="00044867"/>
    <w:rsid w:val="00044AE4"/>
    <w:rsid w:val="00045D48"/>
    <w:rsid w:val="0004645E"/>
    <w:rsid w:val="00046B49"/>
    <w:rsid w:val="00047BF3"/>
    <w:rsid w:val="000522F3"/>
    <w:rsid w:val="00052562"/>
    <w:rsid w:val="0005501E"/>
    <w:rsid w:val="000550D2"/>
    <w:rsid w:val="00055906"/>
    <w:rsid w:val="00056797"/>
    <w:rsid w:val="00057323"/>
    <w:rsid w:val="00057419"/>
    <w:rsid w:val="000575BF"/>
    <w:rsid w:val="000617FC"/>
    <w:rsid w:val="0006327E"/>
    <w:rsid w:val="00063294"/>
    <w:rsid w:val="0006355E"/>
    <w:rsid w:val="000641B7"/>
    <w:rsid w:val="00064808"/>
    <w:rsid w:val="000667FB"/>
    <w:rsid w:val="000730CF"/>
    <w:rsid w:val="000734BE"/>
    <w:rsid w:val="00073885"/>
    <w:rsid w:val="000745EE"/>
    <w:rsid w:val="0007651D"/>
    <w:rsid w:val="00076F1E"/>
    <w:rsid w:val="00077751"/>
    <w:rsid w:val="00080108"/>
    <w:rsid w:val="0008026C"/>
    <w:rsid w:val="00080616"/>
    <w:rsid w:val="00080AD4"/>
    <w:rsid w:val="00080E90"/>
    <w:rsid w:val="00081593"/>
    <w:rsid w:val="00081968"/>
    <w:rsid w:val="00081C9B"/>
    <w:rsid w:val="000825E2"/>
    <w:rsid w:val="0008342C"/>
    <w:rsid w:val="00084135"/>
    <w:rsid w:val="00086EE7"/>
    <w:rsid w:val="00090634"/>
    <w:rsid w:val="000911CA"/>
    <w:rsid w:val="00091FC5"/>
    <w:rsid w:val="000945F3"/>
    <w:rsid w:val="00094614"/>
    <w:rsid w:val="00094D87"/>
    <w:rsid w:val="0009538B"/>
    <w:rsid w:val="00095586"/>
    <w:rsid w:val="00096C9A"/>
    <w:rsid w:val="0009764A"/>
    <w:rsid w:val="000A05B9"/>
    <w:rsid w:val="000A31DD"/>
    <w:rsid w:val="000A42C6"/>
    <w:rsid w:val="000A42ED"/>
    <w:rsid w:val="000A5A12"/>
    <w:rsid w:val="000A61C4"/>
    <w:rsid w:val="000A6ECB"/>
    <w:rsid w:val="000B0977"/>
    <w:rsid w:val="000B0BBC"/>
    <w:rsid w:val="000B3596"/>
    <w:rsid w:val="000B37CE"/>
    <w:rsid w:val="000B3E01"/>
    <w:rsid w:val="000B4B71"/>
    <w:rsid w:val="000B59DA"/>
    <w:rsid w:val="000B6DBF"/>
    <w:rsid w:val="000C0507"/>
    <w:rsid w:val="000C0CBC"/>
    <w:rsid w:val="000C1804"/>
    <w:rsid w:val="000C1C8F"/>
    <w:rsid w:val="000C2A76"/>
    <w:rsid w:val="000C3150"/>
    <w:rsid w:val="000C45E7"/>
    <w:rsid w:val="000C488E"/>
    <w:rsid w:val="000C645A"/>
    <w:rsid w:val="000C6E5E"/>
    <w:rsid w:val="000C7640"/>
    <w:rsid w:val="000D216C"/>
    <w:rsid w:val="000D5DC2"/>
    <w:rsid w:val="000D7309"/>
    <w:rsid w:val="000E0CC1"/>
    <w:rsid w:val="000E21EB"/>
    <w:rsid w:val="000E2F62"/>
    <w:rsid w:val="000E452D"/>
    <w:rsid w:val="000E6063"/>
    <w:rsid w:val="000E61AD"/>
    <w:rsid w:val="000E6E04"/>
    <w:rsid w:val="000E73E6"/>
    <w:rsid w:val="000E74FA"/>
    <w:rsid w:val="000F04CD"/>
    <w:rsid w:val="000F24A5"/>
    <w:rsid w:val="000F34A9"/>
    <w:rsid w:val="00101982"/>
    <w:rsid w:val="00101A00"/>
    <w:rsid w:val="0010284C"/>
    <w:rsid w:val="00103684"/>
    <w:rsid w:val="001042B0"/>
    <w:rsid w:val="00104624"/>
    <w:rsid w:val="00104A59"/>
    <w:rsid w:val="00106331"/>
    <w:rsid w:val="00106A2A"/>
    <w:rsid w:val="00110142"/>
    <w:rsid w:val="001104F6"/>
    <w:rsid w:val="001106DD"/>
    <w:rsid w:val="001111AF"/>
    <w:rsid w:val="00111832"/>
    <w:rsid w:val="00111E9C"/>
    <w:rsid w:val="00112063"/>
    <w:rsid w:val="00112913"/>
    <w:rsid w:val="00112F70"/>
    <w:rsid w:val="00113182"/>
    <w:rsid w:val="0011363F"/>
    <w:rsid w:val="00114D65"/>
    <w:rsid w:val="0011524C"/>
    <w:rsid w:val="0011715B"/>
    <w:rsid w:val="00117FF9"/>
    <w:rsid w:val="00120DF1"/>
    <w:rsid w:val="0012166B"/>
    <w:rsid w:val="00121698"/>
    <w:rsid w:val="00122EE6"/>
    <w:rsid w:val="0012316A"/>
    <w:rsid w:val="0012347F"/>
    <w:rsid w:val="00123DA4"/>
    <w:rsid w:val="00124BE5"/>
    <w:rsid w:val="001250A4"/>
    <w:rsid w:val="00126286"/>
    <w:rsid w:val="00127799"/>
    <w:rsid w:val="00127C34"/>
    <w:rsid w:val="00130667"/>
    <w:rsid w:val="00131A63"/>
    <w:rsid w:val="00131B9C"/>
    <w:rsid w:val="00132104"/>
    <w:rsid w:val="00132594"/>
    <w:rsid w:val="00133281"/>
    <w:rsid w:val="00133EDD"/>
    <w:rsid w:val="00134826"/>
    <w:rsid w:val="00135C63"/>
    <w:rsid w:val="00136AF4"/>
    <w:rsid w:val="001372CE"/>
    <w:rsid w:val="00137B5A"/>
    <w:rsid w:val="00140248"/>
    <w:rsid w:val="0014121B"/>
    <w:rsid w:val="001425CC"/>
    <w:rsid w:val="001429C2"/>
    <w:rsid w:val="00142F75"/>
    <w:rsid w:val="001445C2"/>
    <w:rsid w:val="00144BC6"/>
    <w:rsid w:val="00145384"/>
    <w:rsid w:val="001469B4"/>
    <w:rsid w:val="00147502"/>
    <w:rsid w:val="00147723"/>
    <w:rsid w:val="00147E68"/>
    <w:rsid w:val="0015240A"/>
    <w:rsid w:val="00153C74"/>
    <w:rsid w:val="00153F16"/>
    <w:rsid w:val="001541B4"/>
    <w:rsid w:val="001547A0"/>
    <w:rsid w:val="00155C9C"/>
    <w:rsid w:val="00156A7B"/>
    <w:rsid w:val="00156C96"/>
    <w:rsid w:val="001576D1"/>
    <w:rsid w:val="00157C40"/>
    <w:rsid w:val="00160CB2"/>
    <w:rsid w:val="001638EE"/>
    <w:rsid w:val="001650FB"/>
    <w:rsid w:val="00165B4B"/>
    <w:rsid w:val="00165FD4"/>
    <w:rsid w:val="00166AD7"/>
    <w:rsid w:val="0017115D"/>
    <w:rsid w:val="00171696"/>
    <w:rsid w:val="00171F9F"/>
    <w:rsid w:val="00174191"/>
    <w:rsid w:val="00177DF7"/>
    <w:rsid w:val="0018037A"/>
    <w:rsid w:val="00181B53"/>
    <w:rsid w:val="00185ECA"/>
    <w:rsid w:val="001900E0"/>
    <w:rsid w:val="001912EC"/>
    <w:rsid w:val="0019181E"/>
    <w:rsid w:val="00191AAA"/>
    <w:rsid w:val="0019259C"/>
    <w:rsid w:val="00192657"/>
    <w:rsid w:val="001939FB"/>
    <w:rsid w:val="00193A46"/>
    <w:rsid w:val="00193C54"/>
    <w:rsid w:val="00193FCA"/>
    <w:rsid w:val="00195E95"/>
    <w:rsid w:val="001968BF"/>
    <w:rsid w:val="00197E52"/>
    <w:rsid w:val="001A079D"/>
    <w:rsid w:val="001A0BF5"/>
    <w:rsid w:val="001A364E"/>
    <w:rsid w:val="001A394C"/>
    <w:rsid w:val="001A49BC"/>
    <w:rsid w:val="001A67A6"/>
    <w:rsid w:val="001B0A54"/>
    <w:rsid w:val="001B0D60"/>
    <w:rsid w:val="001B1B16"/>
    <w:rsid w:val="001B318C"/>
    <w:rsid w:val="001B4C77"/>
    <w:rsid w:val="001B59E9"/>
    <w:rsid w:val="001B5A3B"/>
    <w:rsid w:val="001C00AF"/>
    <w:rsid w:val="001C0B09"/>
    <w:rsid w:val="001C0C4D"/>
    <w:rsid w:val="001C15E6"/>
    <w:rsid w:val="001C2647"/>
    <w:rsid w:val="001C3446"/>
    <w:rsid w:val="001C3C22"/>
    <w:rsid w:val="001C42C1"/>
    <w:rsid w:val="001C5185"/>
    <w:rsid w:val="001C619F"/>
    <w:rsid w:val="001C6A42"/>
    <w:rsid w:val="001D02D2"/>
    <w:rsid w:val="001D0324"/>
    <w:rsid w:val="001D0CEA"/>
    <w:rsid w:val="001D26E6"/>
    <w:rsid w:val="001D4B2E"/>
    <w:rsid w:val="001D4FAF"/>
    <w:rsid w:val="001D5399"/>
    <w:rsid w:val="001E0178"/>
    <w:rsid w:val="001E0F23"/>
    <w:rsid w:val="001E1DEA"/>
    <w:rsid w:val="001E1EF8"/>
    <w:rsid w:val="001E280B"/>
    <w:rsid w:val="001E34E4"/>
    <w:rsid w:val="001E38AE"/>
    <w:rsid w:val="001E49EB"/>
    <w:rsid w:val="001E5205"/>
    <w:rsid w:val="001E6380"/>
    <w:rsid w:val="001E747D"/>
    <w:rsid w:val="001E7806"/>
    <w:rsid w:val="001E7DED"/>
    <w:rsid w:val="001F13A6"/>
    <w:rsid w:val="001F1885"/>
    <w:rsid w:val="001F30B8"/>
    <w:rsid w:val="001F3BD6"/>
    <w:rsid w:val="001F3DAA"/>
    <w:rsid w:val="001F4CDB"/>
    <w:rsid w:val="001F5210"/>
    <w:rsid w:val="001F5EE5"/>
    <w:rsid w:val="001F6A6F"/>
    <w:rsid w:val="002001E2"/>
    <w:rsid w:val="00200B80"/>
    <w:rsid w:val="00200F36"/>
    <w:rsid w:val="0020150A"/>
    <w:rsid w:val="0020152D"/>
    <w:rsid w:val="00202E42"/>
    <w:rsid w:val="00202FF5"/>
    <w:rsid w:val="002036F7"/>
    <w:rsid w:val="00203B6D"/>
    <w:rsid w:val="00203C47"/>
    <w:rsid w:val="00204BE7"/>
    <w:rsid w:val="00204FA2"/>
    <w:rsid w:val="00205920"/>
    <w:rsid w:val="00206006"/>
    <w:rsid w:val="00206C59"/>
    <w:rsid w:val="00210F87"/>
    <w:rsid w:val="00213112"/>
    <w:rsid w:val="00213322"/>
    <w:rsid w:val="00213A21"/>
    <w:rsid w:val="00213C92"/>
    <w:rsid w:val="00213EBC"/>
    <w:rsid w:val="00214392"/>
    <w:rsid w:val="00215A22"/>
    <w:rsid w:val="002179D1"/>
    <w:rsid w:val="00220133"/>
    <w:rsid w:val="00221F8A"/>
    <w:rsid w:val="00224FD9"/>
    <w:rsid w:val="00225338"/>
    <w:rsid w:val="002253B1"/>
    <w:rsid w:val="002257A1"/>
    <w:rsid w:val="00227F8E"/>
    <w:rsid w:val="00230851"/>
    <w:rsid w:val="002313E4"/>
    <w:rsid w:val="00231B5A"/>
    <w:rsid w:val="0023251A"/>
    <w:rsid w:val="00232931"/>
    <w:rsid w:val="00232A2E"/>
    <w:rsid w:val="00233532"/>
    <w:rsid w:val="002336C1"/>
    <w:rsid w:val="00235153"/>
    <w:rsid w:val="00236772"/>
    <w:rsid w:val="00236CF7"/>
    <w:rsid w:val="002373D2"/>
    <w:rsid w:val="00241180"/>
    <w:rsid w:val="002411F9"/>
    <w:rsid w:val="002426BD"/>
    <w:rsid w:val="00242898"/>
    <w:rsid w:val="0024337B"/>
    <w:rsid w:val="00243C8C"/>
    <w:rsid w:val="002441B5"/>
    <w:rsid w:val="0024516C"/>
    <w:rsid w:val="002451F9"/>
    <w:rsid w:val="002454D7"/>
    <w:rsid w:val="002471B4"/>
    <w:rsid w:val="00247E0F"/>
    <w:rsid w:val="00250C79"/>
    <w:rsid w:val="002518DC"/>
    <w:rsid w:val="00252144"/>
    <w:rsid w:val="00253E92"/>
    <w:rsid w:val="00253F7B"/>
    <w:rsid w:val="00254999"/>
    <w:rsid w:val="002549BF"/>
    <w:rsid w:val="00254D27"/>
    <w:rsid w:val="00254F12"/>
    <w:rsid w:val="00255EBE"/>
    <w:rsid w:val="002607BB"/>
    <w:rsid w:val="00260EB2"/>
    <w:rsid w:val="0026112E"/>
    <w:rsid w:val="00261342"/>
    <w:rsid w:val="00261550"/>
    <w:rsid w:val="00263C33"/>
    <w:rsid w:val="00263D37"/>
    <w:rsid w:val="00264173"/>
    <w:rsid w:val="002643BB"/>
    <w:rsid w:val="002650FE"/>
    <w:rsid w:val="002655CD"/>
    <w:rsid w:val="00265A8E"/>
    <w:rsid w:val="00265B05"/>
    <w:rsid w:val="002670C0"/>
    <w:rsid w:val="00270830"/>
    <w:rsid w:val="00270CE6"/>
    <w:rsid w:val="00274519"/>
    <w:rsid w:val="00275103"/>
    <w:rsid w:val="00276140"/>
    <w:rsid w:val="00280956"/>
    <w:rsid w:val="00280B2F"/>
    <w:rsid w:val="00281260"/>
    <w:rsid w:val="0028216C"/>
    <w:rsid w:val="0028221E"/>
    <w:rsid w:val="0028289C"/>
    <w:rsid w:val="00282D56"/>
    <w:rsid w:val="00282E28"/>
    <w:rsid w:val="002844C6"/>
    <w:rsid w:val="002850C7"/>
    <w:rsid w:val="00286340"/>
    <w:rsid w:val="00287E36"/>
    <w:rsid w:val="00290397"/>
    <w:rsid w:val="0029114F"/>
    <w:rsid w:val="00291EC4"/>
    <w:rsid w:val="002925C5"/>
    <w:rsid w:val="002937E1"/>
    <w:rsid w:val="002937F5"/>
    <w:rsid w:val="00293AA3"/>
    <w:rsid w:val="002949CF"/>
    <w:rsid w:val="00294F35"/>
    <w:rsid w:val="0029533B"/>
    <w:rsid w:val="00296E73"/>
    <w:rsid w:val="00297843"/>
    <w:rsid w:val="002A102B"/>
    <w:rsid w:val="002A1B87"/>
    <w:rsid w:val="002A260A"/>
    <w:rsid w:val="002A2F61"/>
    <w:rsid w:val="002A3D68"/>
    <w:rsid w:val="002A404F"/>
    <w:rsid w:val="002A454D"/>
    <w:rsid w:val="002A5545"/>
    <w:rsid w:val="002A5769"/>
    <w:rsid w:val="002A62B7"/>
    <w:rsid w:val="002A6FD2"/>
    <w:rsid w:val="002A7DA8"/>
    <w:rsid w:val="002B2A8F"/>
    <w:rsid w:val="002B40AB"/>
    <w:rsid w:val="002B45A4"/>
    <w:rsid w:val="002B45B6"/>
    <w:rsid w:val="002B4A05"/>
    <w:rsid w:val="002B55D6"/>
    <w:rsid w:val="002B6A3A"/>
    <w:rsid w:val="002B795E"/>
    <w:rsid w:val="002C053C"/>
    <w:rsid w:val="002C0D4C"/>
    <w:rsid w:val="002C22F0"/>
    <w:rsid w:val="002C37EF"/>
    <w:rsid w:val="002C3B83"/>
    <w:rsid w:val="002C4591"/>
    <w:rsid w:val="002C45D6"/>
    <w:rsid w:val="002C483A"/>
    <w:rsid w:val="002D1517"/>
    <w:rsid w:val="002D293E"/>
    <w:rsid w:val="002D2A5E"/>
    <w:rsid w:val="002D3DCC"/>
    <w:rsid w:val="002D4EE9"/>
    <w:rsid w:val="002D5D90"/>
    <w:rsid w:val="002D7F8B"/>
    <w:rsid w:val="002E02EB"/>
    <w:rsid w:val="002E051B"/>
    <w:rsid w:val="002E0E4B"/>
    <w:rsid w:val="002E1F1F"/>
    <w:rsid w:val="002E3510"/>
    <w:rsid w:val="002E37A9"/>
    <w:rsid w:val="002E4447"/>
    <w:rsid w:val="002F083A"/>
    <w:rsid w:val="002F0B20"/>
    <w:rsid w:val="002F0C76"/>
    <w:rsid w:val="002F1648"/>
    <w:rsid w:val="002F188B"/>
    <w:rsid w:val="002F1E05"/>
    <w:rsid w:val="002F207D"/>
    <w:rsid w:val="002F2189"/>
    <w:rsid w:val="002F38A1"/>
    <w:rsid w:val="002F5AC8"/>
    <w:rsid w:val="002F5D69"/>
    <w:rsid w:val="002F73E0"/>
    <w:rsid w:val="002F743B"/>
    <w:rsid w:val="00300E16"/>
    <w:rsid w:val="00301A36"/>
    <w:rsid w:val="00302BC3"/>
    <w:rsid w:val="003030A5"/>
    <w:rsid w:val="00304260"/>
    <w:rsid w:val="00306924"/>
    <w:rsid w:val="00306E2F"/>
    <w:rsid w:val="003071AC"/>
    <w:rsid w:val="00307F68"/>
    <w:rsid w:val="00310FC0"/>
    <w:rsid w:val="00311E34"/>
    <w:rsid w:val="00313E62"/>
    <w:rsid w:val="0031513F"/>
    <w:rsid w:val="00315593"/>
    <w:rsid w:val="00316F34"/>
    <w:rsid w:val="003177AA"/>
    <w:rsid w:val="00317BC2"/>
    <w:rsid w:val="00317F52"/>
    <w:rsid w:val="00320B3D"/>
    <w:rsid w:val="003213A8"/>
    <w:rsid w:val="00322B51"/>
    <w:rsid w:val="003238A1"/>
    <w:rsid w:val="00324FD9"/>
    <w:rsid w:val="00326223"/>
    <w:rsid w:val="003267A7"/>
    <w:rsid w:val="003316B2"/>
    <w:rsid w:val="003329E5"/>
    <w:rsid w:val="0033334A"/>
    <w:rsid w:val="00333850"/>
    <w:rsid w:val="00333DD8"/>
    <w:rsid w:val="00334AB9"/>
    <w:rsid w:val="003355B6"/>
    <w:rsid w:val="003373B6"/>
    <w:rsid w:val="00337DC8"/>
    <w:rsid w:val="00337EA7"/>
    <w:rsid w:val="003401FB"/>
    <w:rsid w:val="003419E0"/>
    <w:rsid w:val="00342F78"/>
    <w:rsid w:val="00342FFE"/>
    <w:rsid w:val="00343BF3"/>
    <w:rsid w:val="003442F9"/>
    <w:rsid w:val="0034441E"/>
    <w:rsid w:val="0034505F"/>
    <w:rsid w:val="00345C18"/>
    <w:rsid w:val="00347433"/>
    <w:rsid w:val="00347A25"/>
    <w:rsid w:val="00350165"/>
    <w:rsid w:val="003509E5"/>
    <w:rsid w:val="0035251B"/>
    <w:rsid w:val="00353ED1"/>
    <w:rsid w:val="00355F5E"/>
    <w:rsid w:val="00355FA0"/>
    <w:rsid w:val="00357463"/>
    <w:rsid w:val="00360D98"/>
    <w:rsid w:val="00364051"/>
    <w:rsid w:val="00364EC5"/>
    <w:rsid w:val="00365011"/>
    <w:rsid w:val="00365BC3"/>
    <w:rsid w:val="00366399"/>
    <w:rsid w:val="00370348"/>
    <w:rsid w:val="00370A6B"/>
    <w:rsid w:val="003738B2"/>
    <w:rsid w:val="00373EE7"/>
    <w:rsid w:val="00374A56"/>
    <w:rsid w:val="00375C3C"/>
    <w:rsid w:val="00376115"/>
    <w:rsid w:val="00380613"/>
    <w:rsid w:val="00380E81"/>
    <w:rsid w:val="003815A4"/>
    <w:rsid w:val="00381F81"/>
    <w:rsid w:val="00382904"/>
    <w:rsid w:val="00384741"/>
    <w:rsid w:val="003872F0"/>
    <w:rsid w:val="00387628"/>
    <w:rsid w:val="0039206E"/>
    <w:rsid w:val="00393E35"/>
    <w:rsid w:val="00397C5F"/>
    <w:rsid w:val="003A03A9"/>
    <w:rsid w:val="003A05CF"/>
    <w:rsid w:val="003A3C91"/>
    <w:rsid w:val="003A3CDA"/>
    <w:rsid w:val="003A720A"/>
    <w:rsid w:val="003A788B"/>
    <w:rsid w:val="003B0846"/>
    <w:rsid w:val="003B1D7E"/>
    <w:rsid w:val="003B2263"/>
    <w:rsid w:val="003B35EC"/>
    <w:rsid w:val="003B3EB2"/>
    <w:rsid w:val="003B46DC"/>
    <w:rsid w:val="003B5342"/>
    <w:rsid w:val="003B557F"/>
    <w:rsid w:val="003B608F"/>
    <w:rsid w:val="003B6398"/>
    <w:rsid w:val="003B73A1"/>
    <w:rsid w:val="003C0304"/>
    <w:rsid w:val="003C1520"/>
    <w:rsid w:val="003C15C1"/>
    <w:rsid w:val="003C3799"/>
    <w:rsid w:val="003C58CF"/>
    <w:rsid w:val="003C5F8F"/>
    <w:rsid w:val="003C63FA"/>
    <w:rsid w:val="003C69B2"/>
    <w:rsid w:val="003C6E54"/>
    <w:rsid w:val="003C7FED"/>
    <w:rsid w:val="003D0243"/>
    <w:rsid w:val="003D08E1"/>
    <w:rsid w:val="003D0D54"/>
    <w:rsid w:val="003D2504"/>
    <w:rsid w:val="003D3AB7"/>
    <w:rsid w:val="003E112A"/>
    <w:rsid w:val="003E1C68"/>
    <w:rsid w:val="003E3130"/>
    <w:rsid w:val="003E329C"/>
    <w:rsid w:val="003E47AD"/>
    <w:rsid w:val="003E5FF5"/>
    <w:rsid w:val="003E7616"/>
    <w:rsid w:val="003E76B3"/>
    <w:rsid w:val="003E7801"/>
    <w:rsid w:val="003E78CF"/>
    <w:rsid w:val="003F07F4"/>
    <w:rsid w:val="003F0CB7"/>
    <w:rsid w:val="003F0F85"/>
    <w:rsid w:val="003F1357"/>
    <w:rsid w:val="003F16C6"/>
    <w:rsid w:val="003F2AE9"/>
    <w:rsid w:val="003F352F"/>
    <w:rsid w:val="003F536D"/>
    <w:rsid w:val="003F7073"/>
    <w:rsid w:val="003F7909"/>
    <w:rsid w:val="003F7980"/>
    <w:rsid w:val="004001F3"/>
    <w:rsid w:val="00401EBB"/>
    <w:rsid w:val="00403A3A"/>
    <w:rsid w:val="00404230"/>
    <w:rsid w:val="0040480F"/>
    <w:rsid w:val="0040771F"/>
    <w:rsid w:val="00407DE4"/>
    <w:rsid w:val="0041000E"/>
    <w:rsid w:val="00411436"/>
    <w:rsid w:val="00412F9B"/>
    <w:rsid w:val="00413556"/>
    <w:rsid w:val="004150DC"/>
    <w:rsid w:val="00415CEB"/>
    <w:rsid w:val="004167ED"/>
    <w:rsid w:val="004173E0"/>
    <w:rsid w:val="00417574"/>
    <w:rsid w:val="0041769C"/>
    <w:rsid w:val="00421336"/>
    <w:rsid w:val="00421AA9"/>
    <w:rsid w:val="0042206C"/>
    <w:rsid w:val="00422156"/>
    <w:rsid w:val="00422CA6"/>
    <w:rsid w:val="00425C4C"/>
    <w:rsid w:val="00425D53"/>
    <w:rsid w:val="00427068"/>
    <w:rsid w:val="00427475"/>
    <w:rsid w:val="00427EF6"/>
    <w:rsid w:val="00431FBE"/>
    <w:rsid w:val="0043229E"/>
    <w:rsid w:val="0043359D"/>
    <w:rsid w:val="004356FB"/>
    <w:rsid w:val="00437A71"/>
    <w:rsid w:val="00441DBA"/>
    <w:rsid w:val="00442E3F"/>
    <w:rsid w:val="00442FCD"/>
    <w:rsid w:val="0044365C"/>
    <w:rsid w:val="00444863"/>
    <w:rsid w:val="00445517"/>
    <w:rsid w:val="00445B9E"/>
    <w:rsid w:val="00446E33"/>
    <w:rsid w:val="00447D2D"/>
    <w:rsid w:val="0045016A"/>
    <w:rsid w:val="00450194"/>
    <w:rsid w:val="00450BF8"/>
    <w:rsid w:val="00450DE6"/>
    <w:rsid w:val="00450EE4"/>
    <w:rsid w:val="00452515"/>
    <w:rsid w:val="004527CA"/>
    <w:rsid w:val="00454FEC"/>
    <w:rsid w:val="00455811"/>
    <w:rsid w:val="004563B7"/>
    <w:rsid w:val="00456DD9"/>
    <w:rsid w:val="00457550"/>
    <w:rsid w:val="00460A30"/>
    <w:rsid w:val="00460EFF"/>
    <w:rsid w:val="00461622"/>
    <w:rsid w:val="00463773"/>
    <w:rsid w:val="0046383D"/>
    <w:rsid w:val="00465311"/>
    <w:rsid w:val="00465843"/>
    <w:rsid w:val="00465A33"/>
    <w:rsid w:val="00466235"/>
    <w:rsid w:val="00466BFB"/>
    <w:rsid w:val="00467186"/>
    <w:rsid w:val="00467348"/>
    <w:rsid w:val="00467512"/>
    <w:rsid w:val="00467792"/>
    <w:rsid w:val="00470008"/>
    <w:rsid w:val="00471B84"/>
    <w:rsid w:val="004728AE"/>
    <w:rsid w:val="00473AD1"/>
    <w:rsid w:val="00473EDC"/>
    <w:rsid w:val="00474949"/>
    <w:rsid w:val="00474977"/>
    <w:rsid w:val="00475520"/>
    <w:rsid w:val="00475F97"/>
    <w:rsid w:val="00476DF7"/>
    <w:rsid w:val="00476E93"/>
    <w:rsid w:val="004776C1"/>
    <w:rsid w:val="00477984"/>
    <w:rsid w:val="00480672"/>
    <w:rsid w:val="00481A54"/>
    <w:rsid w:val="0048298D"/>
    <w:rsid w:val="00483180"/>
    <w:rsid w:val="004839D4"/>
    <w:rsid w:val="00484472"/>
    <w:rsid w:val="00484556"/>
    <w:rsid w:val="00484B4F"/>
    <w:rsid w:val="004857A1"/>
    <w:rsid w:val="004862C3"/>
    <w:rsid w:val="00487361"/>
    <w:rsid w:val="004875D3"/>
    <w:rsid w:val="00490031"/>
    <w:rsid w:val="004907D7"/>
    <w:rsid w:val="004919DA"/>
    <w:rsid w:val="0049244C"/>
    <w:rsid w:val="00492767"/>
    <w:rsid w:val="00492D34"/>
    <w:rsid w:val="00494572"/>
    <w:rsid w:val="00495027"/>
    <w:rsid w:val="00496883"/>
    <w:rsid w:val="0049697C"/>
    <w:rsid w:val="00496BA3"/>
    <w:rsid w:val="00496FA5"/>
    <w:rsid w:val="004A03EB"/>
    <w:rsid w:val="004A0AE5"/>
    <w:rsid w:val="004A27FF"/>
    <w:rsid w:val="004A388C"/>
    <w:rsid w:val="004A3B47"/>
    <w:rsid w:val="004A4215"/>
    <w:rsid w:val="004A4880"/>
    <w:rsid w:val="004A5847"/>
    <w:rsid w:val="004A5A92"/>
    <w:rsid w:val="004A5FB0"/>
    <w:rsid w:val="004A616B"/>
    <w:rsid w:val="004A6A4E"/>
    <w:rsid w:val="004B02F9"/>
    <w:rsid w:val="004B2784"/>
    <w:rsid w:val="004B4902"/>
    <w:rsid w:val="004B50AF"/>
    <w:rsid w:val="004B7160"/>
    <w:rsid w:val="004C1D79"/>
    <w:rsid w:val="004C358C"/>
    <w:rsid w:val="004C37A1"/>
    <w:rsid w:val="004C6756"/>
    <w:rsid w:val="004C7A34"/>
    <w:rsid w:val="004D22D1"/>
    <w:rsid w:val="004D2570"/>
    <w:rsid w:val="004D2AAE"/>
    <w:rsid w:val="004D357C"/>
    <w:rsid w:val="004D43DD"/>
    <w:rsid w:val="004D5E92"/>
    <w:rsid w:val="004D7A3A"/>
    <w:rsid w:val="004D7AE9"/>
    <w:rsid w:val="004D7BB6"/>
    <w:rsid w:val="004E1EC4"/>
    <w:rsid w:val="004E21C5"/>
    <w:rsid w:val="004E3619"/>
    <w:rsid w:val="004E435E"/>
    <w:rsid w:val="004E5387"/>
    <w:rsid w:val="004E59E2"/>
    <w:rsid w:val="004E65CC"/>
    <w:rsid w:val="004E75CA"/>
    <w:rsid w:val="004F006D"/>
    <w:rsid w:val="004F2971"/>
    <w:rsid w:val="004F29EF"/>
    <w:rsid w:val="004F5180"/>
    <w:rsid w:val="004F52F6"/>
    <w:rsid w:val="004F67FB"/>
    <w:rsid w:val="004F73AE"/>
    <w:rsid w:val="00500353"/>
    <w:rsid w:val="00500912"/>
    <w:rsid w:val="00500E65"/>
    <w:rsid w:val="00501133"/>
    <w:rsid w:val="0050319B"/>
    <w:rsid w:val="00503CDB"/>
    <w:rsid w:val="00504220"/>
    <w:rsid w:val="00504929"/>
    <w:rsid w:val="00507A69"/>
    <w:rsid w:val="0051037C"/>
    <w:rsid w:val="00510FD7"/>
    <w:rsid w:val="00511612"/>
    <w:rsid w:val="005118C1"/>
    <w:rsid w:val="00512FC8"/>
    <w:rsid w:val="00513A97"/>
    <w:rsid w:val="00514281"/>
    <w:rsid w:val="0051428D"/>
    <w:rsid w:val="0051450A"/>
    <w:rsid w:val="00517014"/>
    <w:rsid w:val="00520389"/>
    <w:rsid w:val="005203C0"/>
    <w:rsid w:val="00521613"/>
    <w:rsid w:val="00521741"/>
    <w:rsid w:val="0052214C"/>
    <w:rsid w:val="0052314D"/>
    <w:rsid w:val="00523765"/>
    <w:rsid w:val="00524D54"/>
    <w:rsid w:val="005254A3"/>
    <w:rsid w:val="005254F9"/>
    <w:rsid w:val="00525B41"/>
    <w:rsid w:val="00525E6E"/>
    <w:rsid w:val="005262F1"/>
    <w:rsid w:val="00527CBF"/>
    <w:rsid w:val="00531A57"/>
    <w:rsid w:val="00532883"/>
    <w:rsid w:val="00532E5B"/>
    <w:rsid w:val="00533C7A"/>
    <w:rsid w:val="00534EAC"/>
    <w:rsid w:val="00535A40"/>
    <w:rsid w:val="0053766A"/>
    <w:rsid w:val="00540449"/>
    <w:rsid w:val="005406C9"/>
    <w:rsid w:val="00541ED9"/>
    <w:rsid w:val="00542533"/>
    <w:rsid w:val="00542D60"/>
    <w:rsid w:val="005448D8"/>
    <w:rsid w:val="0054570C"/>
    <w:rsid w:val="00546EE8"/>
    <w:rsid w:val="00546F83"/>
    <w:rsid w:val="005471EA"/>
    <w:rsid w:val="0054762A"/>
    <w:rsid w:val="00547A5B"/>
    <w:rsid w:val="0055074A"/>
    <w:rsid w:val="00550867"/>
    <w:rsid w:val="005510BC"/>
    <w:rsid w:val="00551110"/>
    <w:rsid w:val="00554293"/>
    <w:rsid w:val="00554294"/>
    <w:rsid w:val="00554948"/>
    <w:rsid w:val="00555795"/>
    <w:rsid w:val="00555B2B"/>
    <w:rsid w:val="00556AEA"/>
    <w:rsid w:val="00556E31"/>
    <w:rsid w:val="00557D71"/>
    <w:rsid w:val="0056098F"/>
    <w:rsid w:val="00561991"/>
    <w:rsid w:val="00561BD0"/>
    <w:rsid w:val="005639E0"/>
    <w:rsid w:val="0056410F"/>
    <w:rsid w:val="00564804"/>
    <w:rsid w:val="00565A71"/>
    <w:rsid w:val="0056668F"/>
    <w:rsid w:val="00570F37"/>
    <w:rsid w:val="00571803"/>
    <w:rsid w:val="00572806"/>
    <w:rsid w:val="00574669"/>
    <w:rsid w:val="00574DF2"/>
    <w:rsid w:val="00576301"/>
    <w:rsid w:val="005765C4"/>
    <w:rsid w:val="00580D55"/>
    <w:rsid w:val="00583DDB"/>
    <w:rsid w:val="0058432E"/>
    <w:rsid w:val="005843BC"/>
    <w:rsid w:val="0058534E"/>
    <w:rsid w:val="00586116"/>
    <w:rsid w:val="005901DD"/>
    <w:rsid w:val="00590E76"/>
    <w:rsid w:val="00592B59"/>
    <w:rsid w:val="00593910"/>
    <w:rsid w:val="00593D10"/>
    <w:rsid w:val="00595B48"/>
    <w:rsid w:val="00596C1D"/>
    <w:rsid w:val="00597F3A"/>
    <w:rsid w:val="005A04F1"/>
    <w:rsid w:val="005A0E92"/>
    <w:rsid w:val="005A2A31"/>
    <w:rsid w:val="005A332B"/>
    <w:rsid w:val="005A3691"/>
    <w:rsid w:val="005A3A30"/>
    <w:rsid w:val="005A3E02"/>
    <w:rsid w:val="005A4B29"/>
    <w:rsid w:val="005A5AE6"/>
    <w:rsid w:val="005A5E44"/>
    <w:rsid w:val="005A74C4"/>
    <w:rsid w:val="005B31FD"/>
    <w:rsid w:val="005B5897"/>
    <w:rsid w:val="005B7F73"/>
    <w:rsid w:val="005C0261"/>
    <w:rsid w:val="005C0510"/>
    <w:rsid w:val="005C14CB"/>
    <w:rsid w:val="005C2299"/>
    <w:rsid w:val="005C2809"/>
    <w:rsid w:val="005C2F60"/>
    <w:rsid w:val="005C400E"/>
    <w:rsid w:val="005C510C"/>
    <w:rsid w:val="005C60F0"/>
    <w:rsid w:val="005C6B20"/>
    <w:rsid w:val="005C760A"/>
    <w:rsid w:val="005D6B01"/>
    <w:rsid w:val="005D7F9F"/>
    <w:rsid w:val="005E02B5"/>
    <w:rsid w:val="005E082C"/>
    <w:rsid w:val="005E17BA"/>
    <w:rsid w:val="005E1D9A"/>
    <w:rsid w:val="005E313F"/>
    <w:rsid w:val="005E35B6"/>
    <w:rsid w:val="005E401E"/>
    <w:rsid w:val="005E4032"/>
    <w:rsid w:val="005E40BC"/>
    <w:rsid w:val="005E4738"/>
    <w:rsid w:val="005E4926"/>
    <w:rsid w:val="005E7570"/>
    <w:rsid w:val="005F01B4"/>
    <w:rsid w:val="005F1792"/>
    <w:rsid w:val="005F2683"/>
    <w:rsid w:val="005F3B52"/>
    <w:rsid w:val="005F4220"/>
    <w:rsid w:val="005F48EE"/>
    <w:rsid w:val="005F512F"/>
    <w:rsid w:val="005F6472"/>
    <w:rsid w:val="005F6710"/>
    <w:rsid w:val="005F7C90"/>
    <w:rsid w:val="005F7DDC"/>
    <w:rsid w:val="00600060"/>
    <w:rsid w:val="006001CB"/>
    <w:rsid w:val="006009BB"/>
    <w:rsid w:val="00601551"/>
    <w:rsid w:val="006034F5"/>
    <w:rsid w:val="006038FE"/>
    <w:rsid w:val="00603C6E"/>
    <w:rsid w:val="00605625"/>
    <w:rsid w:val="00605B20"/>
    <w:rsid w:val="00605FC5"/>
    <w:rsid w:val="00610395"/>
    <w:rsid w:val="00610592"/>
    <w:rsid w:val="006106A0"/>
    <w:rsid w:val="00611DAF"/>
    <w:rsid w:val="006121DB"/>
    <w:rsid w:val="00613B5D"/>
    <w:rsid w:val="006166A1"/>
    <w:rsid w:val="0061682A"/>
    <w:rsid w:val="00616F74"/>
    <w:rsid w:val="006178CF"/>
    <w:rsid w:val="00620667"/>
    <w:rsid w:val="00620669"/>
    <w:rsid w:val="0062150A"/>
    <w:rsid w:val="00624D2A"/>
    <w:rsid w:val="00625421"/>
    <w:rsid w:val="006254E2"/>
    <w:rsid w:val="00625966"/>
    <w:rsid w:val="0062728F"/>
    <w:rsid w:val="0062744A"/>
    <w:rsid w:val="0062747E"/>
    <w:rsid w:val="006312E0"/>
    <w:rsid w:val="0063406A"/>
    <w:rsid w:val="006343FF"/>
    <w:rsid w:val="00634B21"/>
    <w:rsid w:val="00635E9D"/>
    <w:rsid w:val="00640DAF"/>
    <w:rsid w:val="00641C84"/>
    <w:rsid w:val="006438F3"/>
    <w:rsid w:val="00644E9C"/>
    <w:rsid w:val="00646004"/>
    <w:rsid w:val="00647D2C"/>
    <w:rsid w:val="0065154C"/>
    <w:rsid w:val="00651B0C"/>
    <w:rsid w:val="00653476"/>
    <w:rsid w:val="00654682"/>
    <w:rsid w:val="00655193"/>
    <w:rsid w:val="00655840"/>
    <w:rsid w:val="00657ACC"/>
    <w:rsid w:val="006609A2"/>
    <w:rsid w:val="00660CBE"/>
    <w:rsid w:val="00660D6D"/>
    <w:rsid w:val="00660F4C"/>
    <w:rsid w:val="00661597"/>
    <w:rsid w:val="00661D4C"/>
    <w:rsid w:val="00662846"/>
    <w:rsid w:val="00662D84"/>
    <w:rsid w:val="00662F9E"/>
    <w:rsid w:val="006630C1"/>
    <w:rsid w:val="00663C46"/>
    <w:rsid w:val="006640AE"/>
    <w:rsid w:val="00665442"/>
    <w:rsid w:val="00665BBB"/>
    <w:rsid w:val="00665BE5"/>
    <w:rsid w:val="00665CD7"/>
    <w:rsid w:val="00670BE9"/>
    <w:rsid w:val="00671492"/>
    <w:rsid w:val="006765BE"/>
    <w:rsid w:val="00676FCC"/>
    <w:rsid w:val="00680AF3"/>
    <w:rsid w:val="00680C31"/>
    <w:rsid w:val="006811D9"/>
    <w:rsid w:val="00681433"/>
    <w:rsid w:val="00681849"/>
    <w:rsid w:val="0068186B"/>
    <w:rsid w:val="00681A3A"/>
    <w:rsid w:val="00682CBB"/>
    <w:rsid w:val="00682F52"/>
    <w:rsid w:val="0068340A"/>
    <w:rsid w:val="00683849"/>
    <w:rsid w:val="00684540"/>
    <w:rsid w:val="00684E11"/>
    <w:rsid w:val="006851B6"/>
    <w:rsid w:val="00686F4F"/>
    <w:rsid w:val="0068727D"/>
    <w:rsid w:val="00687411"/>
    <w:rsid w:val="0068797A"/>
    <w:rsid w:val="00690A42"/>
    <w:rsid w:val="006914BB"/>
    <w:rsid w:val="00692718"/>
    <w:rsid w:val="0069414D"/>
    <w:rsid w:val="00695394"/>
    <w:rsid w:val="0069549C"/>
    <w:rsid w:val="00697F69"/>
    <w:rsid w:val="006A14D3"/>
    <w:rsid w:val="006A2BB3"/>
    <w:rsid w:val="006A3CEA"/>
    <w:rsid w:val="006A540B"/>
    <w:rsid w:val="006A7108"/>
    <w:rsid w:val="006B0300"/>
    <w:rsid w:val="006B06DE"/>
    <w:rsid w:val="006B294D"/>
    <w:rsid w:val="006B2E48"/>
    <w:rsid w:val="006B3C67"/>
    <w:rsid w:val="006B3F61"/>
    <w:rsid w:val="006B4062"/>
    <w:rsid w:val="006B520D"/>
    <w:rsid w:val="006B56AA"/>
    <w:rsid w:val="006B5B68"/>
    <w:rsid w:val="006C1BB3"/>
    <w:rsid w:val="006C21F5"/>
    <w:rsid w:val="006C28EE"/>
    <w:rsid w:val="006C2C63"/>
    <w:rsid w:val="006C636A"/>
    <w:rsid w:val="006C7218"/>
    <w:rsid w:val="006C7E61"/>
    <w:rsid w:val="006D09C1"/>
    <w:rsid w:val="006D372D"/>
    <w:rsid w:val="006D37DD"/>
    <w:rsid w:val="006D3815"/>
    <w:rsid w:val="006D617D"/>
    <w:rsid w:val="006E02CB"/>
    <w:rsid w:val="006E0B76"/>
    <w:rsid w:val="006E12B6"/>
    <w:rsid w:val="006E162F"/>
    <w:rsid w:val="006E25C9"/>
    <w:rsid w:val="006E423C"/>
    <w:rsid w:val="006E6DDC"/>
    <w:rsid w:val="006E71EF"/>
    <w:rsid w:val="006E7D81"/>
    <w:rsid w:val="006E7FEC"/>
    <w:rsid w:val="006F11A0"/>
    <w:rsid w:val="006F174A"/>
    <w:rsid w:val="006F18D9"/>
    <w:rsid w:val="006F4DC2"/>
    <w:rsid w:val="006F62EB"/>
    <w:rsid w:val="006F713E"/>
    <w:rsid w:val="00701B12"/>
    <w:rsid w:val="00701FA4"/>
    <w:rsid w:val="0070341A"/>
    <w:rsid w:val="007034BA"/>
    <w:rsid w:val="0070379B"/>
    <w:rsid w:val="007053FB"/>
    <w:rsid w:val="00705E7C"/>
    <w:rsid w:val="00707C59"/>
    <w:rsid w:val="00707F74"/>
    <w:rsid w:val="00710169"/>
    <w:rsid w:val="00711B55"/>
    <w:rsid w:val="00712B6C"/>
    <w:rsid w:val="00713D42"/>
    <w:rsid w:val="00714F91"/>
    <w:rsid w:val="00715E9A"/>
    <w:rsid w:val="0071606C"/>
    <w:rsid w:val="0071716D"/>
    <w:rsid w:val="007171E8"/>
    <w:rsid w:val="00720C1E"/>
    <w:rsid w:val="00722B9E"/>
    <w:rsid w:val="007242FD"/>
    <w:rsid w:val="00724600"/>
    <w:rsid w:val="0072551B"/>
    <w:rsid w:val="007267FA"/>
    <w:rsid w:val="00726A0A"/>
    <w:rsid w:val="007274CB"/>
    <w:rsid w:val="00730A6C"/>
    <w:rsid w:val="00730DF7"/>
    <w:rsid w:val="007317B0"/>
    <w:rsid w:val="007345EE"/>
    <w:rsid w:val="0073472D"/>
    <w:rsid w:val="00735696"/>
    <w:rsid w:val="00735F1F"/>
    <w:rsid w:val="00737864"/>
    <w:rsid w:val="007405B9"/>
    <w:rsid w:val="00740B69"/>
    <w:rsid w:val="007415FF"/>
    <w:rsid w:val="00741B17"/>
    <w:rsid w:val="00741CD6"/>
    <w:rsid w:val="007421E8"/>
    <w:rsid w:val="007456BC"/>
    <w:rsid w:val="00746BE3"/>
    <w:rsid w:val="00753140"/>
    <w:rsid w:val="00753511"/>
    <w:rsid w:val="007540AE"/>
    <w:rsid w:val="0075415C"/>
    <w:rsid w:val="00754A8D"/>
    <w:rsid w:val="00754AE8"/>
    <w:rsid w:val="00754BF9"/>
    <w:rsid w:val="00756A66"/>
    <w:rsid w:val="00756F32"/>
    <w:rsid w:val="007604DD"/>
    <w:rsid w:val="00761998"/>
    <w:rsid w:val="00761F04"/>
    <w:rsid w:val="00763A1A"/>
    <w:rsid w:val="00764E0B"/>
    <w:rsid w:val="00767A38"/>
    <w:rsid w:val="00771655"/>
    <w:rsid w:val="00772A7F"/>
    <w:rsid w:val="00772AE1"/>
    <w:rsid w:val="00772CED"/>
    <w:rsid w:val="00773B8A"/>
    <w:rsid w:val="00774ACA"/>
    <w:rsid w:val="00774F16"/>
    <w:rsid w:val="00774F90"/>
    <w:rsid w:val="0077563C"/>
    <w:rsid w:val="007768AD"/>
    <w:rsid w:val="00777008"/>
    <w:rsid w:val="00781C38"/>
    <w:rsid w:val="00782D1B"/>
    <w:rsid w:val="00783D73"/>
    <w:rsid w:val="00784221"/>
    <w:rsid w:val="007842D1"/>
    <w:rsid w:val="007852B5"/>
    <w:rsid w:val="00786D5B"/>
    <w:rsid w:val="00786FDA"/>
    <w:rsid w:val="00787D81"/>
    <w:rsid w:val="007914B2"/>
    <w:rsid w:val="007915CC"/>
    <w:rsid w:val="007927A5"/>
    <w:rsid w:val="007939FF"/>
    <w:rsid w:val="00793C90"/>
    <w:rsid w:val="00794114"/>
    <w:rsid w:val="007946EF"/>
    <w:rsid w:val="007A07DA"/>
    <w:rsid w:val="007A0DD6"/>
    <w:rsid w:val="007A26A3"/>
    <w:rsid w:val="007A2985"/>
    <w:rsid w:val="007A2AA0"/>
    <w:rsid w:val="007A4602"/>
    <w:rsid w:val="007A5203"/>
    <w:rsid w:val="007A7424"/>
    <w:rsid w:val="007B13FD"/>
    <w:rsid w:val="007B2771"/>
    <w:rsid w:val="007B2F5A"/>
    <w:rsid w:val="007B3A09"/>
    <w:rsid w:val="007B3B8A"/>
    <w:rsid w:val="007B4B86"/>
    <w:rsid w:val="007B5275"/>
    <w:rsid w:val="007B5674"/>
    <w:rsid w:val="007B6D4E"/>
    <w:rsid w:val="007C1658"/>
    <w:rsid w:val="007C2B83"/>
    <w:rsid w:val="007C3423"/>
    <w:rsid w:val="007C4AB0"/>
    <w:rsid w:val="007C4D8E"/>
    <w:rsid w:val="007C6458"/>
    <w:rsid w:val="007C6540"/>
    <w:rsid w:val="007C774C"/>
    <w:rsid w:val="007D049D"/>
    <w:rsid w:val="007D0632"/>
    <w:rsid w:val="007D0814"/>
    <w:rsid w:val="007D0A60"/>
    <w:rsid w:val="007D1124"/>
    <w:rsid w:val="007D3063"/>
    <w:rsid w:val="007D36BB"/>
    <w:rsid w:val="007D39AC"/>
    <w:rsid w:val="007D3C8E"/>
    <w:rsid w:val="007D4865"/>
    <w:rsid w:val="007D5ACB"/>
    <w:rsid w:val="007D690A"/>
    <w:rsid w:val="007D7630"/>
    <w:rsid w:val="007E02F9"/>
    <w:rsid w:val="007E235E"/>
    <w:rsid w:val="007E3F93"/>
    <w:rsid w:val="007E4019"/>
    <w:rsid w:val="007E4DD8"/>
    <w:rsid w:val="007E6183"/>
    <w:rsid w:val="007E6400"/>
    <w:rsid w:val="007E723D"/>
    <w:rsid w:val="007E7DD4"/>
    <w:rsid w:val="007E7E5B"/>
    <w:rsid w:val="007F003A"/>
    <w:rsid w:val="007F1B16"/>
    <w:rsid w:val="007F1B99"/>
    <w:rsid w:val="007F1C63"/>
    <w:rsid w:val="007F229B"/>
    <w:rsid w:val="007F497F"/>
    <w:rsid w:val="007F4A79"/>
    <w:rsid w:val="007F62C1"/>
    <w:rsid w:val="00800245"/>
    <w:rsid w:val="00800A9E"/>
    <w:rsid w:val="00800F71"/>
    <w:rsid w:val="00801D0A"/>
    <w:rsid w:val="00802C4E"/>
    <w:rsid w:val="00802EEF"/>
    <w:rsid w:val="008043D4"/>
    <w:rsid w:val="008043FE"/>
    <w:rsid w:val="00805F38"/>
    <w:rsid w:val="00807652"/>
    <w:rsid w:val="00807C3B"/>
    <w:rsid w:val="00807FB3"/>
    <w:rsid w:val="008157A5"/>
    <w:rsid w:val="00820D02"/>
    <w:rsid w:val="00821E3F"/>
    <w:rsid w:val="0082359F"/>
    <w:rsid w:val="00824C3D"/>
    <w:rsid w:val="008254DC"/>
    <w:rsid w:val="00826BB6"/>
    <w:rsid w:val="00827A27"/>
    <w:rsid w:val="0083068D"/>
    <w:rsid w:val="00831460"/>
    <w:rsid w:val="00832B0B"/>
    <w:rsid w:val="008337A4"/>
    <w:rsid w:val="0083385C"/>
    <w:rsid w:val="00834A1C"/>
    <w:rsid w:val="0083599A"/>
    <w:rsid w:val="00836EBB"/>
    <w:rsid w:val="00837F0A"/>
    <w:rsid w:val="00840D80"/>
    <w:rsid w:val="0084106C"/>
    <w:rsid w:val="00841348"/>
    <w:rsid w:val="008427D4"/>
    <w:rsid w:val="00842D1C"/>
    <w:rsid w:val="008433B9"/>
    <w:rsid w:val="00843C56"/>
    <w:rsid w:val="00845FE2"/>
    <w:rsid w:val="00847915"/>
    <w:rsid w:val="00847E77"/>
    <w:rsid w:val="00852269"/>
    <w:rsid w:val="00854CED"/>
    <w:rsid w:val="00855B97"/>
    <w:rsid w:val="0085662B"/>
    <w:rsid w:val="0085670E"/>
    <w:rsid w:val="00860292"/>
    <w:rsid w:val="0086059E"/>
    <w:rsid w:val="00861EE5"/>
    <w:rsid w:val="00863176"/>
    <w:rsid w:val="008632D8"/>
    <w:rsid w:val="00863420"/>
    <w:rsid w:val="0086382D"/>
    <w:rsid w:val="008644BC"/>
    <w:rsid w:val="008648D3"/>
    <w:rsid w:val="0086518B"/>
    <w:rsid w:val="00866115"/>
    <w:rsid w:val="008700D7"/>
    <w:rsid w:val="008715B1"/>
    <w:rsid w:val="00872A60"/>
    <w:rsid w:val="0087379A"/>
    <w:rsid w:val="0087379D"/>
    <w:rsid w:val="00873946"/>
    <w:rsid w:val="00873E0D"/>
    <w:rsid w:val="00873ECD"/>
    <w:rsid w:val="00875EFC"/>
    <w:rsid w:val="00876165"/>
    <w:rsid w:val="00876697"/>
    <w:rsid w:val="008768F6"/>
    <w:rsid w:val="00880FA2"/>
    <w:rsid w:val="00882A44"/>
    <w:rsid w:val="008847A7"/>
    <w:rsid w:val="008862A4"/>
    <w:rsid w:val="00890CA5"/>
    <w:rsid w:val="00891760"/>
    <w:rsid w:val="008927D2"/>
    <w:rsid w:val="00893936"/>
    <w:rsid w:val="0089693B"/>
    <w:rsid w:val="0089775F"/>
    <w:rsid w:val="008A0EF9"/>
    <w:rsid w:val="008A109D"/>
    <w:rsid w:val="008A2EA7"/>
    <w:rsid w:val="008A37B0"/>
    <w:rsid w:val="008A3E4E"/>
    <w:rsid w:val="008A506F"/>
    <w:rsid w:val="008A74BA"/>
    <w:rsid w:val="008A7AA2"/>
    <w:rsid w:val="008B1952"/>
    <w:rsid w:val="008B1BFC"/>
    <w:rsid w:val="008B27D2"/>
    <w:rsid w:val="008B2957"/>
    <w:rsid w:val="008B3CF0"/>
    <w:rsid w:val="008B6A14"/>
    <w:rsid w:val="008C2D71"/>
    <w:rsid w:val="008C5758"/>
    <w:rsid w:val="008C5D37"/>
    <w:rsid w:val="008C6032"/>
    <w:rsid w:val="008D0408"/>
    <w:rsid w:val="008D1AC7"/>
    <w:rsid w:val="008D23C3"/>
    <w:rsid w:val="008D2EE9"/>
    <w:rsid w:val="008D3779"/>
    <w:rsid w:val="008D3C9C"/>
    <w:rsid w:val="008D46E6"/>
    <w:rsid w:val="008D4BB4"/>
    <w:rsid w:val="008D4E7F"/>
    <w:rsid w:val="008D601B"/>
    <w:rsid w:val="008D67CC"/>
    <w:rsid w:val="008D689B"/>
    <w:rsid w:val="008D7632"/>
    <w:rsid w:val="008D764E"/>
    <w:rsid w:val="008E08CD"/>
    <w:rsid w:val="008E09D1"/>
    <w:rsid w:val="008E1D20"/>
    <w:rsid w:val="008E29F9"/>
    <w:rsid w:val="008E39DB"/>
    <w:rsid w:val="008E4267"/>
    <w:rsid w:val="008E47DD"/>
    <w:rsid w:val="008E69DB"/>
    <w:rsid w:val="008E73E0"/>
    <w:rsid w:val="008E7412"/>
    <w:rsid w:val="008E79C3"/>
    <w:rsid w:val="008F04AD"/>
    <w:rsid w:val="008F19D2"/>
    <w:rsid w:val="008F3135"/>
    <w:rsid w:val="008F4020"/>
    <w:rsid w:val="008F4C49"/>
    <w:rsid w:val="008F5440"/>
    <w:rsid w:val="008F54BF"/>
    <w:rsid w:val="008F6E23"/>
    <w:rsid w:val="00900B72"/>
    <w:rsid w:val="009026D2"/>
    <w:rsid w:val="00904690"/>
    <w:rsid w:val="009058E8"/>
    <w:rsid w:val="00906891"/>
    <w:rsid w:val="00910C8B"/>
    <w:rsid w:val="00910CB5"/>
    <w:rsid w:val="009119BD"/>
    <w:rsid w:val="00911E3F"/>
    <w:rsid w:val="0091293F"/>
    <w:rsid w:val="00913A54"/>
    <w:rsid w:val="00914251"/>
    <w:rsid w:val="00914770"/>
    <w:rsid w:val="00915E46"/>
    <w:rsid w:val="009236AD"/>
    <w:rsid w:val="00923ED7"/>
    <w:rsid w:val="00924502"/>
    <w:rsid w:val="009249CB"/>
    <w:rsid w:val="00925BC3"/>
    <w:rsid w:val="00926291"/>
    <w:rsid w:val="00927AF0"/>
    <w:rsid w:val="009312E1"/>
    <w:rsid w:val="00931FC8"/>
    <w:rsid w:val="009328E9"/>
    <w:rsid w:val="00933A40"/>
    <w:rsid w:val="00934284"/>
    <w:rsid w:val="0093451A"/>
    <w:rsid w:val="009351C2"/>
    <w:rsid w:val="00935327"/>
    <w:rsid w:val="0093591E"/>
    <w:rsid w:val="00936A6B"/>
    <w:rsid w:val="00936EA2"/>
    <w:rsid w:val="009373C6"/>
    <w:rsid w:val="009406D1"/>
    <w:rsid w:val="00940B98"/>
    <w:rsid w:val="00940DBB"/>
    <w:rsid w:val="00941068"/>
    <w:rsid w:val="009412AD"/>
    <w:rsid w:val="0094152B"/>
    <w:rsid w:val="00941690"/>
    <w:rsid w:val="00941BA4"/>
    <w:rsid w:val="00941D5E"/>
    <w:rsid w:val="00942CC6"/>
    <w:rsid w:val="00943226"/>
    <w:rsid w:val="0094607A"/>
    <w:rsid w:val="0094729B"/>
    <w:rsid w:val="0095173E"/>
    <w:rsid w:val="00951A35"/>
    <w:rsid w:val="009535BD"/>
    <w:rsid w:val="009543DC"/>
    <w:rsid w:val="00955236"/>
    <w:rsid w:val="0095594D"/>
    <w:rsid w:val="0095739E"/>
    <w:rsid w:val="00957C3A"/>
    <w:rsid w:val="009616E5"/>
    <w:rsid w:val="00962650"/>
    <w:rsid w:val="009636E3"/>
    <w:rsid w:val="0096395F"/>
    <w:rsid w:val="0096397E"/>
    <w:rsid w:val="0096505A"/>
    <w:rsid w:val="00967C45"/>
    <w:rsid w:val="009703E7"/>
    <w:rsid w:val="00970C4C"/>
    <w:rsid w:val="00971262"/>
    <w:rsid w:val="009716B0"/>
    <w:rsid w:val="00971983"/>
    <w:rsid w:val="00971CBA"/>
    <w:rsid w:val="00972592"/>
    <w:rsid w:val="00973112"/>
    <w:rsid w:val="009737D6"/>
    <w:rsid w:val="00973C4B"/>
    <w:rsid w:val="00973DBD"/>
    <w:rsid w:val="00974E6F"/>
    <w:rsid w:val="00975188"/>
    <w:rsid w:val="00975403"/>
    <w:rsid w:val="009758D0"/>
    <w:rsid w:val="00980869"/>
    <w:rsid w:val="009847DA"/>
    <w:rsid w:val="00984CDF"/>
    <w:rsid w:val="009859A3"/>
    <w:rsid w:val="009861D8"/>
    <w:rsid w:val="009862D9"/>
    <w:rsid w:val="009862EA"/>
    <w:rsid w:val="009875CC"/>
    <w:rsid w:val="00987846"/>
    <w:rsid w:val="00987EE6"/>
    <w:rsid w:val="009904E9"/>
    <w:rsid w:val="00990F54"/>
    <w:rsid w:val="009918C9"/>
    <w:rsid w:val="009921B4"/>
    <w:rsid w:val="009923EB"/>
    <w:rsid w:val="00994C44"/>
    <w:rsid w:val="00994E90"/>
    <w:rsid w:val="00995E77"/>
    <w:rsid w:val="009A0537"/>
    <w:rsid w:val="009A1B12"/>
    <w:rsid w:val="009A2619"/>
    <w:rsid w:val="009A2A7B"/>
    <w:rsid w:val="009A320F"/>
    <w:rsid w:val="009A3249"/>
    <w:rsid w:val="009A383C"/>
    <w:rsid w:val="009A3E22"/>
    <w:rsid w:val="009A3EF5"/>
    <w:rsid w:val="009A54D7"/>
    <w:rsid w:val="009B0E3B"/>
    <w:rsid w:val="009B2A85"/>
    <w:rsid w:val="009B2F57"/>
    <w:rsid w:val="009B3030"/>
    <w:rsid w:val="009B31F3"/>
    <w:rsid w:val="009B37E2"/>
    <w:rsid w:val="009B3B08"/>
    <w:rsid w:val="009B611A"/>
    <w:rsid w:val="009B795D"/>
    <w:rsid w:val="009B7B9B"/>
    <w:rsid w:val="009B7E4A"/>
    <w:rsid w:val="009C0F0E"/>
    <w:rsid w:val="009C17F9"/>
    <w:rsid w:val="009C2483"/>
    <w:rsid w:val="009C257D"/>
    <w:rsid w:val="009C2810"/>
    <w:rsid w:val="009C2CDC"/>
    <w:rsid w:val="009C4B85"/>
    <w:rsid w:val="009C4D6B"/>
    <w:rsid w:val="009D067D"/>
    <w:rsid w:val="009D0B1F"/>
    <w:rsid w:val="009D4138"/>
    <w:rsid w:val="009D610A"/>
    <w:rsid w:val="009D6E23"/>
    <w:rsid w:val="009D79F9"/>
    <w:rsid w:val="009D7FA8"/>
    <w:rsid w:val="009E0720"/>
    <w:rsid w:val="009E083E"/>
    <w:rsid w:val="009E2F3F"/>
    <w:rsid w:val="009E4629"/>
    <w:rsid w:val="009E5671"/>
    <w:rsid w:val="009E60B8"/>
    <w:rsid w:val="009F00BC"/>
    <w:rsid w:val="009F120D"/>
    <w:rsid w:val="009F1E5C"/>
    <w:rsid w:val="009F47F5"/>
    <w:rsid w:val="009F5D68"/>
    <w:rsid w:val="009F6E54"/>
    <w:rsid w:val="009F7C86"/>
    <w:rsid w:val="00A00F3D"/>
    <w:rsid w:val="00A01FEC"/>
    <w:rsid w:val="00A028E3"/>
    <w:rsid w:val="00A0296F"/>
    <w:rsid w:val="00A02B19"/>
    <w:rsid w:val="00A044F9"/>
    <w:rsid w:val="00A067A9"/>
    <w:rsid w:val="00A07951"/>
    <w:rsid w:val="00A12E1B"/>
    <w:rsid w:val="00A14461"/>
    <w:rsid w:val="00A148E9"/>
    <w:rsid w:val="00A15BB5"/>
    <w:rsid w:val="00A16459"/>
    <w:rsid w:val="00A16AD0"/>
    <w:rsid w:val="00A171C9"/>
    <w:rsid w:val="00A208E8"/>
    <w:rsid w:val="00A20937"/>
    <w:rsid w:val="00A22E46"/>
    <w:rsid w:val="00A23931"/>
    <w:rsid w:val="00A23D85"/>
    <w:rsid w:val="00A2547B"/>
    <w:rsid w:val="00A25E36"/>
    <w:rsid w:val="00A263C5"/>
    <w:rsid w:val="00A2666C"/>
    <w:rsid w:val="00A27162"/>
    <w:rsid w:val="00A27193"/>
    <w:rsid w:val="00A2771F"/>
    <w:rsid w:val="00A30A6A"/>
    <w:rsid w:val="00A437CB"/>
    <w:rsid w:val="00A43FD8"/>
    <w:rsid w:val="00A44FE1"/>
    <w:rsid w:val="00A47779"/>
    <w:rsid w:val="00A47BFF"/>
    <w:rsid w:val="00A50CC7"/>
    <w:rsid w:val="00A54F29"/>
    <w:rsid w:val="00A564FD"/>
    <w:rsid w:val="00A60892"/>
    <w:rsid w:val="00A61930"/>
    <w:rsid w:val="00A62006"/>
    <w:rsid w:val="00A62670"/>
    <w:rsid w:val="00A6268D"/>
    <w:rsid w:val="00A660DC"/>
    <w:rsid w:val="00A6737B"/>
    <w:rsid w:val="00A71103"/>
    <w:rsid w:val="00A7290F"/>
    <w:rsid w:val="00A72B08"/>
    <w:rsid w:val="00A72D19"/>
    <w:rsid w:val="00A735E4"/>
    <w:rsid w:val="00A7407D"/>
    <w:rsid w:val="00A76716"/>
    <w:rsid w:val="00A76878"/>
    <w:rsid w:val="00A77421"/>
    <w:rsid w:val="00A77659"/>
    <w:rsid w:val="00A82EB4"/>
    <w:rsid w:val="00A837FF"/>
    <w:rsid w:val="00A84B10"/>
    <w:rsid w:val="00A85D04"/>
    <w:rsid w:val="00A85E1F"/>
    <w:rsid w:val="00A92D1B"/>
    <w:rsid w:val="00A93064"/>
    <w:rsid w:val="00A93EA1"/>
    <w:rsid w:val="00A94FBA"/>
    <w:rsid w:val="00A97313"/>
    <w:rsid w:val="00A977E0"/>
    <w:rsid w:val="00AA05D9"/>
    <w:rsid w:val="00AA1BB1"/>
    <w:rsid w:val="00AA4240"/>
    <w:rsid w:val="00AA4DC5"/>
    <w:rsid w:val="00AA509B"/>
    <w:rsid w:val="00AA5F48"/>
    <w:rsid w:val="00AA6790"/>
    <w:rsid w:val="00AA7A90"/>
    <w:rsid w:val="00AA7EE8"/>
    <w:rsid w:val="00AB0385"/>
    <w:rsid w:val="00AB3D77"/>
    <w:rsid w:val="00AB4F81"/>
    <w:rsid w:val="00AB61B9"/>
    <w:rsid w:val="00AB6740"/>
    <w:rsid w:val="00AB773F"/>
    <w:rsid w:val="00AB7BEE"/>
    <w:rsid w:val="00AB7F5E"/>
    <w:rsid w:val="00AC11E8"/>
    <w:rsid w:val="00AC164C"/>
    <w:rsid w:val="00AC308D"/>
    <w:rsid w:val="00AC448F"/>
    <w:rsid w:val="00AC57B5"/>
    <w:rsid w:val="00AC5C85"/>
    <w:rsid w:val="00AD04AD"/>
    <w:rsid w:val="00AD09D8"/>
    <w:rsid w:val="00AD0EA3"/>
    <w:rsid w:val="00AD11E3"/>
    <w:rsid w:val="00AD1C4E"/>
    <w:rsid w:val="00AD449C"/>
    <w:rsid w:val="00AD46F9"/>
    <w:rsid w:val="00AD4F98"/>
    <w:rsid w:val="00AD735B"/>
    <w:rsid w:val="00AD792C"/>
    <w:rsid w:val="00AE02D4"/>
    <w:rsid w:val="00AE12DE"/>
    <w:rsid w:val="00AE20FF"/>
    <w:rsid w:val="00AE3439"/>
    <w:rsid w:val="00AE3A6E"/>
    <w:rsid w:val="00AE4BA8"/>
    <w:rsid w:val="00AE69DA"/>
    <w:rsid w:val="00AF022A"/>
    <w:rsid w:val="00AF07F6"/>
    <w:rsid w:val="00AF0E5E"/>
    <w:rsid w:val="00AF3640"/>
    <w:rsid w:val="00AF3972"/>
    <w:rsid w:val="00AF3BA1"/>
    <w:rsid w:val="00AF4BC6"/>
    <w:rsid w:val="00AF5A80"/>
    <w:rsid w:val="00AF644E"/>
    <w:rsid w:val="00AF648F"/>
    <w:rsid w:val="00AF6560"/>
    <w:rsid w:val="00AF722F"/>
    <w:rsid w:val="00AF75F4"/>
    <w:rsid w:val="00B01559"/>
    <w:rsid w:val="00B01692"/>
    <w:rsid w:val="00B01B36"/>
    <w:rsid w:val="00B01FE7"/>
    <w:rsid w:val="00B070BF"/>
    <w:rsid w:val="00B1296D"/>
    <w:rsid w:val="00B13093"/>
    <w:rsid w:val="00B13D23"/>
    <w:rsid w:val="00B13D5A"/>
    <w:rsid w:val="00B140EB"/>
    <w:rsid w:val="00B151F5"/>
    <w:rsid w:val="00B1635B"/>
    <w:rsid w:val="00B16B2B"/>
    <w:rsid w:val="00B16E11"/>
    <w:rsid w:val="00B20456"/>
    <w:rsid w:val="00B20DD5"/>
    <w:rsid w:val="00B20F11"/>
    <w:rsid w:val="00B214D2"/>
    <w:rsid w:val="00B22625"/>
    <w:rsid w:val="00B23240"/>
    <w:rsid w:val="00B23438"/>
    <w:rsid w:val="00B23BEE"/>
    <w:rsid w:val="00B24B3C"/>
    <w:rsid w:val="00B24DB6"/>
    <w:rsid w:val="00B2549E"/>
    <w:rsid w:val="00B265B1"/>
    <w:rsid w:val="00B31DE0"/>
    <w:rsid w:val="00B32533"/>
    <w:rsid w:val="00B33898"/>
    <w:rsid w:val="00B35A66"/>
    <w:rsid w:val="00B41E8F"/>
    <w:rsid w:val="00B4273D"/>
    <w:rsid w:val="00B440C2"/>
    <w:rsid w:val="00B44213"/>
    <w:rsid w:val="00B44646"/>
    <w:rsid w:val="00B4507C"/>
    <w:rsid w:val="00B46033"/>
    <w:rsid w:val="00B4695D"/>
    <w:rsid w:val="00B47BF4"/>
    <w:rsid w:val="00B51F70"/>
    <w:rsid w:val="00B52BB0"/>
    <w:rsid w:val="00B545F4"/>
    <w:rsid w:val="00B54C39"/>
    <w:rsid w:val="00B552A8"/>
    <w:rsid w:val="00B554C1"/>
    <w:rsid w:val="00B55B81"/>
    <w:rsid w:val="00B57DED"/>
    <w:rsid w:val="00B60A07"/>
    <w:rsid w:val="00B60F13"/>
    <w:rsid w:val="00B61116"/>
    <w:rsid w:val="00B61953"/>
    <w:rsid w:val="00B61F8C"/>
    <w:rsid w:val="00B62AEA"/>
    <w:rsid w:val="00B64A31"/>
    <w:rsid w:val="00B6591E"/>
    <w:rsid w:val="00B668BD"/>
    <w:rsid w:val="00B675C7"/>
    <w:rsid w:val="00B7004E"/>
    <w:rsid w:val="00B70F7A"/>
    <w:rsid w:val="00B7321A"/>
    <w:rsid w:val="00B738A1"/>
    <w:rsid w:val="00B73C27"/>
    <w:rsid w:val="00B73C7C"/>
    <w:rsid w:val="00B74888"/>
    <w:rsid w:val="00B74CE2"/>
    <w:rsid w:val="00B76969"/>
    <w:rsid w:val="00B7697B"/>
    <w:rsid w:val="00B7763D"/>
    <w:rsid w:val="00B811F6"/>
    <w:rsid w:val="00B817DD"/>
    <w:rsid w:val="00B81993"/>
    <w:rsid w:val="00B829D2"/>
    <w:rsid w:val="00B8323A"/>
    <w:rsid w:val="00B83A64"/>
    <w:rsid w:val="00B840BE"/>
    <w:rsid w:val="00B87851"/>
    <w:rsid w:val="00B87B3A"/>
    <w:rsid w:val="00B87E3C"/>
    <w:rsid w:val="00B9110E"/>
    <w:rsid w:val="00B925C1"/>
    <w:rsid w:val="00B934AF"/>
    <w:rsid w:val="00B94A67"/>
    <w:rsid w:val="00B95C8B"/>
    <w:rsid w:val="00B95EFA"/>
    <w:rsid w:val="00B9606D"/>
    <w:rsid w:val="00B97227"/>
    <w:rsid w:val="00BA10CE"/>
    <w:rsid w:val="00BA18BD"/>
    <w:rsid w:val="00BA268F"/>
    <w:rsid w:val="00BA39E5"/>
    <w:rsid w:val="00BA3DFC"/>
    <w:rsid w:val="00BA45CB"/>
    <w:rsid w:val="00BA4C77"/>
    <w:rsid w:val="00BA5244"/>
    <w:rsid w:val="00BA68FB"/>
    <w:rsid w:val="00BA74DF"/>
    <w:rsid w:val="00BA7A16"/>
    <w:rsid w:val="00BA7F5E"/>
    <w:rsid w:val="00BB04C0"/>
    <w:rsid w:val="00BB12C5"/>
    <w:rsid w:val="00BB1A1C"/>
    <w:rsid w:val="00BB40CF"/>
    <w:rsid w:val="00BB430A"/>
    <w:rsid w:val="00BB5886"/>
    <w:rsid w:val="00BB596A"/>
    <w:rsid w:val="00BB7854"/>
    <w:rsid w:val="00BB7CEB"/>
    <w:rsid w:val="00BC0BD3"/>
    <w:rsid w:val="00BC1663"/>
    <w:rsid w:val="00BC36F5"/>
    <w:rsid w:val="00BC3FCA"/>
    <w:rsid w:val="00BC4982"/>
    <w:rsid w:val="00BC4E6A"/>
    <w:rsid w:val="00BC54EF"/>
    <w:rsid w:val="00BC5BA1"/>
    <w:rsid w:val="00BC72DC"/>
    <w:rsid w:val="00BD0931"/>
    <w:rsid w:val="00BD20D2"/>
    <w:rsid w:val="00BD2232"/>
    <w:rsid w:val="00BD2B21"/>
    <w:rsid w:val="00BD2E41"/>
    <w:rsid w:val="00BD5B45"/>
    <w:rsid w:val="00BD5EE6"/>
    <w:rsid w:val="00BD612E"/>
    <w:rsid w:val="00BD75DD"/>
    <w:rsid w:val="00BE0854"/>
    <w:rsid w:val="00BE224E"/>
    <w:rsid w:val="00BE494C"/>
    <w:rsid w:val="00BE5CA4"/>
    <w:rsid w:val="00BE696F"/>
    <w:rsid w:val="00BF0D32"/>
    <w:rsid w:val="00BF1A32"/>
    <w:rsid w:val="00BF21D8"/>
    <w:rsid w:val="00BF3544"/>
    <w:rsid w:val="00BF3BDE"/>
    <w:rsid w:val="00BF50C5"/>
    <w:rsid w:val="00BF51B3"/>
    <w:rsid w:val="00BF5A01"/>
    <w:rsid w:val="00BF662C"/>
    <w:rsid w:val="00BF6D0A"/>
    <w:rsid w:val="00BF70FC"/>
    <w:rsid w:val="00BF7C2E"/>
    <w:rsid w:val="00C00073"/>
    <w:rsid w:val="00C00279"/>
    <w:rsid w:val="00C00C8B"/>
    <w:rsid w:val="00C02715"/>
    <w:rsid w:val="00C0452D"/>
    <w:rsid w:val="00C064D1"/>
    <w:rsid w:val="00C0703A"/>
    <w:rsid w:val="00C07A1D"/>
    <w:rsid w:val="00C10164"/>
    <w:rsid w:val="00C115CA"/>
    <w:rsid w:val="00C118E2"/>
    <w:rsid w:val="00C135F1"/>
    <w:rsid w:val="00C13787"/>
    <w:rsid w:val="00C13FAA"/>
    <w:rsid w:val="00C146C6"/>
    <w:rsid w:val="00C149B6"/>
    <w:rsid w:val="00C14BB1"/>
    <w:rsid w:val="00C15A01"/>
    <w:rsid w:val="00C16901"/>
    <w:rsid w:val="00C1708B"/>
    <w:rsid w:val="00C17E05"/>
    <w:rsid w:val="00C20937"/>
    <w:rsid w:val="00C20C48"/>
    <w:rsid w:val="00C222CB"/>
    <w:rsid w:val="00C23534"/>
    <w:rsid w:val="00C24146"/>
    <w:rsid w:val="00C25764"/>
    <w:rsid w:val="00C275E8"/>
    <w:rsid w:val="00C304A2"/>
    <w:rsid w:val="00C31113"/>
    <w:rsid w:val="00C31F8E"/>
    <w:rsid w:val="00C339D8"/>
    <w:rsid w:val="00C33D43"/>
    <w:rsid w:val="00C3547C"/>
    <w:rsid w:val="00C365F9"/>
    <w:rsid w:val="00C4353A"/>
    <w:rsid w:val="00C435A6"/>
    <w:rsid w:val="00C4436C"/>
    <w:rsid w:val="00C4494F"/>
    <w:rsid w:val="00C461F3"/>
    <w:rsid w:val="00C46662"/>
    <w:rsid w:val="00C46C6F"/>
    <w:rsid w:val="00C47228"/>
    <w:rsid w:val="00C5159A"/>
    <w:rsid w:val="00C516D4"/>
    <w:rsid w:val="00C51F4A"/>
    <w:rsid w:val="00C52F97"/>
    <w:rsid w:val="00C53170"/>
    <w:rsid w:val="00C53887"/>
    <w:rsid w:val="00C53AFD"/>
    <w:rsid w:val="00C53B1B"/>
    <w:rsid w:val="00C53F99"/>
    <w:rsid w:val="00C541AF"/>
    <w:rsid w:val="00C54856"/>
    <w:rsid w:val="00C559DB"/>
    <w:rsid w:val="00C60278"/>
    <w:rsid w:val="00C610A1"/>
    <w:rsid w:val="00C6236E"/>
    <w:rsid w:val="00C6309F"/>
    <w:rsid w:val="00C6316D"/>
    <w:rsid w:val="00C6366B"/>
    <w:rsid w:val="00C6467F"/>
    <w:rsid w:val="00C65E7E"/>
    <w:rsid w:val="00C66085"/>
    <w:rsid w:val="00C663F3"/>
    <w:rsid w:val="00C66698"/>
    <w:rsid w:val="00C7023C"/>
    <w:rsid w:val="00C704AD"/>
    <w:rsid w:val="00C70E2A"/>
    <w:rsid w:val="00C71024"/>
    <w:rsid w:val="00C71D5B"/>
    <w:rsid w:val="00C73716"/>
    <w:rsid w:val="00C7468C"/>
    <w:rsid w:val="00C74BD6"/>
    <w:rsid w:val="00C76BB0"/>
    <w:rsid w:val="00C76DCE"/>
    <w:rsid w:val="00C77CFD"/>
    <w:rsid w:val="00C85CCB"/>
    <w:rsid w:val="00C864C3"/>
    <w:rsid w:val="00C864EE"/>
    <w:rsid w:val="00C867E0"/>
    <w:rsid w:val="00C86F43"/>
    <w:rsid w:val="00C87401"/>
    <w:rsid w:val="00C87B93"/>
    <w:rsid w:val="00C907F6"/>
    <w:rsid w:val="00C9084D"/>
    <w:rsid w:val="00C90B47"/>
    <w:rsid w:val="00C93772"/>
    <w:rsid w:val="00C94515"/>
    <w:rsid w:val="00C94858"/>
    <w:rsid w:val="00C9554B"/>
    <w:rsid w:val="00C95BE3"/>
    <w:rsid w:val="00C95E46"/>
    <w:rsid w:val="00C978E4"/>
    <w:rsid w:val="00CA1042"/>
    <w:rsid w:val="00CA1AD6"/>
    <w:rsid w:val="00CA2331"/>
    <w:rsid w:val="00CA2A27"/>
    <w:rsid w:val="00CA2AFD"/>
    <w:rsid w:val="00CA31BF"/>
    <w:rsid w:val="00CA57B1"/>
    <w:rsid w:val="00CA79B5"/>
    <w:rsid w:val="00CB120A"/>
    <w:rsid w:val="00CB179F"/>
    <w:rsid w:val="00CB199E"/>
    <w:rsid w:val="00CB3411"/>
    <w:rsid w:val="00CB3976"/>
    <w:rsid w:val="00CB398C"/>
    <w:rsid w:val="00CB44D0"/>
    <w:rsid w:val="00CB48A9"/>
    <w:rsid w:val="00CB51B8"/>
    <w:rsid w:val="00CB5203"/>
    <w:rsid w:val="00CB63AE"/>
    <w:rsid w:val="00CB6B57"/>
    <w:rsid w:val="00CC2374"/>
    <w:rsid w:val="00CC2FF0"/>
    <w:rsid w:val="00CC3F15"/>
    <w:rsid w:val="00CC4DDA"/>
    <w:rsid w:val="00CC4FE8"/>
    <w:rsid w:val="00CC646F"/>
    <w:rsid w:val="00CD0760"/>
    <w:rsid w:val="00CD1BFE"/>
    <w:rsid w:val="00CD3A12"/>
    <w:rsid w:val="00CD58F6"/>
    <w:rsid w:val="00CD5DE2"/>
    <w:rsid w:val="00CD5F4E"/>
    <w:rsid w:val="00CD76C4"/>
    <w:rsid w:val="00CE0568"/>
    <w:rsid w:val="00CE112C"/>
    <w:rsid w:val="00CE1FD1"/>
    <w:rsid w:val="00CE3EA8"/>
    <w:rsid w:val="00CE5891"/>
    <w:rsid w:val="00CE5EDB"/>
    <w:rsid w:val="00CE6002"/>
    <w:rsid w:val="00CE6318"/>
    <w:rsid w:val="00CE6346"/>
    <w:rsid w:val="00CE654B"/>
    <w:rsid w:val="00CE69FE"/>
    <w:rsid w:val="00CE6D72"/>
    <w:rsid w:val="00CE6F97"/>
    <w:rsid w:val="00CE72A2"/>
    <w:rsid w:val="00CF0CD5"/>
    <w:rsid w:val="00CF2156"/>
    <w:rsid w:val="00CF2298"/>
    <w:rsid w:val="00CF25CF"/>
    <w:rsid w:val="00CF41A0"/>
    <w:rsid w:val="00CF42EE"/>
    <w:rsid w:val="00CF55A5"/>
    <w:rsid w:val="00CF6016"/>
    <w:rsid w:val="00CF7B29"/>
    <w:rsid w:val="00D045EB"/>
    <w:rsid w:val="00D04C42"/>
    <w:rsid w:val="00D04E6D"/>
    <w:rsid w:val="00D0643A"/>
    <w:rsid w:val="00D07450"/>
    <w:rsid w:val="00D11310"/>
    <w:rsid w:val="00D11E39"/>
    <w:rsid w:val="00D12D9B"/>
    <w:rsid w:val="00D14721"/>
    <w:rsid w:val="00D14EF4"/>
    <w:rsid w:val="00D16855"/>
    <w:rsid w:val="00D16D8C"/>
    <w:rsid w:val="00D209FF"/>
    <w:rsid w:val="00D20DA6"/>
    <w:rsid w:val="00D21DFC"/>
    <w:rsid w:val="00D226E1"/>
    <w:rsid w:val="00D232D1"/>
    <w:rsid w:val="00D23D10"/>
    <w:rsid w:val="00D23D62"/>
    <w:rsid w:val="00D24F30"/>
    <w:rsid w:val="00D25B17"/>
    <w:rsid w:val="00D261B2"/>
    <w:rsid w:val="00D26CF4"/>
    <w:rsid w:val="00D276CC"/>
    <w:rsid w:val="00D31521"/>
    <w:rsid w:val="00D3161E"/>
    <w:rsid w:val="00D32575"/>
    <w:rsid w:val="00D32933"/>
    <w:rsid w:val="00D32AA2"/>
    <w:rsid w:val="00D33468"/>
    <w:rsid w:val="00D34854"/>
    <w:rsid w:val="00D34B46"/>
    <w:rsid w:val="00D3589D"/>
    <w:rsid w:val="00D419A3"/>
    <w:rsid w:val="00D41FA8"/>
    <w:rsid w:val="00D42A46"/>
    <w:rsid w:val="00D4400D"/>
    <w:rsid w:val="00D4401F"/>
    <w:rsid w:val="00D44229"/>
    <w:rsid w:val="00D44F9C"/>
    <w:rsid w:val="00D465E2"/>
    <w:rsid w:val="00D46A2A"/>
    <w:rsid w:val="00D46F05"/>
    <w:rsid w:val="00D47585"/>
    <w:rsid w:val="00D50D73"/>
    <w:rsid w:val="00D515D0"/>
    <w:rsid w:val="00D51992"/>
    <w:rsid w:val="00D51A22"/>
    <w:rsid w:val="00D51D77"/>
    <w:rsid w:val="00D52D88"/>
    <w:rsid w:val="00D5311B"/>
    <w:rsid w:val="00D53178"/>
    <w:rsid w:val="00D535AD"/>
    <w:rsid w:val="00D53D00"/>
    <w:rsid w:val="00D54E2E"/>
    <w:rsid w:val="00D55766"/>
    <w:rsid w:val="00D56000"/>
    <w:rsid w:val="00D5673B"/>
    <w:rsid w:val="00D56E48"/>
    <w:rsid w:val="00D6012D"/>
    <w:rsid w:val="00D60A81"/>
    <w:rsid w:val="00D60C2D"/>
    <w:rsid w:val="00D61434"/>
    <w:rsid w:val="00D63460"/>
    <w:rsid w:val="00D643A7"/>
    <w:rsid w:val="00D64424"/>
    <w:rsid w:val="00D64753"/>
    <w:rsid w:val="00D64923"/>
    <w:rsid w:val="00D65F4D"/>
    <w:rsid w:val="00D70565"/>
    <w:rsid w:val="00D705C6"/>
    <w:rsid w:val="00D72F6F"/>
    <w:rsid w:val="00D73B4A"/>
    <w:rsid w:val="00D7452B"/>
    <w:rsid w:val="00D7560C"/>
    <w:rsid w:val="00D768FE"/>
    <w:rsid w:val="00D77524"/>
    <w:rsid w:val="00D80705"/>
    <w:rsid w:val="00D80921"/>
    <w:rsid w:val="00D82A70"/>
    <w:rsid w:val="00D847EF"/>
    <w:rsid w:val="00D865BE"/>
    <w:rsid w:val="00D90269"/>
    <w:rsid w:val="00D90FAC"/>
    <w:rsid w:val="00D9156E"/>
    <w:rsid w:val="00D91B9A"/>
    <w:rsid w:val="00D92286"/>
    <w:rsid w:val="00D92A40"/>
    <w:rsid w:val="00D9367F"/>
    <w:rsid w:val="00D936E9"/>
    <w:rsid w:val="00D93F51"/>
    <w:rsid w:val="00D966C7"/>
    <w:rsid w:val="00D96E2E"/>
    <w:rsid w:val="00D96ED8"/>
    <w:rsid w:val="00DA0A6C"/>
    <w:rsid w:val="00DA1BAD"/>
    <w:rsid w:val="00DA1F43"/>
    <w:rsid w:val="00DA2E1C"/>
    <w:rsid w:val="00DA3124"/>
    <w:rsid w:val="00DA34F0"/>
    <w:rsid w:val="00DA4A07"/>
    <w:rsid w:val="00DA4C52"/>
    <w:rsid w:val="00DA4F8E"/>
    <w:rsid w:val="00DA5BA5"/>
    <w:rsid w:val="00DA6089"/>
    <w:rsid w:val="00DA685D"/>
    <w:rsid w:val="00DA7BE0"/>
    <w:rsid w:val="00DA7E1B"/>
    <w:rsid w:val="00DB01E3"/>
    <w:rsid w:val="00DB100D"/>
    <w:rsid w:val="00DB1963"/>
    <w:rsid w:val="00DB225A"/>
    <w:rsid w:val="00DB2B54"/>
    <w:rsid w:val="00DB52BC"/>
    <w:rsid w:val="00DB61EF"/>
    <w:rsid w:val="00DB6FF3"/>
    <w:rsid w:val="00DB7119"/>
    <w:rsid w:val="00DC108E"/>
    <w:rsid w:val="00DC2D9B"/>
    <w:rsid w:val="00DC469A"/>
    <w:rsid w:val="00DC56C8"/>
    <w:rsid w:val="00DC66B4"/>
    <w:rsid w:val="00DC7011"/>
    <w:rsid w:val="00DC7DC0"/>
    <w:rsid w:val="00DD05F7"/>
    <w:rsid w:val="00DD09BD"/>
    <w:rsid w:val="00DD0DF9"/>
    <w:rsid w:val="00DD1DE9"/>
    <w:rsid w:val="00DD3E27"/>
    <w:rsid w:val="00DD3F8F"/>
    <w:rsid w:val="00DD51F4"/>
    <w:rsid w:val="00DD55B2"/>
    <w:rsid w:val="00DD6056"/>
    <w:rsid w:val="00DD6CA0"/>
    <w:rsid w:val="00DD6E44"/>
    <w:rsid w:val="00DE063C"/>
    <w:rsid w:val="00DE07E6"/>
    <w:rsid w:val="00DE2233"/>
    <w:rsid w:val="00DE2854"/>
    <w:rsid w:val="00DE2C11"/>
    <w:rsid w:val="00DE3AEA"/>
    <w:rsid w:val="00DE5001"/>
    <w:rsid w:val="00DE503C"/>
    <w:rsid w:val="00DF0D3E"/>
    <w:rsid w:val="00DF1D18"/>
    <w:rsid w:val="00DF22ED"/>
    <w:rsid w:val="00DF23EB"/>
    <w:rsid w:val="00DF24D0"/>
    <w:rsid w:val="00DF2AF4"/>
    <w:rsid w:val="00DF2C10"/>
    <w:rsid w:val="00DF32BE"/>
    <w:rsid w:val="00DF53AB"/>
    <w:rsid w:val="00DF5CB9"/>
    <w:rsid w:val="00DF5E77"/>
    <w:rsid w:val="00DF5F12"/>
    <w:rsid w:val="00DF7FC7"/>
    <w:rsid w:val="00E0007A"/>
    <w:rsid w:val="00E00CD4"/>
    <w:rsid w:val="00E00D6F"/>
    <w:rsid w:val="00E01E06"/>
    <w:rsid w:val="00E021E3"/>
    <w:rsid w:val="00E039D1"/>
    <w:rsid w:val="00E03B63"/>
    <w:rsid w:val="00E04FE9"/>
    <w:rsid w:val="00E0554B"/>
    <w:rsid w:val="00E05823"/>
    <w:rsid w:val="00E06C23"/>
    <w:rsid w:val="00E0735E"/>
    <w:rsid w:val="00E1037F"/>
    <w:rsid w:val="00E1142D"/>
    <w:rsid w:val="00E11CFA"/>
    <w:rsid w:val="00E12AB5"/>
    <w:rsid w:val="00E14315"/>
    <w:rsid w:val="00E15037"/>
    <w:rsid w:val="00E16091"/>
    <w:rsid w:val="00E1762F"/>
    <w:rsid w:val="00E17CAA"/>
    <w:rsid w:val="00E2220B"/>
    <w:rsid w:val="00E223FA"/>
    <w:rsid w:val="00E242CD"/>
    <w:rsid w:val="00E24B95"/>
    <w:rsid w:val="00E26597"/>
    <w:rsid w:val="00E269B5"/>
    <w:rsid w:val="00E27901"/>
    <w:rsid w:val="00E30823"/>
    <w:rsid w:val="00E30CBB"/>
    <w:rsid w:val="00E32417"/>
    <w:rsid w:val="00E32922"/>
    <w:rsid w:val="00E32A79"/>
    <w:rsid w:val="00E3399E"/>
    <w:rsid w:val="00E33DBF"/>
    <w:rsid w:val="00E3404B"/>
    <w:rsid w:val="00E35B39"/>
    <w:rsid w:val="00E35C2E"/>
    <w:rsid w:val="00E3628A"/>
    <w:rsid w:val="00E37633"/>
    <w:rsid w:val="00E40B25"/>
    <w:rsid w:val="00E417CB"/>
    <w:rsid w:val="00E42865"/>
    <w:rsid w:val="00E42AD3"/>
    <w:rsid w:val="00E42F2F"/>
    <w:rsid w:val="00E4367B"/>
    <w:rsid w:val="00E451B5"/>
    <w:rsid w:val="00E45CCF"/>
    <w:rsid w:val="00E463AB"/>
    <w:rsid w:val="00E46830"/>
    <w:rsid w:val="00E50D70"/>
    <w:rsid w:val="00E529AB"/>
    <w:rsid w:val="00E577D0"/>
    <w:rsid w:val="00E57988"/>
    <w:rsid w:val="00E610E4"/>
    <w:rsid w:val="00E61E33"/>
    <w:rsid w:val="00E6298F"/>
    <w:rsid w:val="00E63132"/>
    <w:rsid w:val="00E644C9"/>
    <w:rsid w:val="00E6555C"/>
    <w:rsid w:val="00E6697A"/>
    <w:rsid w:val="00E66A6A"/>
    <w:rsid w:val="00E70235"/>
    <w:rsid w:val="00E702AF"/>
    <w:rsid w:val="00E71B4C"/>
    <w:rsid w:val="00E728CA"/>
    <w:rsid w:val="00E742D5"/>
    <w:rsid w:val="00E74E1E"/>
    <w:rsid w:val="00E74F66"/>
    <w:rsid w:val="00E759AE"/>
    <w:rsid w:val="00E761A5"/>
    <w:rsid w:val="00E76A6F"/>
    <w:rsid w:val="00E76FE0"/>
    <w:rsid w:val="00E771DB"/>
    <w:rsid w:val="00E77F76"/>
    <w:rsid w:val="00E8261A"/>
    <w:rsid w:val="00E82B9B"/>
    <w:rsid w:val="00E83772"/>
    <w:rsid w:val="00E83C44"/>
    <w:rsid w:val="00E84755"/>
    <w:rsid w:val="00E84C2C"/>
    <w:rsid w:val="00E8609F"/>
    <w:rsid w:val="00E9003B"/>
    <w:rsid w:val="00E9045F"/>
    <w:rsid w:val="00E9241C"/>
    <w:rsid w:val="00E92938"/>
    <w:rsid w:val="00E93057"/>
    <w:rsid w:val="00E935DB"/>
    <w:rsid w:val="00E9422F"/>
    <w:rsid w:val="00E9423F"/>
    <w:rsid w:val="00E944B6"/>
    <w:rsid w:val="00E95B44"/>
    <w:rsid w:val="00E9605B"/>
    <w:rsid w:val="00E96DAE"/>
    <w:rsid w:val="00E96DBD"/>
    <w:rsid w:val="00E973DB"/>
    <w:rsid w:val="00E97B56"/>
    <w:rsid w:val="00EA070F"/>
    <w:rsid w:val="00EA09C5"/>
    <w:rsid w:val="00EA189D"/>
    <w:rsid w:val="00EA1FEF"/>
    <w:rsid w:val="00EA2F81"/>
    <w:rsid w:val="00EA35E3"/>
    <w:rsid w:val="00EA3F45"/>
    <w:rsid w:val="00EA4675"/>
    <w:rsid w:val="00EA56A5"/>
    <w:rsid w:val="00EA5E28"/>
    <w:rsid w:val="00EA6BD3"/>
    <w:rsid w:val="00EA7AEC"/>
    <w:rsid w:val="00EA7EB8"/>
    <w:rsid w:val="00EB333F"/>
    <w:rsid w:val="00EB45F0"/>
    <w:rsid w:val="00EB45F3"/>
    <w:rsid w:val="00EB5C8C"/>
    <w:rsid w:val="00EB6DDB"/>
    <w:rsid w:val="00EB7F74"/>
    <w:rsid w:val="00EC0DA4"/>
    <w:rsid w:val="00EC1B28"/>
    <w:rsid w:val="00EC1DBB"/>
    <w:rsid w:val="00EC3B4C"/>
    <w:rsid w:val="00EC3FFD"/>
    <w:rsid w:val="00EC456F"/>
    <w:rsid w:val="00EC5680"/>
    <w:rsid w:val="00EC5C85"/>
    <w:rsid w:val="00EC5D8C"/>
    <w:rsid w:val="00EC6598"/>
    <w:rsid w:val="00EC6D65"/>
    <w:rsid w:val="00ED01C6"/>
    <w:rsid w:val="00ED0556"/>
    <w:rsid w:val="00ED070A"/>
    <w:rsid w:val="00ED3680"/>
    <w:rsid w:val="00ED65F4"/>
    <w:rsid w:val="00ED6E8F"/>
    <w:rsid w:val="00ED7376"/>
    <w:rsid w:val="00ED7CF4"/>
    <w:rsid w:val="00EE0270"/>
    <w:rsid w:val="00EE1D3D"/>
    <w:rsid w:val="00EE1D90"/>
    <w:rsid w:val="00EE33DA"/>
    <w:rsid w:val="00EE3492"/>
    <w:rsid w:val="00EE3699"/>
    <w:rsid w:val="00EE4CDF"/>
    <w:rsid w:val="00EE4EE7"/>
    <w:rsid w:val="00EE4EF4"/>
    <w:rsid w:val="00EE5624"/>
    <w:rsid w:val="00EE5DEB"/>
    <w:rsid w:val="00EE6A66"/>
    <w:rsid w:val="00EE7F1C"/>
    <w:rsid w:val="00EF0CD2"/>
    <w:rsid w:val="00EF0DB3"/>
    <w:rsid w:val="00EF1C4C"/>
    <w:rsid w:val="00EF2A01"/>
    <w:rsid w:val="00EF3776"/>
    <w:rsid w:val="00EF37C9"/>
    <w:rsid w:val="00EF65E8"/>
    <w:rsid w:val="00EF689C"/>
    <w:rsid w:val="00EF6FCD"/>
    <w:rsid w:val="00EF741F"/>
    <w:rsid w:val="00EF7A4F"/>
    <w:rsid w:val="00F001DE"/>
    <w:rsid w:val="00F01519"/>
    <w:rsid w:val="00F03E24"/>
    <w:rsid w:val="00F04A49"/>
    <w:rsid w:val="00F04B09"/>
    <w:rsid w:val="00F04C4C"/>
    <w:rsid w:val="00F04D5A"/>
    <w:rsid w:val="00F073FA"/>
    <w:rsid w:val="00F076B2"/>
    <w:rsid w:val="00F07BBB"/>
    <w:rsid w:val="00F12AB3"/>
    <w:rsid w:val="00F14043"/>
    <w:rsid w:val="00F15647"/>
    <w:rsid w:val="00F15AC7"/>
    <w:rsid w:val="00F16A21"/>
    <w:rsid w:val="00F20001"/>
    <w:rsid w:val="00F21EA5"/>
    <w:rsid w:val="00F21EE9"/>
    <w:rsid w:val="00F22466"/>
    <w:rsid w:val="00F22710"/>
    <w:rsid w:val="00F2323E"/>
    <w:rsid w:val="00F23B57"/>
    <w:rsid w:val="00F25EF0"/>
    <w:rsid w:val="00F260B9"/>
    <w:rsid w:val="00F26242"/>
    <w:rsid w:val="00F3009B"/>
    <w:rsid w:val="00F312E8"/>
    <w:rsid w:val="00F31F97"/>
    <w:rsid w:val="00F327A4"/>
    <w:rsid w:val="00F329EF"/>
    <w:rsid w:val="00F32E05"/>
    <w:rsid w:val="00F32FF0"/>
    <w:rsid w:val="00F337DA"/>
    <w:rsid w:val="00F33938"/>
    <w:rsid w:val="00F36C07"/>
    <w:rsid w:val="00F402D3"/>
    <w:rsid w:val="00F40D9A"/>
    <w:rsid w:val="00F415A4"/>
    <w:rsid w:val="00F427CE"/>
    <w:rsid w:val="00F428F7"/>
    <w:rsid w:val="00F4399C"/>
    <w:rsid w:val="00F4514A"/>
    <w:rsid w:val="00F452FF"/>
    <w:rsid w:val="00F45C7A"/>
    <w:rsid w:val="00F4788B"/>
    <w:rsid w:val="00F47C14"/>
    <w:rsid w:val="00F50614"/>
    <w:rsid w:val="00F51760"/>
    <w:rsid w:val="00F52372"/>
    <w:rsid w:val="00F52900"/>
    <w:rsid w:val="00F52B68"/>
    <w:rsid w:val="00F52DE5"/>
    <w:rsid w:val="00F53FAC"/>
    <w:rsid w:val="00F54CF2"/>
    <w:rsid w:val="00F55F88"/>
    <w:rsid w:val="00F56AF0"/>
    <w:rsid w:val="00F56D6B"/>
    <w:rsid w:val="00F579BE"/>
    <w:rsid w:val="00F61394"/>
    <w:rsid w:val="00F616BE"/>
    <w:rsid w:val="00F6221F"/>
    <w:rsid w:val="00F63064"/>
    <w:rsid w:val="00F63C50"/>
    <w:rsid w:val="00F63DE7"/>
    <w:rsid w:val="00F64D93"/>
    <w:rsid w:val="00F6598E"/>
    <w:rsid w:val="00F65A94"/>
    <w:rsid w:val="00F65D9F"/>
    <w:rsid w:val="00F664F3"/>
    <w:rsid w:val="00F67C11"/>
    <w:rsid w:val="00F70CE1"/>
    <w:rsid w:val="00F70E4A"/>
    <w:rsid w:val="00F71036"/>
    <w:rsid w:val="00F71DBF"/>
    <w:rsid w:val="00F71E32"/>
    <w:rsid w:val="00F71E9B"/>
    <w:rsid w:val="00F72DCB"/>
    <w:rsid w:val="00F7380D"/>
    <w:rsid w:val="00F74E9B"/>
    <w:rsid w:val="00F7534A"/>
    <w:rsid w:val="00F75B5B"/>
    <w:rsid w:val="00F76117"/>
    <w:rsid w:val="00F77A18"/>
    <w:rsid w:val="00F81E6A"/>
    <w:rsid w:val="00F82B64"/>
    <w:rsid w:val="00F837CB"/>
    <w:rsid w:val="00F84259"/>
    <w:rsid w:val="00F84280"/>
    <w:rsid w:val="00F847AF"/>
    <w:rsid w:val="00F85DF3"/>
    <w:rsid w:val="00F8610D"/>
    <w:rsid w:val="00F871E4"/>
    <w:rsid w:val="00F87404"/>
    <w:rsid w:val="00F90389"/>
    <w:rsid w:val="00F9076A"/>
    <w:rsid w:val="00F91A03"/>
    <w:rsid w:val="00F92382"/>
    <w:rsid w:val="00F92471"/>
    <w:rsid w:val="00F94406"/>
    <w:rsid w:val="00F95DC7"/>
    <w:rsid w:val="00F96AEA"/>
    <w:rsid w:val="00FA01BF"/>
    <w:rsid w:val="00FA02AD"/>
    <w:rsid w:val="00FA060E"/>
    <w:rsid w:val="00FA10BC"/>
    <w:rsid w:val="00FA12BA"/>
    <w:rsid w:val="00FA1686"/>
    <w:rsid w:val="00FA2095"/>
    <w:rsid w:val="00FA35EE"/>
    <w:rsid w:val="00FA46B0"/>
    <w:rsid w:val="00FA4753"/>
    <w:rsid w:val="00FA5889"/>
    <w:rsid w:val="00FA61B4"/>
    <w:rsid w:val="00FA6804"/>
    <w:rsid w:val="00FA71EC"/>
    <w:rsid w:val="00FB30E3"/>
    <w:rsid w:val="00FB4048"/>
    <w:rsid w:val="00FB60AD"/>
    <w:rsid w:val="00FB6A30"/>
    <w:rsid w:val="00FC0E3D"/>
    <w:rsid w:val="00FC1750"/>
    <w:rsid w:val="00FC1C62"/>
    <w:rsid w:val="00FC1E2C"/>
    <w:rsid w:val="00FC1E92"/>
    <w:rsid w:val="00FC42AA"/>
    <w:rsid w:val="00FC4595"/>
    <w:rsid w:val="00FC5205"/>
    <w:rsid w:val="00FC58CD"/>
    <w:rsid w:val="00FC59D9"/>
    <w:rsid w:val="00FC5C20"/>
    <w:rsid w:val="00FC7F2A"/>
    <w:rsid w:val="00FC7FC8"/>
    <w:rsid w:val="00FD00F6"/>
    <w:rsid w:val="00FD134D"/>
    <w:rsid w:val="00FD2D3C"/>
    <w:rsid w:val="00FD3849"/>
    <w:rsid w:val="00FD4B6D"/>
    <w:rsid w:val="00FD6FEE"/>
    <w:rsid w:val="00FE0AE9"/>
    <w:rsid w:val="00FE10A7"/>
    <w:rsid w:val="00FE12CB"/>
    <w:rsid w:val="00FE4BF7"/>
    <w:rsid w:val="00FE5975"/>
    <w:rsid w:val="00FF0409"/>
    <w:rsid w:val="00FF0A10"/>
    <w:rsid w:val="00FF1052"/>
    <w:rsid w:val="00FF1448"/>
    <w:rsid w:val="00FF19E6"/>
    <w:rsid w:val="00FF218A"/>
    <w:rsid w:val="00FF2C26"/>
    <w:rsid w:val="00FF5C8D"/>
    <w:rsid w:val="00FF65E0"/>
    <w:rsid w:val="43CBAF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B36"/>
    <w:pPr>
      <w:tabs>
        <w:tab w:val="center" w:pos="4153"/>
        <w:tab w:val="right" w:pos="8306"/>
      </w:tabs>
    </w:pPr>
    <w:rPr>
      <w:rFonts w:asciiTheme="minorHAnsi" w:hAnsiTheme="minorHAnsi" w:cstheme="minorBidi"/>
      <w:noProof/>
      <w:lang w:val="it-IT"/>
    </w:rPr>
  </w:style>
  <w:style w:type="character" w:customStyle="1" w:styleId="FooterChar">
    <w:name w:val="Footer Char"/>
    <w:basedOn w:val="DefaultParagraphFont"/>
    <w:link w:val="Footer"/>
    <w:uiPriority w:val="99"/>
    <w:rsid w:val="00B01B36"/>
    <w:rPr>
      <w:noProof/>
      <w:lang w:val="it-IT"/>
    </w:rPr>
  </w:style>
  <w:style w:type="character" w:styleId="PageNumber">
    <w:name w:val="page number"/>
    <w:basedOn w:val="DefaultParagraphFont"/>
    <w:uiPriority w:val="99"/>
    <w:semiHidden/>
    <w:unhideWhenUsed/>
    <w:rsid w:val="00B01B36"/>
  </w:style>
  <w:style w:type="paragraph" w:styleId="Header">
    <w:name w:val="header"/>
    <w:basedOn w:val="Normal"/>
    <w:link w:val="HeaderChar"/>
    <w:uiPriority w:val="99"/>
    <w:unhideWhenUsed/>
    <w:rsid w:val="00B01B36"/>
    <w:pPr>
      <w:tabs>
        <w:tab w:val="center" w:pos="4153"/>
        <w:tab w:val="right" w:pos="8306"/>
      </w:tabs>
    </w:pPr>
    <w:rPr>
      <w:rFonts w:asciiTheme="minorHAnsi" w:hAnsiTheme="minorHAnsi" w:cstheme="minorBidi"/>
      <w:noProof/>
      <w:lang w:val="it-IT"/>
    </w:rPr>
  </w:style>
  <w:style w:type="character" w:customStyle="1" w:styleId="HeaderChar">
    <w:name w:val="Header Char"/>
    <w:basedOn w:val="DefaultParagraphFont"/>
    <w:link w:val="Header"/>
    <w:uiPriority w:val="99"/>
    <w:rsid w:val="00B01B36"/>
    <w:rPr>
      <w:noProof/>
      <w:lang w:val="it-IT"/>
    </w:rPr>
  </w:style>
  <w:style w:type="paragraph" w:styleId="BalloonText">
    <w:name w:val="Balloon Text"/>
    <w:basedOn w:val="Normal"/>
    <w:link w:val="BalloonTextChar"/>
    <w:uiPriority w:val="99"/>
    <w:semiHidden/>
    <w:unhideWhenUsed/>
    <w:rsid w:val="00345C18"/>
    <w:rPr>
      <w:rFonts w:ascii="Lucida Grande" w:hAnsi="Lucida Grande" w:cs="Lucida Grande"/>
      <w:noProof/>
      <w:sz w:val="18"/>
      <w:szCs w:val="18"/>
      <w:lang w:val="it-IT"/>
    </w:rPr>
  </w:style>
  <w:style w:type="character" w:customStyle="1" w:styleId="BalloonTextChar">
    <w:name w:val="Balloon Text Char"/>
    <w:basedOn w:val="DefaultParagraphFont"/>
    <w:link w:val="BalloonText"/>
    <w:uiPriority w:val="99"/>
    <w:semiHidden/>
    <w:rsid w:val="00345C18"/>
    <w:rPr>
      <w:rFonts w:ascii="Lucida Grande" w:hAnsi="Lucida Grande" w:cs="Lucida Grande"/>
      <w:noProof/>
      <w:sz w:val="18"/>
      <w:szCs w:val="18"/>
      <w:lang w:val="it-IT"/>
    </w:rPr>
  </w:style>
  <w:style w:type="paragraph" w:styleId="ListParagraph">
    <w:name w:val="List Paragraph"/>
    <w:basedOn w:val="Normal"/>
    <w:uiPriority w:val="34"/>
    <w:qFormat/>
    <w:rsid w:val="00BD20D2"/>
    <w:pPr>
      <w:ind w:left="720"/>
    </w:pPr>
    <w:rPr>
      <w:rFonts w:ascii="Calibri" w:eastAsiaTheme="minorHAnsi" w:hAnsi="Calibri"/>
    </w:rPr>
  </w:style>
  <w:style w:type="paragraph" w:styleId="FootnoteText">
    <w:name w:val="footnote text"/>
    <w:basedOn w:val="Normal"/>
    <w:link w:val="FootnoteTextChar"/>
    <w:uiPriority w:val="99"/>
    <w:unhideWhenUsed/>
    <w:rsid w:val="002844C6"/>
    <w:rPr>
      <w:rFonts w:asciiTheme="minorHAnsi" w:hAnsiTheme="minorHAnsi" w:cstheme="minorBidi"/>
      <w:noProof/>
      <w:sz w:val="20"/>
      <w:szCs w:val="20"/>
      <w:lang w:val="it-IT"/>
    </w:rPr>
  </w:style>
  <w:style w:type="character" w:customStyle="1" w:styleId="FootnoteTextChar">
    <w:name w:val="Footnote Text Char"/>
    <w:basedOn w:val="DefaultParagraphFont"/>
    <w:link w:val="FootnoteText"/>
    <w:uiPriority w:val="99"/>
    <w:rsid w:val="002844C6"/>
    <w:rPr>
      <w:noProof/>
      <w:sz w:val="20"/>
      <w:szCs w:val="20"/>
      <w:lang w:val="it-IT"/>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BVI fn"/>
    <w:basedOn w:val="DefaultParagraphFont"/>
    <w:uiPriority w:val="99"/>
    <w:unhideWhenUsed/>
    <w:rsid w:val="002844C6"/>
    <w:rPr>
      <w:vertAlign w:val="superscript"/>
    </w:rPr>
  </w:style>
  <w:style w:type="character" w:styleId="Hyperlink">
    <w:name w:val="Hyperlink"/>
    <w:basedOn w:val="DefaultParagraphFont"/>
    <w:uiPriority w:val="99"/>
    <w:unhideWhenUsed/>
    <w:rsid w:val="002844C6"/>
    <w:rPr>
      <w:color w:val="0000FF" w:themeColor="hyperlink"/>
      <w:u w:val="single"/>
    </w:rPr>
  </w:style>
  <w:style w:type="paragraph" w:customStyle="1" w:styleId="ColumnHeading">
    <w:name w:val="ColumnHeading"/>
    <w:basedOn w:val="Normal"/>
    <w:rsid w:val="006034F5"/>
    <w:pPr>
      <w:widowControl w:val="0"/>
      <w:spacing w:after="240"/>
      <w:jc w:val="center"/>
    </w:pPr>
    <w:rPr>
      <w:rFonts w:eastAsia="Times New Roman"/>
      <w:i/>
      <w:szCs w:val="20"/>
      <w:lang w:val="en-GB" w:eastAsia="en-GB"/>
    </w:rPr>
  </w:style>
  <w:style w:type="paragraph" w:customStyle="1" w:styleId="Normal12Hanging">
    <w:name w:val="Normal12Hanging"/>
    <w:basedOn w:val="Normal"/>
    <w:rsid w:val="005843BC"/>
    <w:pPr>
      <w:widowControl w:val="0"/>
      <w:spacing w:after="240"/>
      <w:ind w:left="567" w:hanging="567"/>
    </w:pPr>
    <w:rPr>
      <w:rFonts w:eastAsia="Times New Roman"/>
      <w:szCs w:val="20"/>
      <w:lang w:val="en-GB" w:eastAsia="en-GB"/>
    </w:rPr>
  </w:style>
  <w:style w:type="character" w:styleId="FollowedHyperlink">
    <w:name w:val="FollowedHyperlink"/>
    <w:basedOn w:val="DefaultParagraphFont"/>
    <w:uiPriority w:val="99"/>
    <w:semiHidden/>
    <w:unhideWhenUsed/>
    <w:rsid w:val="00597F3A"/>
    <w:rPr>
      <w:color w:val="800080" w:themeColor="followedHyperlink"/>
      <w:u w:val="single"/>
    </w:rPr>
  </w:style>
  <w:style w:type="paragraph" w:styleId="NormalWeb">
    <w:name w:val="Normal (Web)"/>
    <w:basedOn w:val="Normal"/>
    <w:uiPriority w:val="99"/>
    <w:unhideWhenUsed/>
    <w:rsid w:val="003D3AB7"/>
    <w:pPr>
      <w:spacing w:before="100" w:beforeAutospacing="1" w:after="100" w:afterAutospacing="1"/>
    </w:pPr>
    <w:rPr>
      <w:rFonts w:ascii="Times" w:hAnsi="Times"/>
      <w:sz w:val="20"/>
      <w:szCs w:val="20"/>
      <w:lang w:val="it-IT"/>
    </w:rPr>
  </w:style>
  <w:style w:type="paragraph" w:customStyle="1" w:styleId="Normal6">
    <w:name w:val="Normal6"/>
    <w:basedOn w:val="Normal"/>
    <w:link w:val="Normal6Char"/>
    <w:rsid w:val="000C2A76"/>
    <w:pPr>
      <w:widowControl w:val="0"/>
      <w:spacing w:after="120"/>
    </w:pPr>
    <w:rPr>
      <w:rFonts w:eastAsia="Times New Roman"/>
      <w:szCs w:val="20"/>
      <w:lang w:val="it-IT" w:eastAsia="en-GB"/>
    </w:rPr>
  </w:style>
  <w:style w:type="paragraph" w:customStyle="1" w:styleId="Normal12Italic">
    <w:name w:val="Normal12Italic"/>
    <w:basedOn w:val="Normal"/>
    <w:rsid w:val="000C2A76"/>
    <w:pPr>
      <w:widowControl w:val="0"/>
      <w:spacing w:before="240"/>
    </w:pPr>
    <w:rPr>
      <w:rFonts w:eastAsia="Times New Roman"/>
      <w:i/>
      <w:szCs w:val="20"/>
      <w:lang w:val="it-IT" w:eastAsia="en-GB"/>
    </w:rPr>
  </w:style>
  <w:style w:type="paragraph" w:customStyle="1" w:styleId="JustificationTitle">
    <w:name w:val="JustificationTitle"/>
    <w:basedOn w:val="Normal"/>
    <w:next w:val="Normal"/>
    <w:rsid w:val="000C2A76"/>
    <w:pPr>
      <w:keepNext/>
      <w:widowControl w:val="0"/>
      <w:spacing w:before="240"/>
      <w:jc w:val="center"/>
    </w:pPr>
    <w:rPr>
      <w:rFonts w:eastAsia="Times New Roman"/>
      <w:i/>
      <w:szCs w:val="20"/>
      <w:lang w:val="it-IT" w:eastAsia="en-GB"/>
    </w:rPr>
  </w:style>
  <w:style w:type="character" w:customStyle="1" w:styleId="HideTWBExt">
    <w:name w:val="HideTWBExt"/>
    <w:basedOn w:val="DefaultParagraphFont"/>
    <w:rsid w:val="000C2A76"/>
    <w:rPr>
      <w:rFonts w:ascii="Arial" w:hAnsi="Arial"/>
      <w:noProof/>
      <w:vanish/>
      <w:color w:val="000080"/>
      <w:sz w:val="20"/>
    </w:rPr>
  </w:style>
  <w:style w:type="paragraph" w:styleId="BodyText">
    <w:name w:val="Body Text"/>
    <w:basedOn w:val="Normal"/>
    <w:link w:val="BodyTextChar"/>
    <w:rsid w:val="000C2A76"/>
    <w:pPr>
      <w:autoSpaceDE w:val="0"/>
      <w:autoSpaceDN w:val="0"/>
      <w:adjustRightInd w:val="0"/>
      <w:jc w:val="both"/>
    </w:pPr>
    <w:rPr>
      <w:rFonts w:ascii="TimesNewRoman" w:eastAsia="Times New Roman" w:hAnsi="TimesNewRoman"/>
      <w:lang w:val="it-IT" w:eastAsia="it-IT"/>
    </w:rPr>
  </w:style>
  <w:style w:type="character" w:customStyle="1" w:styleId="BodyTextChar">
    <w:name w:val="Body Text Char"/>
    <w:basedOn w:val="DefaultParagraphFont"/>
    <w:link w:val="BodyText"/>
    <w:rsid w:val="000C2A76"/>
    <w:rPr>
      <w:rFonts w:ascii="TimesNewRoman" w:eastAsia="Times New Roman" w:hAnsi="TimesNewRoman" w:cs="Times New Roman"/>
      <w:lang w:val="it-IT" w:eastAsia="it-IT"/>
    </w:rPr>
  </w:style>
  <w:style w:type="character" w:customStyle="1" w:styleId="Point2Char">
    <w:name w:val="Point 2 Char"/>
    <w:basedOn w:val="DefaultParagraphFont"/>
    <w:rsid w:val="000C2A76"/>
    <w:rPr>
      <w:sz w:val="24"/>
      <w:lang w:val="it-IT" w:eastAsia="en-US" w:bidi="ar-SA"/>
    </w:rPr>
  </w:style>
  <w:style w:type="paragraph" w:customStyle="1" w:styleId="AMNumber">
    <w:name w:val="AMNumber"/>
    <w:basedOn w:val="Normal"/>
    <w:rsid w:val="000C2A76"/>
    <w:pPr>
      <w:keepLines/>
      <w:widowControl w:val="0"/>
      <w:spacing w:before="360"/>
      <w:jc w:val="center"/>
    </w:pPr>
    <w:rPr>
      <w:rFonts w:eastAsia="Times New Roman"/>
      <w:szCs w:val="20"/>
      <w:lang w:val="it-IT" w:eastAsia="en-GB"/>
    </w:rPr>
  </w:style>
  <w:style w:type="character" w:styleId="CommentReference">
    <w:name w:val="annotation reference"/>
    <w:basedOn w:val="DefaultParagraphFont"/>
    <w:uiPriority w:val="99"/>
    <w:semiHidden/>
    <w:unhideWhenUsed/>
    <w:rsid w:val="00281260"/>
    <w:rPr>
      <w:sz w:val="18"/>
      <w:szCs w:val="18"/>
    </w:rPr>
  </w:style>
  <w:style w:type="paragraph" w:styleId="CommentText">
    <w:name w:val="annotation text"/>
    <w:basedOn w:val="Normal"/>
    <w:link w:val="CommentTextChar"/>
    <w:uiPriority w:val="99"/>
    <w:unhideWhenUsed/>
    <w:rsid w:val="00281260"/>
    <w:rPr>
      <w:rFonts w:asciiTheme="minorHAnsi" w:hAnsiTheme="minorHAnsi" w:cstheme="minorBidi"/>
      <w:noProof/>
      <w:lang w:val="it-IT"/>
    </w:rPr>
  </w:style>
  <w:style w:type="character" w:customStyle="1" w:styleId="CommentTextChar">
    <w:name w:val="Comment Text Char"/>
    <w:basedOn w:val="DefaultParagraphFont"/>
    <w:link w:val="CommentText"/>
    <w:uiPriority w:val="99"/>
    <w:rsid w:val="00281260"/>
    <w:rPr>
      <w:noProof/>
      <w:lang w:val="it-IT"/>
    </w:rPr>
  </w:style>
  <w:style w:type="paragraph" w:styleId="CommentSubject">
    <w:name w:val="annotation subject"/>
    <w:basedOn w:val="CommentText"/>
    <w:next w:val="CommentText"/>
    <w:link w:val="CommentSubjectChar"/>
    <w:uiPriority w:val="99"/>
    <w:semiHidden/>
    <w:unhideWhenUsed/>
    <w:rsid w:val="00281260"/>
    <w:rPr>
      <w:b/>
      <w:bCs/>
      <w:sz w:val="20"/>
      <w:szCs w:val="20"/>
    </w:rPr>
  </w:style>
  <w:style w:type="character" w:customStyle="1" w:styleId="CommentSubjectChar">
    <w:name w:val="Comment Subject Char"/>
    <w:basedOn w:val="CommentTextChar"/>
    <w:link w:val="CommentSubject"/>
    <w:uiPriority w:val="99"/>
    <w:semiHidden/>
    <w:rsid w:val="00281260"/>
    <w:rPr>
      <w:b/>
      <w:bCs/>
      <w:noProof/>
      <w:sz w:val="20"/>
      <w:szCs w:val="20"/>
      <w:lang w:val="it-IT"/>
    </w:rPr>
  </w:style>
  <w:style w:type="paragraph" w:styleId="Revision">
    <w:name w:val="Revision"/>
    <w:hidden/>
    <w:uiPriority w:val="99"/>
    <w:semiHidden/>
    <w:rsid w:val="00CF0CD5"/>
    <w:rPr>
      <w:rFonts w:ascii="Times New Roman" w:hAnsi="Times New Roman" w:cs="Times New Roman"/>
    </w:rPr>
  </w:style>
  <w:style w:type="table" w:styleId="TableGrid">
    <w:name w:val="Table Grid"/>
    <w:basedOn w:val="TableNormal"/>
    <w:uiPriority w:val="59"/>
    <w:rsid w:val="0023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6 Char"/>
    <w:link w:val="Normal6"/>
    <w:rsid w:val="00A437CB"/>
    <w:rPr>
      <w:rFonts w:ascii="Times New Roman" w:eastAsia="Times New Roman" w:hAnsi="Times New Roman" w:cs="Times New Roman"/>
      <w:szCs w:val="20"/>
      <w:lang w:val="it-IT" w:eastAsia="en-GB"/>
    </w:rPr>
  </w:style>
  <w:style w:type="character" w:customStyle="1" w:styleId="3oh-">
    <w:name w:val="_3oh-"/>
    <w:basedOn w:val="DefaultParagraphFont"/>
    <w:rsid w:val="001B5A3B"/>
  </w:style>
  <w:style w:type="character" w:customStyle="1" w:styleId="xfont-weight-bold">
    <w:name w:val="x_font-weight-bold"/>
    <w:basedOn w:val="DefaultParagraphFont"/>
    <w:rsid w:val="00CC646F"/>
  </w:style>
  <w:style w:type="character" w:styleId="UnresolvedMention">
    <w:name w:val="Unresolved Mention"/>
    <w:basedOn w:val="DefaultParagraphFont"/>
    <w:uiPriority w:val="99"/>
    <w:semiHidden/>
    <w:unhideWhenUsed/>
    <w:rsid w:val="00B8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902">
      <w:bodyDiv w:val="1"/>
      <w:marLeft w:val="0"/>
      <w:marRight w:val="0"/>
      <w:marTop w:val="0"/>
      <w:marBottom w:val="0"/>
      <w:divBdr>
        <w:top w:val="none" w:sz="0" w:space="0" w:color="auto"/>
        <w:left w:val="none" w:sz="0" w:space="0" w:color="auto"/>
        <w:bottom w:val="none" w:sz="0" w:space="0" w:color="auto"/>
        <w:right w:val="none" w:sz="0" w:space="0" w:color="auto"/>
      </w:divBdr>
    </w:div>
    <w:div w:id="106585119">
      <w:bodyDiv w:val="1"/>
      <w:marLeft w:val="0"/>
      <w:marRight w:val="0"/>
      <w:marTop w:val="0"/>
      <w:marBottom w:val="0"/>
      <w:divBdr>
        <w:top w:val="none" w:sz="0" w:space="0" w:color="auto"/>
        <w:left w:val="none" w:sz="0" w:space="0" w:color="auto"/>
        <w:bottom w:val="none" w:sz="0" w:space="0" w:color="auto"/>
        <w:right w:val="none" w:sz="0" w:space="0" w:color="auto"/>
      </w:divBdr>
      <w:divsChild>
        <w:div w:id="1668439096">
          <w:marLeft w:val="0"/>
          <w:marRight w:val="0"/>
          <w:marTop w:val="0"/>
          <w:marBottom w:val="0"/>
          <w:divBdr>
            <w:top w:val="none" w:sz="0" w:space="0" w:color="auto"/>
            <w:left w:val="none" w:sz="0" w:space="0" w:color="auto"/>
            <w:bottom w:val="none" w:sz="0" w:space="0" w:color="auto"/>
            <w:right w:val="none" w:sz="0" w:space="0" w:color="auto"/>
          </w:divBdr>
          <w:divsChild>
            <w:div w:id="1655911003">
              <w:marLeft w:val="0"/>
              <w:marRight w:val="0"/>
              <w:marTop w:val="0"/>
              <w:marBottom w:val="0"/>
              <w:divBdr>
                <w:top w:val="none" w:sz="0" w:space="0" w:color="auto"/>
                <w:left w:val="none" w:sz="0" w:space="0" w:color="auto"/>
                <w:bottom w:val="none" w:sz="0" w:space="0" w:color="auto"/>
                <w:right w:val="none" w:sz="0" w:space="0" w:color="auto"/>
              </w:divBdr>
              <w:divsChild>
                <w:div w:id="19125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5583">
      <w:bodyDiv w:val="1"/>
      <w:marLeft w:val="0"/>
      <w:marRight w:val="0"/>
      <w:marTop w:val="0"/>
      <w:marBottom w:val="0"/>
      <w:divBdr>
        <w:top w:val="none" w:sz="0" w:space="0" w:color="auto"/>
        <w:left w:val="none" w:sz="0" w:space="0" w:color="auto"/>
        <w:bottom w:val="none" w:sz="0" w:space="0" w:color="auto"/>
        <w:right w:val="none" w:sz="0" w:space="0" w:color="auto"/>
      </w:divBdr>
    </w:div>
    <w:div w:id="172886495">
      <w:bodyDiv w:val="1"/>
      <w:marLeft w:val="0"/>
      <w:marRight w:val="0"/>
      <w:marTop w:val="0"/>
      <w:marBottom w:val="0"/>
      <w:divBdr>
        <w:top w:val="none" w:sz="0" w:space="0" w:color="auto"/>
        <w:left w:val="none" w:sz="0" w:space="0" w:color="auto"/>
        <w:bottom w:val="none" w:sz="0" w:space="0" w:color="auto"/>
        <w:right w:val="none" w:sz="0" w:space="0" w:color="auto"/>
      </w:divBdr>
    </w:div>
    <w:div w:id="18818182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2">
          <w:marLeft w:val="0"/>
          <w:marRight w:val="0"/>
          <w:marTop w:val="0"/>
          <w:marBottom w:val="0"/>
          <w:divBdr>
            <w:top w:val="none" w:sz="0" w:space="0" w:color="auto"/>
            <w:left w:val="none" w:sz="0" w:space="0" w:color="auto"/>
            <w:bottom w:val="none" w:sz="0" w:space="0" w:color="auto"/>
            <w:right w:val="none" w:sz="0" w:space="0" w:color="auto"/>
          </w:divBdr>
          <w:divsChild>
            <w:div w:id="1899591300">
              <w:marLeft w:val="0"/>
              <w:marRight w:val="0"/>
              <w:marTop w:val="0"/>
              <w:marBottom w:val="0"/>
              <w:divBdr>
                <w:top w:val="none" w:sz="0" w:space="0" w:color="auto"/>
                <w:left w:val="none" w:sz="0" w:space="0" w:color="auto"/>
                <w:bottom w:val="none" w:sz="0" w:space="0" w:color="auto"/>
                <w:right w:val="none" w:sz="0" w:space="0" w:color="auto"/>
              </w:divBdr>
              <w:divsChild>
                <w:div w:id="20908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8150">
      <w:bodyDiv w:val="1"/>
      <w:marLeft w:val="0"/>
      <w:marRight w:val="0"/>
      <w:marTop w:val="0"/>
      <w:marBottom w:val="0"/>
      <w:divBdr>
        <w:top w:val="none" w:sz="0" w:space="0" w:color="auto"/>
        <w:left w:val="none" w:sz="0" w:space="0" w:color="auto"/>
        <w:bottom w:val="none" w:sz="0" w:space="0" w:color="auto"/>
        <w:right w:val="none" w:sz="0" w:space="0" w:color="auto"/>
      </w:divBdr>
      <w:divsChild>
        <w:div w:id="249854661">
          <w:marLeft w:val="0"/>
          <w:marRight w:val="0"/>
          <w:marTop w:val="0"/>
          <w:marBottom w:val="0"/>
          <w:divBdr>
            <w:top w:val="none" w:sz="0" w:space="0" w:color="auto"/>
            <w:left w:val="none" w:sz="0" w:space="0" w:color="auto"/>
            <w:bottom w:val="none" w:sz="0" w:space="0" w:color="auto"/>
            <w:right w:val="none" w:sz="0" w:space="0" w:color="auto"/>
          </w:divBdr>
          <w:divsChild>
            <w:div w:id="1369331311">
              <w:marLeft w:val="0"/>
              <w:marRight w:val="0"/>
              <w:marTop w:val="0"/>
              <w:marBottom w:val="0"/>
              <w:divBdr>
                <w:top w:val="none" w:sz="0" w:space="0" w:color="auto"/>
                <w:left w:val="none" w:sz="0" w:space="0" w:color="auto"/>
                <w:bottom w:val="none" w:sz="0" w:space="0" w:color="auto"/>
                <w:right w:val="none" w:sz="0" w:space="0" w:color="auto"/>
              </w:divBdr>
              <w:divsChild>
                <w:div w:id="10319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847">
      <w:bodyDiv w:val="1"/>
      <w:marLeft w:val="0"/>
      <w:marRight w:val="0"/>
      <w:marTop w:val="0"/>
      <w:marBottom w:val="0"/>
      <w:divBdr>
        <w:top w:val="none" w:sz="0" w:space="0" w:color="auto"/>
        <w:left w:val="none" w:sz="0" w:space="0" w:color="auto"/>
        <w:bottom w:val="none" w:sz="0" w:space="0" w:color="auto"/>
        <w:right w:val="none" w:sz="0" w:space="0" w:color="auto"/>
      </w:divBdr>
    </w:div>
    <w:div w:id="220017533">
      <w:bodyDiv w:val="1"/>
      <w:marLeft w:val="0"/>
      <w:marRight w:val="0"/>
      <w:marTop w:val="0"/>
      <w:marBottom w:val="0"/>
      <w:divBdr>
        <w:top w:val="none" w:sz="0" w:space="0" w:color="auto"/>
        <w:left w:val="none" w:sz="0" w:space="0" w:color="auto"/>
        <w:bottom w:val="none" w:sz="0" w:space="0" w:color="auto"/>
        <w:right w:val="none" w:sz="0" w:space="0" w:color="auto"/>
      </w:divBdr>
      <w:divsChild>
        <w:div w:id="14966317">
          <w:marLeft w:val="0"/>
          <w:marRight w:val="0"/>
          <w:marTop w:val="0"/>
          <w:marBottom w:val="0"/>
          <w:divBdr>
            <w:top w:val="none" w:sz="0" w:space="0" w:color="auto"/>
            <w:left w:val="none" w:sz="0" w:space="0" w:color="auto"/>
            <w:bottom w:val="none" w:sz="0" w:space="0" w:color="auto"/>
            <w:right w:val="none" w:sz="0" w:space="0" w:color="auto"/>
          </w:divBdr>
          <w:divsChild>
            <w:div w:id="689526683">
              <w:marLeft w:val="0"/>
              <w:marRight w:val="0"/>
              <w:marTop w:val="0"/>
              <w:marBottom w:val="0"/>
              <w:divBdr>
                <w:top w:val="none" w:sz="0" w:space="0" w:color="auto"/>
                <w:left w:val="none" w:sz="0" w:space="0" w:color="auto"/>
                <w:bottom w:val="none" w:sz="0" w:space="0" w:color="auto"/>
                <w:right w:val="none" w:sz="0" w:space="0" w:color="auto"/>
              </w:divBdr>
              <w:divsChild>
                <w:div w:id="11487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36807">
      <w:bodyDiv w:val="1"/>
      <w:marLeft w:val="0"/>
      <w:marRight w:val="0"/>
      <w:marTop w:val="0"/>
      <w:marBottom w:val="0"/>
      <w:divBdr>
        <w:top w:val="none" w:sz="0" w:space="0" w:color="auto"/>
        <w:left w:val="none" w:sz="0" w:space="0" w:color="auto"/>
        <w:bottom w:val="none" w:sz="0" w:space="0" w:color="auto"/>
        <w:right w:val="none" w:sz="0" w:space="0" w:color="auto"/>
      </w:divBdr>
    </w:div>
    <w:div w:id="280307672">
      <w:bodyDiv w:val="1"/>
      <w:marLeft w:val="0"/>
      <w:marRight w:val="0"/>
      <w:marTop w:val="0"/>
      <w:marBottom w:val="0"/>
      <w:divBdr>
        <w:top w:val="none" w:sz="0" w:space="0" w:color="auto"/>
        <w:left w:val="none" w:sz="0" w:space="0" w:color="auto"/>
        <w:bottom w:val="none" w:sz="0" w:space="0" w:color="auto"/>
        <w:right w:val="none" w:sz="0" w:space="0" w:color="auto"/>
      </w:divBdr>
      <w:divsChild>
        <w:div w:id="1500580400">
          <w:marLeft w:val="0"/>
          <w:marRight w:val="0"/>
          <w:marTop w:val="0"/>
          <w:marBottom w:val="0"/>
          <w:divBdr>
            <w:top w:val="none" w:sz="0" w:space="0" w:color="auto"/>
            <w:left w:val="none" w:sz="0" w:space="0" w:color="auto"/>
            <w:bottom w:val="none" w:sz="0" w:space="0" w:color="auto"/>
            <w:right w:val="none" w:sz="0" w:space="0" w:color="auto"/>
          </w:divBdr>
        </w:div>
        <w:div w:id="1721900899">
          <w:marLeft w:val="0"/>
          <w:marRight w:val="0"/>
          <w:marTop w:val="0"/>
          <w:marBottom w:val="0"/>
          <w:divBdr>
            <w:top w:val="none" w:sz="0" w:space="0" w:color="auto"/>
            <w:left w:val="none" w:sz="0" w:space="0" w:color="auto"/>
            <w:bottom w:val="none" w:sz="0" w:space="0" w:color="auto"/>
            <w:right w:val="none" w:sz="0" w:space="0" w:color="auto"/>
          </w:divBdr>
        </w:div>
        <w:div w:id="922880578">
          <w:marLeft w:val="0"/>
          <w:marRight w:val="0"/>
          <w:marTop w:val="0"/>
          <w:marBottom w:val="0"/>
          <w:divBdr>
            <w:top w:val="none" w:sz="0" w:space="0" w:color="auto"/>
            <w:left w:val="none" w:sz="0" w:space="0" w:color="auto"/>
            <w:bottom w:val="none" w:sz="0" w:space="0" w:color="auto"/>
            <w:right w:val="none" w:sz="0" w:space="0" w:color="auto"/>
          </w:divBdr>
        </w:div>
        <w:div w:id="2121869984">
          <w:marLeft w:val="0"/>
          <w:marRight w:val="0"/>
          <w:marTop w:val="0"/>
          <w:marBottom w:val="0"/>
          <w:divBdr>
            <w:top w:val="none" w:sz="0" w:space="0" w:color="auto"/>
            <w:left w:val="none" w:sz="0" w:space="0" w:color="auto"/>
            <w:bottom w:val="none" w:sz="0" w:space="0" w:color="auto"/>
            <w:right w:val="none" w:sz="0" w:space="0" w:color="auto"/>
          </w:divBdr>
        </w:div>
        <w:div w:id="1533306077">
          <w:marLeft w:val="0"/>
          <w:marRight w:val="0"/>
          <w:marTop w:val="0"/>
          <w:marBottom w:val="0"/>
          <w:divBdr>
            <w:top w:val="none" w:sz="0" w:space="0" w:color="auto"/>
            <w:left w:val="none" w:sz="0" w:space="0" w:color="auto"/>
            <w:bottom w:val="none" w:sz="0" w:space="0" w:color="auto"/>
            <w:right w:val="none" w:sz="0" w:space="0" w:color="auto"/>
          </w:divBdr>
        </w:div>
        <w:div w:id="354158053">
          <w:marLeft w:val="0"/>
          <w:marRight w:val="0"/>
          <w:marTop w:val="0"/>
          <w:marBottom w:val="0"/>
          <w:divBdr>
            <w:top w:val="none" w:sz="0" w:space="0" w:color="auto"/>
            <w:left w:val="none" w:sz="0" w:space="0" w:color="auto"/>
            <w:bottom w:val="none" w:sz="0" w:space="0" w:color="auto"/>
            <w:right w:val="none" w:sz="0" w:space="0" w:color="auto"/>
          </w:divBdr>
        </w:div>
        <w:div w:id="588075911">
          <w:marLeft w:val="0"/>
          <w:marRight w:val="0"/>
          <w:marTop w:val="0"/>
          <w:marBottom w:val="0"/>
          <w:divBdr>
            <w:top w:val="none" w:sz="0" w:space="0" w:color="auto"/>
            <w:left w:val="none" w:sz="0" w:space="0" w:color="auto"/>
            <w:bottom w:val="none" w:sz="0" w:space="0" w:color="auto"/>
            <w:right w:val="none" w:sz="0" w:space="0" w:color="auto"/>
          </w:divBdr>
        </w:div>
        <w:div w:id="2097166861">
          <w:marLeft w:val="0"/>
          <w:marRight w:val="0"/>
          <w:marTop w:val="0"/>
          <w:marBottom w:val="0"/>
          <w:divBdr>
            <w:top w:val="none" w:sz="0" w:space="0" w:color="auto"/>
            <w:left w:val="none" w:sz="0" w:space="0" w:color="auto"/>
            <w:bottom w:val="none" w:sz="0" w:space="0" w:color="auto"/>
            <w:right w:val="none" w:sz="0" w:space="0" w:color="auto"/>
          </w:divBdr>
        </w:div>
      </w:divsChild>
    </w:div>
    <w:div w:id="308242301">
      <w:bodyDiv w:val="1"/>
      <w:marLeft w:val="0"/>
      <w:marRight w:val="0"/>
      <w:marTop w:val="0"/>
      <w:marBottom w:val="0"/>
      <w:divBdr>
        <w:top w:val="none" w:sz="0" w:space="0" w:color="auto"/>
        <w:left w:val="none" w:sz="0" w:space="0" w:color="auto"/>
        <w:bottom w:val="none" w:sz="0" w:space="0" w:color="auto"/>
        <w:right w:val="none" w:sz="0" w:space="0" w:color="auto"/>
      </w:divBdr>
    </w:div>
    <w:div w:id="411437583">
      <w:bodyDiv w:val="1"/>
      <w:marLeft w:val="0"/>
      <w:marRight w:val="0"/>
      <w:marTop w:val="0"/>
      <w:marBottom w:val="0"/>
      <w:divBdr>
        <w:top w:val="none" w:sz="0" w:space="0" w:color="auto"/>
        <w:left w:val="none" w:sz="0" w:space="0" w:color="auto"/>
        <w:bottom w:val="none" w:sz="0" w:space="0" w:color="auto"/>
        <w:right w:val="none" w:sz="0" w:space="0" w:color="auto"/>
      </w:divBdr>
    </w:div>
    <w:div w:id="435829898">
      <w:bodyDiv w:val="1"/>
      <w:marLeft w:val="0"/>
      <w:marRight w:val="0"/>
      <w:marTop w:val="0"/>
      <w:marBottom w:val="0"/>
      <w:divBdr>
        <w:top w:val="none" w:sz="0" w:space="0" w:color="auto"/>
        <w:left w:val="none" w:sz="0" w:space="0" w:color="auto"/>
        <w:bottom w:val="none" w:sz="0" w:space="0" w:color="auto"/>
        <w:right w:val="none" w:sz="0" w:space="0" w:color="auto"/>
      </w:divBdr>
      <w:divsChild>
        <w:div w:id="2092844534">
          <w:marLeft w:val="0"/>
          <w:marRight w:val="0"/>
          <w:marTop w:val="0"/>
          <w:marBottom w:val="0"/>
          <w:divBdr>
            <w:top w:val="none" w:sz="0" w:space="0" w:color="auto"/>
            <w:left w:val="none" w:sz="0" w:space="0" w:color="auto"/>
            <w:bottom w:val="none" w:sz="0" w:space="0" w:color="auto"/>
            <w:right w:val="none" w:sz="0" w:space="0" w:color="auto"/>
          </w:divBdr>
          <w:divsChild>
            <w:div w:id="1513689306">
              <w:marLeft w:val="0"/>
              <w:marRight w:val="0"/>
              <w:marTop w:val="0"/>
              <w:marBottom w:val="0"/>
              <w:divBdr>
                <w:top w:val="none" w:sz="0" w:space="0" w:color="auto"/>
                <w:left w:val="none" w:sz="0" w:space="0" w:color="auto"/>
                <w:bottom w:val="none" w:sz="0" w:space="0" w:color="auto"/>
                <w:right w:val="none" w:sz="0" w:space="0" w:color="auto"/>
              </w:divBdr>
              <w:divsChild>
                <w:div w:id="1057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8764">
      <w:bodyDiv w:val="1"/>
      <w:marLeft w:val="0"/>
      <w:marRight w:val="0"/>
      <w:marTop w:val="0"/>
      <w:marBottom w:val="0"/>
      <w:divBdr>
        <w:top w:val="none" w:sz="0" w:space="0" w:color="auto"/>
        <w:left w:val="none" w:sz="0" w:space="0" w:color="auto"/>
        <w:bottom w:val="none" w:sz="0" w:space="0" w:color="auto"/>
        <w:right w:val="none" w:sz="0" w:space="0" w:color="auto"/>
      </w:divBdr>
    </w:div>
    <w:div w:id="553850614">
      <w:bodyDiv w:val="1"/>
      <w:marLeft w:val="0"/>
      <w:marRight w:val="0"/>
      <w:marTop w:val="0"/>
      <w:marBottom w:val="0"/>
      <w:divBdr>
        <w:top w:val="none" w:sz="0" w:space="0" w:color="auto"/>
        <w:left w:val="none" w:sz="0" w:space="0" w:color="auto"/>
        <w:bottom w:val="none" w:sz="0" w:space="0" w:color="auto"/>
        <w:right w:val="none" w:sz="0" w:space="0" w:color="auto"/>
      </w:divBdr>
    </w:div>
    <w:div w:id="561404653">
      <w:bodyDiv w:val="1"/>
      <w:marLeft w:val="0"/>
      <w:marRight w:val="0"/>
      <w:marTop w:val="0"/>
      <w:marBottom w:val="0"/>
      <w:divBdr>
        <w:top w:val="none" w:sz="0" w:space="0" w:color="auto"/>
        <w:left w:val="none" w:sz="0" w:space="0" w:color="auto"/>
        <w:bottom w:val="none" w:sz="0" w:space="0" w:color="auto"/>
        <w:right w:val="none" w:sz="0" w:space="0" w:color="auto"/>
      </w:divBdr>
    </w:div>
    <w:div w:id="603877338">
      <w:bodyDiv w:val="1"/>
      <w:marLeft w:val="0"/>
      <w:marRight w:val="0"/>
      <w:marTop w:val="0"/>
      <w:marBottom w:val="0"/>
      <w:divBdr>
        <w:top w:val="none" w:sz="0" w:space="0" w:color="auto"/>
        <w:left w:val="none" w:sz="0" w:space="0" w:color="auto"/>
        <w:bottom w:val="none" w:sz="0" w:space="0" w:color="auto"/>
        <w:right w:val="none" w:sz="0" w:space="0" w:color="auto"/>
      </w:divBdr>
    </w:div>
    <w:div w:id="746074036">
      <w:bodyDiv w:val="1"/>
      <w:marLeft w:val="0"/>
      <w:marRight w:val="0"/>
      <w:marTop w:val="0"/>
      <w:marBottom w:val="0"/>
      <w:divBdr>
        <w:top w:val="none" w:sz="0" w:space="0" w:color="auto"/>
        <w:left w:val="none" w:sz="0" w:space="0" w:color="auto"/>
        <w:bottom w:val="none" w:sz="0" w:space="0" w:color="auto"/>
        <w:right w:val="none" w:sz="0" w:space="0" w:color="auto"/>
      </w:divBdr>
    </w:div>
    <w:div w:id="747070301">
      <w:bodyDiv w:val="1"/>
      <w:marLeft w:val="0"/>
      <w:marRight w:val="0"/>
      <w:marTop w:val="0"/>
      <w:marBottom w:val="0"/>
      <w:divBdr>
        <w:top w:val="none" w:sz="0" w:space="0" w:color="auto"/>
        <w:left w:val="none" w:sz="0" w:space="0" w:color="auto"/>
        <w:bottom w:val="none" w:sz="0" w:space="0" w:color="auto"/>
        <w:right w:val="none" w:sz="0" w:space="0" w:color="auto"/>
      </w:divBdr>
    </w:div>
    <w:div w:id="754980721">
      <w:bodyDiv w:val="1"/>
      <w:marLeft w:val="0"/>
      <w:marRight w:val="0"/>
      <w:marTop w:val="0"/>
      <w:marBottom w:val="0"/>
      <w:divBdr>
        <w:top w:val="none" w:sz="0" w:space="0" w:color="auto"/>
        <w:left w:val="none" w:sz="0" w:space="0" w:color="auto"/>
        <w:bottom w:val="none" w:sz="0" w:space="0" w:color="auto"/>
        <w:right w:val="none" w:sz="0" w:space="0" w:color="auto"/>
      </w:divBdr>
    </w:div>
    <w:div w:id="774980445">
      <w:bodyDiv w:val="1"/>
      <w:marLeft w:val="0"/>
      <w:marRight w:val="0"/>
      <w:marTop w:val="0"/>
      <w:marBottom w:val="0"/>
      <w:divBdr>
        <w:top w:val="none" w:sz="0" w:space="0" w:color="auto"/>
        <w:left w:val="none" w:sz="0" w:space="0" w:color="auto"/>
        <w:bottom w:val="none" w:sz="0" w:space="0" w:color="auto"/>
        <w:right w:val="none" w:sz="0" w:space="0" w:color="auto"/>
      </w:divBdr>
    </w:div>
    <w:div w:id="788860423">
      <w:bodyDiv w:val="1"/>
      <w:marLeft w:val="0"/>
      <w:marRight w:val="0"/>
      <w:marTop w:val="0"/>
      <w:marBottom w:val="0"/>
      <w:divBdr>
        <w:top w:val="none" w:sz="0" w:space="0" w:color="auto"/>
        <w:left w:val="none" w:sz="0" w:space="0" w:color="auto"/>
        <w:bottom w:val="none" w:sz="0" w:space="0" w:color="auto"/>
        <w:right w:val="none" w:sz="0" w:space="0" w:color="auto"/>
      </w:divBdr>
    </w:div>
    <w:div w:id="798643375">
      <w:bodyDiv w:val="1"/>
      <w:marLeft w:val="0"/>
      <w:marRight w:val="0"/>
      <w:marTop w:val="0"/>
      <w:marBottom w:val="0"/>
      <w:divBdr>
        <w:top w:val="none" w:sz="0" w:space="0" w:color="auto"/>
        <w:left w:val="none" w:sz="0" w:space="0" w:color="auto"/>
        <w:bottom w:val="none" w:sz="0" w:space="0" w:color="auto"/>
        <w:right w:val="none" w:sz="0" w:space="0" w:color="auto"/>
      </w:divBdr>
    </w:div>
    <w:div w:id="897205020">
      <w:bodyDiv w:val="1"/>
      <w:marLeft w:val="0"/>
      <w:marRight w:val="0"/>
      <w:marTop w:val="0"/>
      <w:marBottom w:val="0"/>
      <w:divBdr>
        <w:top w:val="none" w:sz="0" w:space="0" w:color="auto"/>
        <w:left w:val="none" w:sz="0" w:space="0" w:color="auto"/>
        <w:bottom w:val="none" w:sz="0" w:space="0" w:color="auto"/>
        <w:right w:val="none" w:sz="0" w:space="0" w:color="auto"/>
      </w:divBdr>
    </w:div>
    <w:div w:id="964585043">
      <w:bodyDiv w:val="1"/>
      <w:marLeft w:val="0"/>
      <w:marRight w:val="0"/>
      <w:marTop w:val="0"/>
      <w:marBottom w:val="0"/>
      <w:divBdr>
        <w:top w:val="none" w:sz="0" w:space="0" w:color="auto"/>
        <w:left w:val="none" w:sz="0" w:space="0" w:color="auto"/>
        <w:bottom w:val="none" w:sz="0" w:space="0" w:color="auto"/>
        <w:right w:val="none" w:sz="0" w:space="0" w:color="auto"/>
      </w:divBdr>
      <w:divsChild>
        <w:div w:id="1810854851">
          <w:marLeft w:val="0"/>
          <w:marRight w:val="0"/>
          <w:marTop w:val="0"/>
          <w:marBottom w:val="0"/>
          <w:divBdr>
            <w:top w:val="none" w:sz="0" w:space="0" w:color="auto"/>
            <w:left w:val="none" w:sz="0" w:space="0" w:color="auto"/>
            <w:bottom w:val="none" w:sz="0" w:space="0" w:color="auto"/>
            <w:right w:val="none" w:sz="0" w:space="0" w:color="auto"/>
          </w:divBdr>
          <w:divsChild>
            <w:div w:id="1695114520">
              <w:marLeft w:val="0"/>
              <w:marRight w:val="0"/>
              <w:marTop w:val="0"/>
              <w:marBottom w:val="0"/>
              <w:divBdr>
                <w:top w:val="none" w:sz="0" w:space="0" w:color="auto"/>
                <w:left w:val="none" w:sz="0" w:space="0" w:color="auto"/>
                <w:bottom w:val="none" w:sz="0" w:space="0" w:color="auto"/>
                <w:right w:val="none" w:sz="0" w:space="0" w:color="auto"/>
              </w:divBdr>
              <w:divsChild>
                <w:div w:id="17819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747">
      <w:bodyDiv w:val="1"/>
      <w:marLeft w:val="0"/>
      <w:marRight w:val="0"/>
      <w:marTop w:val="0"/>
      <w:marBottom w:val="0"/>
      <w:divBdr>
        <w:top w:val="none" w:sz="0" w:space="0" w:color="auto"/>
        <w:left w:val="none" w:sz="0" w:space="0" w:color="auto"/>
        <w:bottom w:val="none" w:sz="0" w:space="0" w:color="auto"/>
        <w:right w:val="none" w:sz="0" w:space="0" w:color="auto"/>
      </w:divBdr>
    </w:div>
    <w:div w:id="1063597215">
      <w:bodyDiv w:val="1"/>
      <w:marLeft w:val="0"/>
      <w:marRight w:val="0"/>
      <w:marTop w:val="0"/>
      <w:marBottom w:val="0"/>
      <w:divBdr>
        <w:top w:val="none" w:sz="0" w:space="0" w:color="auto"/>
        <w:left w:val="none" w:sz="0" w:space="0" w:color="auto"/>
        <w:bottom w:val="none" w:sz="0" w:space="0" w:color="auto"/>
        <w:right w:val="none" w:sz="0" w:space="0" w:color="auto"/>
      </w:divBdr>
    </w:div>
    <w:div w:id="1078869843">
      <w:bodyDiv w:val="1"/>
      <w:marLeft w:val="0"/>
      <w:marRight w:val="0"/>
      <w:marTop w:val="0"/>
      <w:marBottom w:val="0"/>
      <w:divBdr>
        <w:top w:val="none" w:sz="0" w:space="0" w:color="auto"/>
        <w:left w:val="none" w:sz="0" w:space="0" w:color="auto"/>
        <w:bottom w:val="none" w:sz="0" w:space="0" w:color="auto"/>
        <w:right w:val="none" w:sz="0" w:space="0" w:color="auto"/>
      </w:divBdr>
    </w:div>
    <w:div w:id="1138033268">
      <w:bodyDiv w:val="1"/>
      <w:marLeft w:val="0"/>
      <w:marRight w:val="0"/>
      <w:marTop w:val="0"/>
      <w:marBottom w:val="0"/>
      <w:divBdr>
        <w:top w:val="none" w:sz="0" w:space="0" w:color="auto"/>
        <w:left w:val="none" w:sz="0" w:space="0" w:color="auto"/>
        <w:bottom w:val="none" w:sz="0" w:space="0" w:color="auto"/>
        <w:right w:val="none" w:sz="0" w:space="0" w:color="auto"/>
      </w:divBdr>
    </w:div>
    <w:div w:id="1150288241">
      <w:bodyDiv w:val="1"/>
      <w:marLeft w:val="0"/>
      <w:marRight w:val="0"/>
      <w:marTop w:val="0"/>
      <w:marBottom w:val="0"/>
      <w:divBdr>
        <w:top w:val="none" w:sz="0" w:space="0" w:color="auto"/>
        <w:left w:val="none" w:sz="0" w:space="0" w:color="auto"/>
        <w:bottom w:val="none" w:sz="0" w:space="0" w:color="auto"/>
        <w:right w:val="none" w:sz="0" w:space="0" w:color="auto"/>
      </w:divBdr>
    </w:div>
    <w:div w:id="1203516454">
      <w:bodyDiv w:val="1"/>
      <w:marLeft w:val="0"/>
      <w:marRight w:val="0"/>
      <w:marTop w:val="0"/>
      <w:marBottom w:val="0"/>
      <w:divBdr>
        <w:top w:val="none" w:sz="0" w:space="0" w:color="auto"/>
        <w:left w:val="none" w:sz="0" w:space="0" w:color="auto"/>
        <w:bottom w:val="none" w:sz="0" w:space="0" w:color="auto"/>
        <w:right w:val="none" w:sz="0" w:space="0" w:color="auto"/>
      </w:divBdr>
      <w:divsChild>
        <w:div w:id="745541451">
          <w:marLeft w:val="0"/>
          <w:marRight w:val="0"/>
          <w:marTop w:val="0"/>
          <w:marBottom w:val="0"/>
          <w:divBdr>
            <w:top w:val="none" w:sz="0" w:space="0" w:color="auto"/>
            <w:left w:val="none" w:sz="0" w:space="0" w:color="auto"/>
            <w:bottom w:val="none" w:sz="0" w:space="0" w:color="auto"/>
            <w:right w:val="none" w:sz="0" w:space="0" w:color="auto"/>
          </w:divBdr>
          <w:divsChild>
            <w:div w:id="272982834">
              <w:marLeft w:val="0"/>
              <w:marRight w:val="0"/>
              <w:marTop w:val="0"/>
              <w:marBottom w:val="0"/>
              <w:divBdr>
                <w:top w:val="none" w:sz="0" w:space="0" w:color="auto"/>
                <w:left w:val="none" w:sz="0" w:space="0" w:color="auto"/>
                <w:bottom w:val="none" w:sz="0" w:space="0" w:color="auto"/>
                <w:right w:val="none" w:sz="0" w:space="0" w:color="auto"/>
              </w:divBdr>
              <w:divsChild>
                <w:div w:id="201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3690">
      <w:bodyDiv w:val="1"/>
      <w:marLeft w:val="0"/>
      <w:marRight w:val="0"/>
      <w:marTop w:val="0"/>
      <w:marBottom w:val="0"/>
      <w:divBdr>
        <w:top w:val="none" w:sz="0" w:space="0" w:color="auto"/>
        <w:left w:val="none" w:sz="0" w:space="0" w:color="auto"/>
        <w:bottom w:val="none" w:sz="0" w:space="0" w:color="auto"/>
        <w:right w:val="none" w:sz="0" w:space="0" w:color="auto"/>
      </w:divBdr>
      <w:divsChild>
        <w:div w:id="1148478620">
          <w:marLeft w:val="0"/>
          <w:marRight w:val="0"/>
          <w:marTop w:val="0"/>
          <w:marBottom w:val="0"/>
          <w:divBdr>
            <w:top w:val="none" w:sz="0" w:space="0" w:color="auto"/>
            <w:left w:val="none" w:sz="0" w:space="0" w:color="auto"/>
            <w:bottom w:val="none" w:sz="0" w:space="0" w:color="auto"/>
            <w:right w:val="none" w:sz="0" w:space="0" w:color="auto"/>
          </w:divBdr>
          <w:divsChild>
            <w:div w:id="1884907843">
              <w:marLeft w:val="0"/>
              <w:marRight w:val="0"/>
              <w:marTop w:val="0"/>
              <w:marBottom w:val="0"/>
              <w:divBdr>
                <w:top w:val="none" w:sz="0" w:space="0" w:color="auto"/>
                <w:left w:val="none" w:sz="0" w:space="0" w:color="auto"/>
                <w:bottom w:val="none" w:sz="0" w:space="0" w:color="auto"/>
                <w:right w:val="none" w:sz="0" w:space="0" w:color="auto"/>
              </w:divBdr>
              <w:divsChild>
                <w:div w:id="565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00367">
      <w:bodyDiv w:val="1"/>
      <w:marLeft w:val="0"/>
      <w:marRight w:val="0"/>
      <w:marTop w:val="0"/>
      <w:marBottom w:val="0"/>
      <w:divBdr>
        <w:top w:val="none" w:sz="0" w:space="0" w:color="auto"/>
        <w:left w:val="none" w:sz="0" w:space="0" w:color="auto"/>
        <w:bottom w:val="none" w:sz="0" w:space="0" w:color="auto"/>
        <w:right w:val="none" w:sz="0" w:space="0" w:color="auto"/>
      </w:divBdr>
      <w:divsChild>
        <w:div w:id="1627078309">
          <w:marLeft w:val="0"/>
          <w:marRight w:val="0"/>
          <w:marTop w:val="0"/>
          <w:marBottom w:val="0"/>
          <w:divBdr>
            <w:top w:val="none" w:sz="0" w:space="0" w:color="auto"/>
            <w:left w:val="none" w:sz="0" w:space="0" w:color="auto"/>
            <w:bottom w:val="none" w:sz="0" w:space="0" w:color="auto"/>
            <w:right w:val="none" w:sz="0" w:space="0" w:color="auto"/>
          </w:divBdr>
          <w:divsChild>
            <w:div w:id="1010378387">
              <w:marLeft w:val="0"/>
              <w:marRight w:val="0"/>
              <w:marTop w:val="0"/>
              <w:marBottom w:val="0"/>
              <w:divBdr>
                <w:top w:val="none" w:sz="0" w:space="0" w:color="auto"/>
                <w:left w:val="none" w:sz="0" w:space="0" w:color="auto"/>
                <w:bottom w:val="none" w:sz="0" w:space="0" w:color="auto"/>
                <w:right w:val="none" w:sz="0" w:space="0" w:color="auto"/>
              </w:divBdr>
              <w:divsChild>
                <w:div w:id="36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5130">
      <w:bodyDiv w:val="1"/>
      <w:marLeft w:val="0"/>
      <w:marRight w:val="0"/>
      <w:marTop w:val="0"/>
      <w:marBottom w:val="0"/>
      <w:divBdr>
        <w:top w:val="none" w:sz="0" w:space="0" w:color="auto"/>
        <w:left w:val="none" w:sz="0" w:space="0" w:color="auto"/>
        <w:bottom w:val="none" w:sz="0" w:space="0" w:color="auto"/>
        <w:right w:val="none" w:sz="0" w:space="0" w:color="auto"/>
      </w:divBdr>
    </w:div>
    <w:div w:id="1285040548">
      <w:bodyDiv w:val="1"/>
      <w:marLeft w:val="0"/>
      <w:marRight w:val="0"/>
      <w:marTop w:val="0"/>
      <w:marBottom w:val="0"/>
      <w:divBdr>
        <w:top w:val="none" w:sz="0" w:space="0" w:color="auto"/>
        <w:left w:val="none" w:sz="0" w:space="0" w:color="auto"/>
        <w:bottom w:val="none" w:sz="0" w:space="0" w:color="auto"/>
        <w:right w:val="none" w:sz="0" w:space="0" w:color="auto"/>
      </w:divBdr>
    </w:div>
    <w:div w:id="1346442259">
      <w:bodyDiv w:val="1"/>
      <w:marLeft w:val="0"/>
      <w:marRight w:val="0"/>
      <w:marTop w:val="0"/>
      <w:marBottom w:val="0"/>
      <w:divBdr>
        <w:top w:val="none" w:sz="0" w:space="0" w:color="auto"/>
        <w:left w:val="none" w:sz="0" w:space="0" w:color="auto"/>
        <w:bottom w:val="none" w:sz="0" w:space="0" w:color="auto"/>
        <w:right w:val="none" w:sz="0" w:space="0" w:color="auto"/>
      </w:divBdr>
      <w:divsChild>
        <w:div w:id="1536432375">
          <w:marLeft w:val="0"/>
          <w:marRight w:val="0"/>
          <w:marTop w:val="0"/>
          <w:marBottom w:val="0"/>
          <w:divBdr>
            <w:top w:val="none" w:sz="0" w:space="0" w:color="auto"/>
            <w:left w:val="none" w:sz="0" w:space="0" w:color="auto"/>
            <w:bottom w:val="none" w:sz="0" w:space="0" w:color="auto"/>
            <w:right w:val="none" w:sz="0" w:space="0" w:color="auto"/>
          </w:divBdr>
          <w:divsChild>
            <w:div w:id="476798411">
              <w:marLeft w:val="0"/>
              <w:marRight w:val="0"/>
              <w:marTop w:val="0"/>
              <w:marBottom w:val="0"/>
              <w:divBdr>
                <w:top w:val="none" w:sz="0" w:space="0" w:color="auto"/>
                <w:left w:val="none" w:sz="0" w:space="0" w:color="auto"/>
                <w:bottom w:val="none" w:sz="0" w:space="0" w:color="auto"/>
                <w:right w:val="none" w:sz="0" w:space="0" w:color="auto"/>
              </w:divBdr>
              <w:divsChild>
                <w:div w:id="18667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3342">
      <w:bodyDiv w:val="1"/>
      <w:marLeft w:val="0"/>
      <w:marRight w:val="0"/>
      <w:marTop w:val="0"/>
      <w:marBottom w:val="0"/>
      <w:divBdr>
        <w:top w:val="none" w:sz="0" w:space="0" w:color="auto"/>
        <w:left w:val="none" w:sz="0" w:space="0" w:color="auto"/>
        <w:bottom w:val="none" w:sz="0" w:space="0" w:color="auto"/>
        <w:right w:val="none" w:sz="0" w:space="0" w:color="auto"/>
      </w:divBdr>
      <w:divsChild>
        <w:div w:id="1113864208">
          <w:marLeft w:val="0"/>
          <w:marRight w:val="0"/>
          <w:marTop w:val="0"/>
          <w:marBottom w:val="0"/>
          <w:divBdr>
            <w:top w:val="none" w:sz="0" w:space="0" w:color="auto"/>
            <w:left w:val="none" w:sz="0" w:space="0" w:color="auto"/>
            <w:bottom w:val="none" w:sz="0" w:space="0" w:color="auto"/>
            <w:right w:val="none" w:sz="0" w:space="0" w:color="auto"/>
          </w:divBdr>
        </w:div>
      </w:divsChild>
    </w:div>
    <w:div w:id="1374882754">
      <w:bodyDiv w:val="1"/>
      <w:marLeft w:val="0"/>
      <w:marRight w:val="0"/>
      <w:marTop w:val="0"/>
      <w:marBottom w:val="0"/>
      <w:divBdr>
        <w:top w:val="none" w:sz="0" w:space="0" w:color="auto"/>
        <w:left w:val="none" w:sz="0" w:space="0" w:color="auto"/>
        <w:bottom w:val="none" w:sz="0" w:space="0" w:color="auto"/>
        <w:right w:val="none" w:sz="0" w:space="0" w:color="auto"/>
      </w:divBdr>
    </w:div>
    <w:div w:id="1520922880">
      <w:bodyDiv w:val="1"/>
      <w:marLeft w:val="0"/>
      <w:marRight w:val="0"/>
      <w:marTop w:val="0"/>
      <w:marBottom w:val="0"/>
      <w:divBdr>
        <w:top w:val="none" w:sz="0" w:space="0" w:color="auto"/>
        <w:left w:val="none" w:sz="0" w:space="0" w:color="auto"/>
        <w:bottom w:val="none" w:sz="0" w:space="0" w:color="auto"/>
        <w:right w:val="none" w:sz="0" w:space="0" w:color="auto"/>
      </w:divBdr>
      <w:divsChild>
        <w:div w:id="503545854">
          <w:marLeft w:val="0"/>
          <w:marRight w:val="0"/>
          <w:marTop w:val="0"/>
          <w:marBottom w:val="0"/>
          <w:divBdr>
            <w:top w:val="none" w:sz="0" w:space="0" w:color="auto"/>
            <w:left w:val="none" w:sz="0" w:space="0" w:color="auto"/>
            <w:bottom w:val="none" w:sz="0" w:space="0" w:color="auto"/>
            <w:right w:val="none" w:sz="0" w:space="0" w:color="auto"/>
          </w:divBdr>
          <w:divsChild>
            <w:div w:id="2082092003">
              <w:marLeft w:val="0"/>
              <w:marRight w:val="0"/>
              <w:marTop w:val="0"/>
              <w:marBottom w:val="0"/>
              <w:divBdr>
                <w:top w:val="none" w:sz="0" w:space="0" w:color="auto"/>
                <w:left w:val="none" w:sz="0" w:space="0" w:color="auto"/>
                <w:bottom w:val="none" w:sz="0" w:space="0" w:color="auto"/>
                <w:right w:val="none" w:sz="0" w:space="0" w:color="auto"/>
              </w:divBdr>
              <w:divsChild>
                <w:div w:id="11814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514">
      <w:bodyDiv w:val="1"/>
      <w:marLeft w:val="0"/>
      <w:marRight w:val="0"/>
      <w:marTop w:val="0"/>
      <w:marBottom w:val="0"/>
      <w:divBdr>
        <w:top w:val="none" w:sz="0" w:space="0" w:color="auto"/>
        <w:left w:val="none" w:sz="0" w:space="0" w:color="auto"/>
        <w:bottom w:val="none" w:sz="0" w:space="0" w:color="auto"/>
        <w:right w:val="none" w:sz="0" w:space="0" w:color="auto"/>
      </w:divBdr>
    </w:div>
    <w:div w:id="1589776537">
      <w:bodyDiv w:val="1"/>
      <w:marLeft w:val="0"/>
      <w:marRight w:val="0"/>
      <w:marTop w:val="0"/>
      <w:marBottom w:val="0"/>
      <w:divBdr>
        <w:top w:val="none" w:sz="0" w:space="0" w:color="auto"/>
        <w:left w:val="none" w:sz="0" w:space="0" w:color="auto"/>
        <w:bottom w:val="none" w:sz="0" w:space="0" w:color="auto"/>
        <w:right w:val="none" w:sz="0" w:space="0" w:color="auto"/>
      </w:divBdr>
    </w:div>
    <w:div w:id="1657369458">
      <w:bodyDiv w:val="1"/>
      <w:marLeft w:val="0"/>
      <w:marRight w:val="0"/>
      <w:marTop w:val="0"/>
      <w:marBottom w:val="0"/>
      <w:divBdr>
        <w:top w:val="none" w:sz="0" w:space="0" w:color="auto"/>
        <w:left w:val="none" w:sz="0" w:space="0" w:color="auto"/>
        <w:bottom w:val="none" w:sz="0" w:space="0" w:color="auto"/>
        <w:right w:val="none" w:sz="0" w:space="0" w:color="auto"/>
      </w:divBdr>
    </w:div>
    <w:div w:id="1745255515">
      <w:bodyDiv w:val="1"/>
      <w:marLeft w:val="0"/>
      <w:marRight w:val="0"/>
      <w:marTop w:val="0"/>
      <w:marBottom w:val="0"/>
      <w:divBdr>
        <w:top w:val="none" w:sz="0" w:space="0" w:color="auto"/>
        <w:left w:val="none" w:sz="0" w:space="0" w:color="auto"/>
        <w:bottom w:val="none" w:sz="0" w:space="0" w:color="auto"/>
        <w:right w:val="none" w:sz="0" w:space="0" w:color="auto"/>
      </w:divBdr>
    </w:div>
    <w:div w:id="1776366785">
      <w:bodyDiv w:val="1"/>
      <w:marLeft w:val="0"/>
      <w:marRight w:val="0"/>
      <w:marTop w:val="0"/>
      <w:marBottom w:val="0"/>
      <w:divBdr>
        <w:top w:val="none" w:sz="0" w:space="0" w:color="auto"/>
        <w:left w:val="none" w:sz="0" w:space="0" w:color="auto"/>
        <w:bottom w:val="none" w:sz="0" w:space="0" w:color="auto"/>
        <w:right w:val="none" w:sz="0" w:space="0" w:color="auto"/>
      </w:divBdr>
    </w:div>
    <w:div w:id="1842314409">
      <w:bodyDiv w:val="1"/>
      <w:marLeft w:val="0"/>
      <w:marRight w:val="0"/>
      <w:marTop w:val="0"/>
      <w:marBottom w:val="0"/>
      <w:divBdr>
        <w:top w:val="none" w:sz="0" w:space="0" w:color="auto"/>
        <w:left w:val="none" w:sz="0" w:space="0" w:color="auto"/>
        <w:bottom w:val="none" w:sz="0" w:space="0" w:color="auto"/>
        <w:right w:val="none" w:sz="0" w:space="0" w:color="auto"/>
      </w:divBdr>
    </w:div>
    <w:div w:id="1889876286">
      <w:bodyDiv w:val="1"/>
      <w:marLeft w:val="0"/>
      <w:marRight w:val="0"/>
      <w:marTop w:val="0"/>
      <w:marBottom w:val="0"/>
      <w:divBdr>
        <w:top w:val="none" w:sz="0" w:space="0" w:color="auto"/>
        <w:left w:val="none" w:sz="0" w:space="0" w:color="auto"/>
        <w:bottom w:val="none" w:sz="0" w:space="0" w:color="auto"/>
        <w:right w:val="none" w:sz="0" w:space="0" w:color="auto"/>
      </w:divBdr>
    </w:div>
    <w:div w:id="1951087357">
      <w:bodyDiv w:val="1"/>
      <w:marLeft w:val="0"/>
      <w:marRight w:val="0"/>
      <w:marTop w:val="0"/>
      <w:marBottom w:val="0"/>
      <w:divBdr>
        <w:top w:val="none" w:sz="0" w:space="0" w:color="auto"/>
        <w:left w:val="none" w:sz="0" w:space="0" w:color="auto"/>
        <w:bottom w:val="none" w:sz="0" w:space="0" w:color="auto"/>
        <w:right w:val="none" w:sz="0" w:space="0" w:color="auto"/>
      </w:divBdr>
    </w:div>
    <w:div w:id="209396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lorian.sanden@enil.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il.eu/statement-on-the-european-care-strate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enil.eu"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secretariat@eni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2D323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B9E6-680F-4D28-B037-12828D41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11805</Words>
  <Characters>67294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2017-05-09T18:08:00Z</cp:lastPrinted>
  <dcterms:created xsi:type="dcterms:W3CDTF">2022-10-20T14:35:00Z</dcterms:created>
  <dcterms:modified xsi:type="dcterms:W3CDTF">2022-10-27T14:47:00Z</dcterms:modified>
</cp:coreProperties>
</file>