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B662" w14:textId="2C36559F" w:rsidR="0082233A" w:rsidRPr="0056659C" w:rsidRDefault="00E24B13" w:rsidP="00370756">
      <w:pPr>
        <w:spacing w:before="240" w:after="240" w:line="240" w:lineRule="auto"/>
        <w:jc w:val="both"/>
        <w:rPr>
          <w:rFonts w:ascii="Calibri" w:hAnsi="Calibri"/>
          <w:b/>
          <w:sz w:val="28"/>
          <w:lang w:val="en-GB"/>
        </w:rPr>
      </w:pPr>
      <w:r w:rsidRPr="0056659C">
        <w:rPr>
          <w:rFonts w:ascii="Calibri" w:hAnsi="Calibri"/>
          <w:b/>
          <w:noProof/>
          <w:sz w:val="28"/>
          <w:lang w:val="en-GB"/>
        </w:rPr>
        <mc:AlternateContent>
          <mc:Choice Requires="wps">
            <w:drawing>
              <wp:anchor distT="0" distB="0" distL="114300" distR="114300" simplePos="0" relativeHeight="251659264" behindDoc="0" locked="0" layoutInCell="1" allowOverlap="1" wp14:anchorId="489E8C24" wp14:editId="6D288ADD">
                <wp:simplePos x="0" y="0"/>
                <wp:positionH relativeFrom="column">
                  <wp:posOffset>408305</wp:posOffset>
                </wp:positionH>
                <wp:positionV relativeFrom="paragraph">
                  <wp:posOffset>1272540</wp:posOffset>
                </wp:positionV>
                <wp:extent cx="6231255" cy="1694180"/>
                <wp:effectExtent l="0" t="0" r="4445" b="0"/>
                <wp:wrapThrough wrapText="bothSides">
                  <wp:wrapPolygon edited="0">
                    <wp:start x="0" y="0"/>
                    <wp:lineTo x="0" y="21373"/>
                    <wp:lineTo x="21571" y="21373"/>
                    <wp:lineTo x="2157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255" cy="1694180"/>
                        </a:xfrm>
                        <a:prstGeom prst="rect">
                          <a:avLst/>
                        </a:prstGeom>
                        <a:solidFill>
                          <a:srgbClr val="7030A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0441F" id="Rectangle 3" o:spid="_x0000_s1026" style="position:absolute;margin-left:32.15pt;margin-top:100.2pt;width:490.65pt;height:1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" fillcolor="#7030a0" stroked="f" strokeweight="2pt">
                <v:fill opacity="55769f"/>
                <w10:wrap type="through"/>
              </v:rect>
            </w:pict>
          </mc:Fallback>
        </mc:AlternateContent>
      </w:r>
      <w:r w:rsidRPr="0056659C">
        <w:rPr>
          <w:rFonts w:ascii="Calibri" w:hAnsi="Calibri"/>
          <w:b/>
          <w:noProof/>
          <w:sz w:val="28"/>
          <w:lang w:val="en-GB"/>
        </w:rPr>
        <mc:AlternateContent>
          <mc:Choice Requires="wps">
            <w:drawing>
              <wp:anchor distT="0" distB="0" distL="114300" distR="114300" simplePos="0" relativeHeight="251660288" behindDoc="0" locked="0" layoutInCell="1" allowOverlap="1" wp14:anchorId="61213596" wp14:editId="3B7F8755">
                <wp:simplePos x="0" y="0"/>
                <wp:positionH relativeFrom="column">
                  <wp:posOffset>864235</wp:posOffset>
                </wp:positionH>
                <wp:positionV relativeFrom="paragraph">
                  <wp:posOffset>1612900</wp:posOffset>
                </wp:positionV>
                <wp:extent cx="5260975" cy="11239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60975" cy="112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56A21A0F" w:rsidR="00497B04" w:rsidRPr="00370756" w:rsidRDefault="00497B04" w:rsidP="00C24A50">
                            <w:pPr>
                              <w:rPr>
                                <w:rFonts w:ascii="Helvetica" w:hAnsi="Helvetica"/>
                                <w:b/>
                                <w:color w:val="FFFFFF" w:themeColor="background1"/>
                                <w:sz w:val="56"/>
                                <w:szCs w:val="56"/>
                                <w:lang w:val="en-GB"/>
                              </w:rPr>
                            </w:pPr>
                            <w:r w:rsidRPr="00370756">
                              <w:rPr>
                                <w:rFonts w:ascii="Helvetica" w:hAnsi="Helvetica"/>
                                <w:b/>
                                <w:color w:val="FFFFFF" w:themeColor="background1"/>
                                <w:sz w:val="56"/>
                                <w:szCs w:val="56"/>
                                <w:lang w:val="en-GB"/>
                              </w:rPr>
                              <w:t>Independent Living Survey</w:t>
                            </w:r>
                          </w:p>
                          <w:p w14:paraId="043E219C" w14:textId="4BD9645D" w:rsidR="00497B04" w:rsidRPr="00370756" w:rsidRDefault="00497B04" w:rsidP="00C24A50">
                            <w:pPr>
                              <w:rPr>
                                <w:rFonts w:ascii="Helvetica" w:hAnsi="Helvetica"/>
                                <w:b/>
                                <w:color w:val="FFFFFF" w:themeColor="background1"/>
                                <w:sz w:val="40"/>
                                <w:szCs w:val="40"/>
                                <w:lang w:val="en-GB"/>
                              </w:rPr>
                            </w:pPr>
                            <w:r w:rsidRPr="00370756">
                              <w:rPr>
                                <w:rFonts w:ascii="Helvetica" w:hAnsi="Helvetica"/>
                                <w:b/>
                                <w:color w:val="FFFFFF" w:themeColor="background1"/>
                                <w:sz w:val="40"/>
                                <w:szCs w:val="40"/>
                                <w:lang w:val="en-GB"/>
                              </w:rPr>
                              <w:t>Summary report, December 202</w:t>
                            </w:r>
                            <w:r w:rsidR="003115A1">
                              <w:rPr>
                                <w:rFonts w:ascii="Helvetica" w:hAnsi="Helvetica"/>
                                <w:b/>
                                <w:color w:val="FFFFFF" w:themeColor="background1"/>
                                <w:sz w:val="40"/>
                                <w:szCs w:val="40"/>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left:0;text-align:left;margin-left:68.05pt;margin-top:127pt;width:414.2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" filled="f" stroked="f">
                <v:textbox>
                  <w:txbxContent>
                    <w:p w14:paraId="2F766C4F" w14:textId="56A21A0F" w:rsidR="00497B04" w:rsidRPr="00370756" w:rsidRDefault="00497B04" w:rsidP="00C24A50">
                      <w:pPr>
                        <w:rPr>
                          <w:rFonts w:ascii="Helvetica" w:hAnsi="Helvetica"/>
                          <w:b/>
                          <w:color w:val="FFFFFF" w:themeColor="background1"/>
                          <w:sz w:val="56"/>
                          <w:szCs w:val="56"/>
                          <w:lang w:val="en-GB"/>
                        </w:rPr>
                      </w:pPr>
                      <w:r w:rsidRPr="00370756">
                        <w:rPr>
                          <w:rFonts w:ascii="Helvetica" w:hAnsi="Helvetica"/>
                          <w:b/>
                          <w:color w:val="FFFFFF" w:themeColor="background1"/>
                          <w:sz w:val="56"/>
                          <w:szCs w:val="56"/>
                          <w:lang w:val="en-GB"/>
                        </w:rPr>
                        <w:t>Independent Living Survey</w:t>
                      </w:r>
                    </w:p>
                    <w:p w14:paraId="043E219C" w14:textId="4BD9645D" w:rsidR="00497B04" w:rsidRPr="00370756" w:rsidRDefault="00497B04" w:rsidP="00C24A50">
                      <w:pPr>
                        <w:rPr>
                          <w:rFonts w:ascii="Helvetica" w:hAnsi="Helvetica"/>
                          <w:b/>
                          <w:color w:val="FFFFFF" w:themeColor="background1"/>
                          <w:sz w:val="40"/>
                          <w:szCs w:val="40"/>
                          <w:lang w:val="en-GB"/>
                        </w:rPr>
                      </w:pPr>
                      <w:r w:rsidRPr="00370756">
                        <w:rPr>
                          <w:rFonts w:ascii="Helvetica" w:hAnsi="Helvetica"/>
                          <w:b/>
                          <w:color w:val="FFFFFF" w:themeColor="background1"/>
                          <w:sz w:val="40"/>
                          <w:szCs w:val="40"/>
                          <w:lang w:val="en-GB"/>
                        </w:rPr>
                        <w:t>Summary report, December 202</w:t>
                      </w:r>
                      <w:r w:rsidR="003115A1">
                        <w:rPr>
                          <w:rFonts w:ascii="Helvetica" w:hAnsi="Helvetica"/>
                          <w:b/>
                          <w:color w:val="FFFFFF" w:themeColor="background1"/>
                          <w:sz w:val="40"/>
                          <w:szCs w:val="40"/>
                          <w:lang w:val="en-GB"/>
                        </w:rPr>
                        <w:t>2</w:t>
                      </w:r>
                    </w:p>
                  </w:txbxContent>
                </v:textbox>
                <w10:wrap type="square"/>
              </v:shape>
            </w:pict>
          </mc:Fallback>
        </mc:AlternateContent>
      </w:r>
      <w:r w:rsidR="007A0B12" w:rsidRPr="0056659C">
        <w:rPr>
          <w:rFonts w:ascii="Helvetica" w:hAnsi="Helvetica"/>
          <w:b/>
          <w:noProof/>
          <w:sz w:val="40"/>
          <w:szCs w:val="40"/>
          <w:lang w:val="en-GB"/>
        </w:rPr>
        <w:drawing>
          <wp:anchor distT="0" distB="0" distL="114300" distR="114300" simplePos="0" relativeHeight="251661312" behindDoc="0" locked="0" layoutInCell="1" allowOverlap="1" wp14:anchorId="6C205773" wp14:editId="77FFA4B8">
            <wp:simplePos x="0" y="0"/>
            <wp:positionH relativeFrom="column">
              <wp:posOffset>-462915</wp:posOffset>
            </wp:positionH>
            <wp:positionV relativeFrom="paragraph">
              <wp:posOffset>-449933</wp:posOffset>
            </wp:positionV>
            <wp:extent cx="869315" cy="699770"/>
            <wp:effectExtent l="0" t="0" r="0" b="11430"/>
            <wp:wrapNone/>
            <wp:docPr id="8" name="Picture 8" descr="enil%20logo%202%20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l%20logo%202%20bw.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0A" w:rsidRPr="0056659C">
        <w:rPr>
          <w:rFonts w:ascii="Calibri" w:hAnsi="Calibri"/>
          <w:b/>
          <w:noProof/>
          <w:sz w:val="28"/>
          <w:lang w:val="en-GB"/>
        </w:rPr>
        <w:drawing>
          <wp:anchor distT="0" distB="0" distL="114300" distR="114300" simplePos="0" relativeHeight="251658240" behindDoc="0" locked="0" layoutInCell="1" allowOverlap="1" wp14:anchorId="4F9E7C3F" wp14:editId="450B7957">
            <wp:simplePos x="0" y="0"/>
            <wp:positionH relativeFrom="column">
              <wp:posOffset>-2905125</wp:posOffset>
            </wp:positionH>
            <wp:positionV relativeFrom="page">
              <wp:posOffset>1905</wp:posOffset>
            </wp:positionV>
            <wp:extent cx="16087090" cy="10724515"/>
            <wp:effectExtent l="0" t="0" r="0" b="0"/>
            <wp:wrapSquare wrapText="bothSides"/>
            <wp:docPr id="2" name="Picture 2" descr="../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over.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087090"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56659C">
        <w:rPr>
          <w:rFonts w:ascii="Calibri" w:hAnsi="Calibri"/>
          <w:b/>
          <w:sz w:val="28"/>
          <w:lang w:val="en-GB"/>
        </w:rPr>
        <w:br w:type="page"/>
      </w:r>
    </w:p>
    <w:p w14:paraId="6A9667A8" w14:textId="37D2A4AB" w:rsidR="001B2731" w:rsidRPr="0056659C" w:rsidRDefault="00370756" w:rsidP="00370756">
      <w:pPr>
        <w:spacing w:after="0" w:line="240" w:lineRule="auto"/>
        <w:jc w:val="center"/>
        <w:outlineLvl w:val="0"/>
        <w:rPr>
          <w:rFonts w:ascii="Helvetica" w:hAnsi="Helvetica"/>
          <w:b/>
          <w:color w:val="7030A0"/>
          <w:sz w:val="48"/>
          <w:szCs w:val="48"/>
          <w:lang w:val="en-GB"/>
        </w:rPr>
      </w:pPr>
      <w:r w:rsidRPr="0056659C">
        <w:rPr>
          <w:rFonts w:ascii="Helvetica" w:hAnsi="Helvetica"/>
          <w:b/>
          <w:color w:val="7030A0"/>
          <w:sz w:val="48"/>
          <w:szCs w:val="48"/>
          <w:lang w:val="en-GB"/>
        </w:rPr>
        <w:lastRenderedPageBreak/>
        <w:t>ENIL’s 1st Independent Living Survey</w:t>
      </w:r>
    </w:p>
    <w:p w14:paraId="27041202" w14:textId="68929531" w:rsidR="00370756" w:rsidRPr="0056659C" w:rsidRDefault="00370756" w:rsidP="00370756">
      <w:pPr>
        <w:spacing w:after="0" w:line="240" w:lineRule="auto"/>
        <w:jc w:val="center"/>
        <w:outlineLvl w:val="0"/>
        <w:rPr>
          <w:rFonts w:ascii="Helvetica" w:hAnsi="Helvetica"/>
          <w:b/>
          <w:color w:val="7030A0"/>
          <w:sz w:val="48"/>
          <w:szCs w:val="48"/>
          <w:lang w:val="en-GB"/>
        </w:rPr>
      </w:pPr>
      <w:r w:rsidRPr="0056659C">
        <w:rPr>
          <w:rFonts w:ascii="Helvetica" w:hAnsi="Helvetica"/>
          <w:b/>
          <w:color w:val="7030A0"/>
          <w:sz w:val="48"/>
          <w:szCs w:val="48"/>
          <w:lang w:val="en-GB"/>
        </w:rPr>
        <w:t>Summary report</w:t>
      </w:r>
    </w:p>
    <w:p w14:paraId="28681A51" w14:textId="77777777" w:rsidR="00B72DC3" w:rsidRPr="0056659C" w:rsidRDefault="00B72DC3" w:rsidP="00370756">
      <w:pPr>
        <w:spacing w:before="240" w:after="240" w:line="240" w:lineRule="auto"/>
        <w:jc w:val="both"/>
        <w:rPr>
          <w:rFonts w:ascii="Calibri" w:hAnsi="Calibri"/>
          <w:lang w:val="en-GB"/>
        </w:rPr>
      </w:pPr>
    </w:p>
    <w:p w14:paraId="1067E133" w14:textId="4061C1B8" w:rsidR="00370756" w:rsidRPr="0056659C" w:rsidRDefault="007139F4"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 xml:space="preserve">1. </w:t>
      </w:r>
      <w:r w:rsidR="00370756" w:rsidRPr="0056659C">
        <w:rPr>
          <w:rFonts w:ascii="Helvetica" w:hAnsi="Helvetica"/>
          <w:b/>
          <w:bCs/>
          <w:color w:val="7030A0"/>
          <w:sz w:val="32"/>
          <w:szCs w:val="32"/>
          <w:lang w:val="en-GB"/>
        </w:rPr>
        <w:t>Introduction</w:t>
      </w:r>
    </w:p>
    <w:p w14:paraId="2A68F9C1" w14:textId="5B7C3FF6"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On 30 June 2020, the European Network on Independent Living launched its first Independent Living Survey, with the aim of collecting general information about access to Independent Living </w:t>
      </w:r>
      <w:r w:rsidR="002B3193" w:rsidRPr="0056659C">
        <w:rPr>
          <w:rFonts w:ascii="Helvetica" w:hAnsi="Helvetica"/>
          <w:sz w:val="28"/>
          <w:szCs w:val="28"/>
          <w:lang w:val="en-GB"/>
        </w:rPr>
        <w:t>of disabled people</w:t>
      </w:r>
      <w:r w:rsidR="002B3193" w:rsidRPr="0056659C">
        <w:rPr>
          <w:rStyle w:val="FootnoteReference"/>
          <w:rFonts w:ascii="Helvetica" w:hAnsi="Helvetica"/>
          <w:sz w:val="28"/>
          <w:szCs w:val="28"/>
          <w:lang w:val="en-GB"/>
        </w:rPr>
        <w:footnoteReference w:id="1"/>
      </w:r>
      <w:r w:rsidR="002B3193" w:rsidRPr="0056659C">
        <w:rPr>
          <w:rFonts w:ascii="Helvetica" w:hAnsi="Helvetica"/>
          <w:sz w:val="28"/>
          <w:szCs w:val="28"/>
          <w:lang w:val="en-GB"/>
        </w:rPr>
        <w:t xml:space="preserve"> </w:t>
      </w:r>
      <w:r w:rsidRPr="0056659C">
        <w:rPr>
          <w:rFonts w:ascii="Helvetica" w:hAnsi="Helvetica"/>
          <w:sz w:val="28"/>
          <w:szCs w:val="28"/>
          <w:lang w:val="en-GB"/>
        </w:rPr>
        <w:t>across Europe, and detailed information about Personal Assistance schemes or systems. The online survey targeted countries within the Council of Europe are</w:t>
      </w:r>
      <w:r w:rsidR="007139F4" w:rsidRPr="0056659C">
        <w:rPr>
          <w:rFonts w:ascii="Helvetica" w:hAnsi="Helvetica"/>
          <w:sz w:val="28"/>
          <w:szCs w:val="28"/>
          <w:lang w:val="en-GB"/>
        </w:rPr>
        <w:t>a</w:t>
      </w:r>
      <w:r w:rsidRPr="0056659C">
        <w:rPr>
          <w:rFonts w:ascii="Helvetica" w:hAnsi="Helvetica"/>
          <w:sz w:val="28"/>
          <w:szCs w:val="28"/>
          <w:lang w:val="en-GB"/>
        </w:rPr>
        <w:t xml:space="preserve"> and was disseminated to ENIL members, as well as to the general public, through our Newsletter, website and social media.</w:t>
      </w:r>
    </w:p>
    <w:p w14:paraId="18422B4C" w14:textId="42C6B537" w:rsidR="00370756" w:rsidRPr="0056659C" w:rsidRDefault="00114609" w:rsidP="00370756">
      <w:pPr>
        <w:spacing w:before="240" w:after="240" w:line="240" w:lineRule="auto"/>
        <w:jc w:val="both"/>
        <w:rPr>
          <w:rFonts w:ascii="Helvetica" w:hAnsi="Helvetica"/>
          <w:sz w:val="28"/>
          <w:szCs w:val="28"/>
          <w:lang w:val="en-GB"/>
        </w:rPr>
      </w:pPr>
      <w:r w:rsidRPr="0056659C">
        <w:rPr>
          <w:rFonts w:ascii="Helvetica" w:hAnsi="Helvetica"/>
          <w:noProof/>
          <w:sz w:val="28"/>
          <w:szCs w:val="28"/>
          <w:lang w:val="en-GB"/>
        </w:rPr>
        <mc:AlternateContent>
          <mc:Choice Requires="wps">
            <w:drawing>
              <wp:anchor distT="0" distB="0" distL="114300" distR="114300" simplePos="0" relativeHeight="251662336" behindDoc="0" locked="0" layoutInCell="1" allowOverlap="1" wp14:anchorId="69C89C83" wp14:editId="12E308BC">
                <wp:simplePos x="0" y="0"/>
                <wp:positionH relativeFrom="column">
                  <wp:posOffset>-635</wp:posOffset>
                </wp:positionH>
                <wp:positionV relativeFrom="paragraph">
                  <wp:posOffset>2273788</wp:posOffset>
                </wp:positionV>
                <wp:extent cx="5770880" cy="2235200"/>
                <wp:effectExtent l="0" t="0" r="7620" b="12700"/>
                <wp:wrapNone/>
                <wp:docPr id="5" name="Text Box 5"/>
                <wp:cNvGraphicFramePr/>
                <a:graphic xmlns:a="http://schemas.openxmlformats.org/drawingml/2006/main">
                  <a:graphicData uri="http://schemas.microsoft.com/office/word/2010/wordprocessingShape">
                    <wps:wsp>
                      <wps:cNvSpPr txBox="1"/>
                      <wps:spPr>
                        <a:xfrm>
                          <a:off x="0" y="0"/>
                          <a:ext cx="5770880" cy="2235200"/>
                        </a:xfrm>
                        <a:prstGeom prst="rect">
                          <a:avLst/>
                        </a:prstGeom>
                        <a:solidFill>
                          <a:srgbClr val="7030A0"/>
                        </a:solidFill>
                        <a:ln w="6350">
                          <a:solidFill>
                            <a:prstClr val="black"/>
                          </a:solidFill>
                        </a:ln>
                      </wps:spPr>
                      <wps:txbx>
                        <w:txbxContent>
                          <w:p w14:paraId="0DC95D66" w14:textId="360BADB2" w:rsidR="00497B04" w:rsidRPr="007139F4" w:rsidRDefault="00497B04" w:rsidP="007139F4">
                            <w:pPr>
                              <w:spacing w:before="240" w:after="240" w:line="240" w:lineRule="auto"/>
                              <w:jc w:val="both"/>
                              <w:rPr>
                                <w:rFonts w:ascii="Helvetica" w:hAnsi="Helvetica"/>
                                <w:color w:val="FFFFFF" w:themeColor="background1"/>
                                <w:sz w:val="28"/>
                                <w:szCs w:val="28"/>
                                <w:lang w:val="en-GB"/>
                              </w:rPr>
                            </w:pPr>
                            <w:r w:rsidRPr="007139F4">
                              <w:rPr>
                                <w:rFonts w:ascii="Helvetica" w:hAnsi="Helvetica"/>
                                <w:color w:val="FFFFFF" w:themeColor="background1"/>
                                <w:sz w:val="28"/>
                                <w:szCs w:val="28"/>
                                <w:lang w:val="en-GB"/>
                              </w:rPr>
                              <w:t>A total of 143 responses w</w:t>
                            </w:r>
                            <w:r>
                              <w:rPr>
                                <w:rFonts w:ascii="Helvetica" w:hAnsi="Helvetica"/>
                                <w:color w:val="FFFFFF" w:themeColor="background1"/>
                                <w:sz w:val="28"/>
                                <w:szCs w:val="28"/>
                                <w:lang w:val="en-GB"/>
                              </w:rPr>
                              <w:t>ere</w:t>
                            </w:r>
                            <w:r w:rsidRPr="007139F4">
                              <w:rPr>
                                <w:rFonts w:ascii="Helvetica" w:hAnsi="Helvetica"/>
                                <w:color w:val="FFFFFF" w:themeColor="background1"/>
                                <w:sz w:val="28"/>
                                <w:szCs w:val="28"/>
                                <w:lang w:val="en-GB"/>
                              </w:rPr>
                              <w:t xml:space="preserve"> received, 116 in English, 7 in French and 20 in German. The majority came from disabled people (including PA users) and organisations of persons with disabilities (see Annex I). In the end, responses from 43 countries were included in the analysis (see </w:t>
                            </w:r>
                            <w:r>
                              <w:rPr>
                                <w:rFonts w:ascii="Helvetica" w:hAnsi="Helvetica"/>
                                <w:color w:val="FFFFFF" w:themeColor="background1"/>
                                <w:sz w:val="28"/>
                                <w:szCs w:val="28"/>
                                <w:lang w:val="en-GB"/>
                              </w:rPr>
                              <w:t xml:space="preserve">below, </w:t>
                            </w:r>
                            <w:r w:rsidRPr="007139F4">
                              <w:rPr>
                                <w:rFonts w:ascii="Helvetica" w:hAnsi="Helvetica"/>
                                <w:color w:val="FFFFFF" w:themeColor="background1"/>
                                <w:sz w:val="28"/>
                                <w:szCs w:val="28"/>
                                <w:lang w:val="en-GB"/>
                              </w:rPr>
                              <w:t xml:space="preserve">Table 1). </w:t>
                            </w:r>
                            <w:r>
                              <w:rPr>
                                <w:rFonts w:ascii="Helvetica" w:hAnsi="Helvetica"/>
                                <w:color w:val="FFFFFF" w:themeColor="background1"/>
                                <w:sz w:val="28"/>
                                <w:szCs w:val="28"/>
                                <w:lang w:val="en-GB"/>
                              </w:rPr>
                              <w:t>A</w:t>
                            </w:r>
                            <w:r w:rsidRPr="007139F4">
                              <w:rPr>
                                <w:rFonts w:ascii="Helvetica" w:hAnsi="Helvetica"/>
                                <w:color w:val="FFFFFF" w:themeColor="background1"/>
                                <w:sz w:val="28"/>
                                <w:szCs w:val="28"/>
                                <w:lang w:val="en-GB"/>
                              </w:rPr>
                              <w:t xml:space="preserve"> detailed description of the PA scheme/policy</w:t>
                            </w:r>
                            <w:r>
                              <w:rPr>
                                <w:rFonts w:ascii="Helvetica" w:hAnsi="Helvetica"/>
                                <w:color w:val="FFFFFF" w:themeColor="background1"/>
                                <w:sz w:val="28"/>
                                <w:szCs w:val="28"/>
                                <w:lang w:val="en-GB"/>
                              </w:rPr>
                              <w:t xml:space="preserve"> – i.e. the country sheets -</w:t>
                            </w:r>
                            <w:r w:rsidRPr="007139F4">
                              <w:rPr>
                                <w:rFonts w:ascii="Helvetica" w:hAnsi="Helvetica"/>
                                <w:color w:val="FFFFFF" w:themeColor="background1"/>
                                <w:sz w:val="28"/>
                                <w:szCs w:val="28"/>
                                <w:lang w:val="en-GB"/>
                              </w:rPr>
                              <w:t xml:space="preserve"> is available for 30 countries. A response from the Russian Federation could not be verified, therefore it was not included in the analysis. No response</w:t>
                            </w:r>
                            <w:r>
                              <w:rPr>
                                <w:rFonts w:ascii="Helvetica" w:hAnsi="Helvetica"/>
                                <w:color w:val="FFFFFF" w:themeColor="background1"/>
                                <w:sz w:val="28"/>
                                <w:szCs w:val="28"/>
                                <w:lang w:val="en-GB"/>
                              </w:rPr>
                              <w:t>s have been</w:t>
                            </w:r>
                            <w:r w:rsidRPr="007139F4">
                              <w:rPr>
                                <w:rFonts w:ascii="Helvetica" w:hAnsi="Helvetica"/>
                                <w:color w:val="FFFFFF" w:themeColor="background1"/>
                                <w:sz w:val="28"/>
                                <w:szCs w:val="28"/>
                                <w:lang w:val="en-GB"/>
                              </w:rPr>
                              <w:t xml:space="preserve"> received for Andorra, Liechtenstein, Monaco and Switzerland.</w:t>
                            </w:r>
                          </w:p>
                          <w:p w14:paraId="3AEA639A" w14:textId="77777777" w:rsidR="00497B04" w:rsidRDefault="00497B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89C83" id="Text Box 5" o:spid="_x0000_s1027" type="#_x0000_t202" style="position:absolute;left:0;text-align:left;margin-left:-.05pt;margin-top:179.05pt;width:454.4pt;height:1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" fillcolor="#7030a0" strokeweight=".5pt">
                <v:textbox>
                  <w:txbxContent>
                    <w:p w14:paraId="0DC95D66" w14:textId="360BADB2" w:rsidR="00497B04" w:rsidRPr="007139F4" w:rsidRDefault="00497B04" w:rsidP="007139F4">
                      <w:pPr>
                        <w:spacing w:before="240" w:after="240" w:line="240" w:lineRule="auto"/>
                        <w:jc w:val="both"/>
                        <w:rPr>
                          <w:rFonts w:ascii="Helvetica" w:hAnsi="Helvetica"/>
                          <w:color w:val="FFFFFF" w:themeColor="background1"/>
                          <w:sz w:val="28"/>
                          <w:szCs w:val="28"/>
                          <w:lang w:val="en-GB"/>
                        </w:rPr>
                      </w:pPr>
                      <w:r w:rsidRPr="007139F4">
                        <w:rPr>
                          <w:rFonts w:ascii="Helvetica" w:hAnsi="Helvetica"/>
                          <w:color w:val="FFFFFF" w:themeColor="background1"/>
                          <w:sz w:val="28"/>
                          <w:szCs w:val="28"/>
                          <w:lang w:val="en-GB"/>
                        </w:rPr>
                        <w:t>A total of 143 responses w</w:t>
                      </w:r>
                      <w:r>
                        <w:rPr>
                          <w:rFonts w:ascii="Helvetica" w:hAnsi="Helvetica"/>
                          <w:color w:val="FFFFFF" w:themeColor="background1"/>
                          <w:sz w:val="28"/>
                          <w:szCs w:val="28"/>
                          <w:lang w:val="en-GB"/>
                        </w:rPr>
                        <w:t>ere</w:t>
                      </w:r>
                      <w:r w:rsidRPr="007139F4">
                        <w:rPr>
                          <w:rFonts w:ascii="Helvetica" w:hAnsi="Helvetica"/>
                          <w:color w:val="FFFFFF" w:themeColor="background1"/>
                          <w:sz w:val="28"/>
                          <w:szCs w:val="28"/>
                          <w:lang w:val="en-GB"/>
                        </w:rPr>
                        <w:t xml:space="preserve"> received, 116 in English, 7 in French and 20 in German. The majority came from disabled people (including PA users) and organisations of persons with disabilities (see Annex I). In the end, responses from 43 countries were included in the analysis (see </w:t>
                      </w:r>
                      <w:r>
                        <w:rPr>
                          <w:rFonts w:ascii="Helvetica" w:hAnsi="Helvetica"/>
                          <w:color w:val="FFFFFF" w:themeColor="background1"/>
                          <w:sz w:val="28"/>
                          <w:szCs w:val="28"/>
                          <w:lang w:val="en-GB"/>
                        </w:rPr>
                        <w:t xml:space="preserve">below, </w:t>
                      </w:r>
                      <w:r w:rsidRPr="007139F4">
                        <w:rPr>
                          <w:rFonts w:ascii="Helvetica" w:hAnsi="Helvetica"/>
                          <w:color w:val="FFFFFF" w:themeColor="background1"/>
                          <w:sz w:val="28"/>
                          <w:szCs w:val="28"/>
                          <w:lang w:val="en-GB"/>
                        </w:rPr>
                        <w:t xml:space="preserve">Table 1). </w:t>
                      </w:r>
                      <w:r>
                        <w:rPr>
                          <w:rFonts w:ascii="Helvetica" w:hAnsi="Helvetica"/>
                          <w:color w:val="FFFFFF" w:themeColor="background1"/>
                          <w:sz w:val="28"/>
                          <w:szCs w:val="28"/>
                          <w:lang w:val="en-GB"/>
                        </w:rPr>
                        <w:t>A</w:t>
                      </w:r>
                      <w:r w:rsidRPr="007139F4">
                        <w:rPr>
                          <w:rFonts w:ascii="Helvetica" w:hAnsi="Helvetica"/>
                          <w:color w:val="FFFFFF" w:themeColor="background1"/>
                          <w:sz w:val="28"/>
                          <w:szCs w:val="28"/>
                          <w:lang w:val="en-GB"/>
                        </w:rPr>
                        <w:t xml:space="preserve"> detailed description of the PA scheme/policy</w:t>
                      </w:r>
                      <w:r>
                        <w:rPr>
                          <w:rFonts w:ascii="Helvetica" w:hAnsi="Helvetica"/>
                          <w:color w:val="FFFFFF" w:themeColor="background1"/>
                          <w:sz w:val="28"/>
                          <w:szCs w:val="28"/>
                          <w:lang w:val="en-GB"/>
                        </w:rPr>
                        <w:t xml:space="preserve"> – i.e. the country sheets -</w:t>
                      </w:r>
                      <w:r w:rsidRPr="007139F4">
                        <w:rPr>
                          <w:rFonts w:ascii="Helvetica" w:hAnsi="Helvetica"/>
                          <w:color w:val="FFFFFF" w:themeColor="background1"/>
                          <w:sz w:val="28"/>
                          <w:szCs w:val="28"/>
                          <w:lang w:val="en-GB"/>
                        </w:rPr>
                        <w:t xml:space="preserve"> is available for 30 countries. A response from the Russian Federation could not be verified, therefore it was not included in the analysis. No response</w:t>
                      </w:r>
                      <w:r>
                        <w:rPr>
                          <w:rFonts w:ascii="Helvetica" w:hAnsi="Helvetica"/>
                          <w:color w:val="FFFFFF" w:themeColor="background1"/>
                          <w:sz w:val="28"/>
                          <w:szCs w:val="28"/>
                          <w:lang w:val="en-GB"/>
                        </w:rPr>
                        <w:t>s have been</w:t>
                      </w:r>
                      <w:r w:rsidRPr="007139F4">
                        <w:rPr>
                          <w:rFonts w:ascii="Helvetica" w:hAnsi="Helvetica"/>
                          <w:color w:val="FFFFFF" w:themeColor="background1"/>
                          <w:sz w:val="28"/>
                          <w:szCs w:val="28"/>
                          <w:lang w:val="en-GB"/>
                        </w:rPr>
                        <w:t xml:space="preserve"> received for Andorra, Liechtenstein, Monaco and Switzerland.</w:t>
                      </w:r>
                    </w:p>
                    <w:p w14:paraId="3AEA639A" w14:textId="77777777" w:rsidR="00497B04" w:rsidRDefault="00497B04"/>
                  </w:txbxContent>
                </v:textbox>
              </v:shape>
            </w:pict>
          </mc:Fallback>
        </mc:AlternateContent>
      </w:r>
      <w:r w:rsidR="00370756" w:rsidRPr="0056659C">
        <w:rPr>
          <w:rFonts w:ascii="Helvetica" w:hAnsi="Helvetica"/>
          <w:sz w:val="28"/>
          <w:szCs w:val="28"/>
          <w:lang w:val="en-GB"/>
        </w:rPr>
        <w:t xml:space="preserve">The Independent Living Survey followed Personal Assistance (PA) tables, published by ENIL in 2013 and 2015, which included a smaller number of questions in relation to </w:t>
      </w:r>
      <w:r w:rsidR="007139F4" w:rsidRPr="0056659C">
        <w:rPr>
          <w:rFonts w:ascii="Helvetica" w:hAnsi="Helvetica"/>
          <w:sz w:val="28"/>
          <w:szCs w:val="28"/>
          <w:lang w:val="en-GB"/>
        </w:rPr>
        <w:t xml:space="preserve">the </w:t>
      </w:r>
      <w:r w:rsidR="00370756" w:rsidRPr="0056659C">
        <w:rPr>
          <w:rFonts w:ascii="Helvetica" w:hAnsi="Helvetica"/>
          <w:sz w:val="28"/>
          <w:szCs w:val="28"/>
          <w:lang w:val="en-GB"/>
        </w:rPr>
        <w:t xml:space="preserve">provision of Personal Assistance. This time, a total of </w:t>
      </w:r>
      <w:r w:rsidR="00497B04">
        <w:rPr>
          <w:rFonts w:ascii="Helvetica" w:hAnsi="Helvetica"/>
          <w:sz w:val="28"/>
          <w:szCs w:val="28"/>
          <w:lang w:val="en-GB"/>
        </w:rPr>
        <w:t>97</w:t>
      </w:r>
      <w:r w:rsidR="00370756" w:rsidRPr="0056659C">
        <w:rPr>
          <w:rFonts w:ascii="Helvetica" w:hAnsi="Helvetica"/>
          <w:sz w:val="28"/>
          <w:szCs w:val="28"/>
          <w:lang w:val="en-GB"/>
        </w:rPr>
        <w:t xml:space="preserve"> questions were included, </w:t>
      </w:r>
      <w:r w:rsidR="00497B04">
        <w:rPr>
          <w:rFonts w:ascii="Helvetica" w:hAnsi="Helvetica"/>
          <w:sz w:val="28"/>
          <w:szCs w:val="28"/>
          <w:lang w:val="en-GB"/>
        </w:rPr>
        <w:t>22</w:t>
      </w:r>
      <w:r w:rsidR="00370756" w:rsidRPr="0056659C">
        <w:rPr>
          <w:rFonts w:ascii="Helvetica" w:hAnsi="Helvetica"/>
          <w:sz w:val="28"/>
          <w:szCs w:val="28"/>
          <w:lang w:val="en-GB"/>
        </w:rPr>
        <w:t xml:space="preserve"> in </w:t>
      </w:r>
      <w:r w:rsidR="00370756" w:rsidRPr="0056659C">
        <w:rPr>
          <w:rFonts w:ascii="Helvetica" w:hAnsi="Helvetica"/>
          <w:b/>
          <w:bCs/>
          <w:sz w:val="28"/>
          <w:szCs w:val="28"/>
          <w:lang w:val="en-GB"/>
        </w:rPr>
        <w:t>Section I (General section on Independent Living)</w:t>
      </w:r>
      <w:r w:rsidR="00370756" w:rsidRPr="0056659C">
        <w:rPr>
          <w:rFonts w:ascii="Helvetica" w:hAnsi="Helvetica"/>
          <w:sz w:val="28"/>
          <w:szCs w:val="28"/>
          <w:lang w:val="en-GB"/>
        </w:rPr>
        <w:t xml:space="preserve">, and </w:t>
      </w:r>
      <w:r w:rsidR="00497B04">
        <w:rPr>
          <w:rFonts w:ascii="Helvetica" w:hAnsi="Helvetica"/>
          <w:sz w:val="28"/>
          <w:szCs w:val="28"/>
          <w:lang w:val="en-GB"/>
        </w:rPr>
        <w:t>75</w:t>
      </w:r>
      <w:r w:rsidR="00370756" w:rsidRPr="0056659C">
        <w:rPr>
          <w:rFonts w:ascii="Helvetica" w:hAnsi="Helvetica"/>
          <w:sz w:val="28"/>
          <w:szCs w:val="28"/>
          <w:lang w:val="en-GB"/>
        </w:rPr>
        <w:t xml:space="preserve"> questions in </w:t>
      </w:r>
      <w:r w:rsidR="00370756" w:rsidRPr="0056659C">
        <w:rPr>
          <w:rFonts w:ascii="Helvetica" w:hAnsi="Helvetica"/>
          <w:b/>
          <w:bCs/>
          <w:sz w:val="28"/>
          <w:szCs w:val="28"/>
          <w:lang w:val="en-GB"/>
        </w:rPr>
        <w:t>Section II (General information about the PA scheme/policy)</w:t>
      </w:r>
      <w:r w:rsidR="00370756" w:rsidRPr="0056659C">
        <w:rPr>
          <w:rFonts w:ascii="Helvetica" w:hAnsi="Helvetica"/>
          <w:sz w:val="28"/>
          <w:szCs w:val="28"/>
          <w:lang w:val="en-GB"/>
        </w:rPr>
        <w:t xml:space="preserve">. The latter </w:t>
      </w:r>
      <w:r>
        <w:rPr>
          <w:rFonts w:ascii="Helvetica" w:hAnsi="Helvetica"/>
          <w:sz w:val="28"/>
          <w:szCs w:val="28"/>
          <w:lang w:val="en-GB"/>
        </w:rPr>
        <w:t xml:space="preserve">section </w:t>
      </w:r>
      <w:r w:rsidR="00370756" w:rsidRPr="0056659C">
        <w:rPr>
          <w:rFonts w:ascii="Helvetica" w:hAnsi="Helvetica"/>
          <w:sz w:val="28"/>
          <w:szCs w:val="28"/>
          <w:lang w:val="en-GB"/>
        </w:rPr>
        <w:t>covered the following areas: a)</w:t>
      </w:r>
      <w:r w:rsidR="007139F4" w:rsidRPr="0056659C">
        <w:rPr>
          <w:rFonts w:ascii="Helvetica" w:hAnsi="Helvetica"/>
          <w:sz w:val="28"/>
          <w:szCs w:val="28"/>
          <w:lang w:val="en-GB"/>
        </w:rPr>
        <w:t xml:space="preserve"> </w:t>
      </w:r>
      <w:r w:rsidR="00370756" w:rsidRPr="0056659C">
        <w:rPr>
          <w:rFonts w:ascii="Helvetica" w:hAnsi="Helvetica"/>
          <w:sz w:val="28"/>
          <w:szCs w:val="28"/>
          <w:lang w:val="en-GB"/>
        </w:rPr>
        <w:t>funding; b)</w:t>
      </w:r>
      <w:r w:rsidR="007139F4" w:rsidRPr="0056659C">
        <w:rPr>
          <w:rFonts w:ascii="Helvetica" w:hAnsi="Helvetica"/>
          <w:sz w:val="28"/>
          <w:szCs w:val="28"/>
          <w:lang w:val="en-GB"/>
        </w:rPr>
        <w:t xml:space="preserve"> </w:t>
      </w:r>
      <w:r w:rsidR="00370756" w:rsidRPr="0056659C">
        <w:rPr>
          <w:rFonts w:ascii="Helvetica" w:hAnsi="Helvetica"/>
          <w:sz w:val="28"/>
          <w:szCs w:val="28"/>
          <w:lang w:val="en-GB"/>
        </w:rPr>
        <w:t xml:space="preserve">eligibility and needs assessment; c) provision; and d) recruitment and working conditions of PAs. Section II was aimed </w:t>
      </w:r>
      <w:r w:rsidR="007139F4" w:rsidRPr="0056659C">
        <w:rPr>
          <w:rFonts w:ascii="Helvetica" w:hAnsi="Helvetica"/>
          <w:sz w:val="28"/>
          <w:szCs w:val="28"/>
          <w:lang w:val="en-GB"/>
        </w:rPr>
        <w:t>exclusively</w:t>
      </w:r>
      <w:r w:rsidR="00370756" w:rsidRPr="0056659C">
        <w:rPr>
          <w:rFonts w:ascii="Helvetica" w:hAnsi="Helvetica"/>
          <w:sz w:val="28"/>
          <w:szCs w:val="28"/>
          <w:lang w:val="en-GB"/>
        </w:rPr>
        <w:t xml:space="preserve"> at those countries which had some form of PA</w:t>
      </w:r>
      <w:r w:rsidR="007139F4" w:rsidRPr="0056659C">
        <w:rPr>
          <w:rFonts w:ascii="Helvetica" w:hAnsi="Helvetica"/>
          <w:sz w:val="28"/>
          <w:szCs w:val="28"/>
          <w:lang w:val="en-GB"/>
        </w:rPr>
        <w:t xml:space="preserve"> available</w:t>
      </w:r>
      <w:r w:rsidR="00370756" w:rsidRPr="0056659C">
        <w:rPr>
          <w:rFonts w:ascii="Helvetica" w:hAnsi="Helvetica"/>
          <w:sz w:val="28"/>
          <w:szCs w:val="28"/>
          <w:lang w:val="en-GB"/>
        </w:rPr>
        <w:t>. All the questions were available in English, German and French</w:t>
      </w:r>
      <w:r w:rsidR="00D232E6">
        <w:rPr>
          <w:rStyle w:val="FootnoteReference"/>
          <w:rFonts w:ascii="Helvetica" w:hAnsi="Helvetica"/>
          <w:sz w:val="28"/>
          <w:szCs w:val="28"/>
          <w:lang w:val="en-GB"/>
        </w:rPr>
        <w:footnoteReference w:id="2"/>
      </w:r>
      <w:r w:rsidR="00370756" w:rsidRPr="0056659C">
        <w:rPr>
          <w:rFonts w:ascii="Helvetica" w:hAnsi="Helvetica"/>
          <w:sz w:val="28"/>
          <w:szCs w:val="28"/>
          <w:lang w:val="en-GB"/>
        </w:rPr>
        <w:t>.</w:t>
      </w:r>
    </w:p>
    <w:p w14:paraId="46BB0527" w14:textId="4BDEF0BF" w:rsidR="007139F4" w:rsidRPr="0056659C" w:rsidRDefault="007139F4" w:rsidP="00370756">
      <w:pPr>
        <w:spacing w:before="240" w:after="240" w:line="240" w:lineRule="auto"/>
        <w:jc w:val="both"/>
        <w:rPr>
          <w:rFonts w:ascii="Helvetica" w:hAnsi="Helvetica"/>
          <w:sz w:val="28"/>
          <w:szCs w:val="28"/>
          <w:lang w:val="en-GB"/>
        </w:rPr>
      </w:pPr>
    </w:p>
    <w:p w14:paraId="0CFCBEB7" w14:textId="572D1B51" w:rsidR="007139F4" w:rsidRPr="0056659C" w:rsidRDefault="007139F4" w:rsidP="00370756">
      <w:pPr>
        <w:spacing w:before="240" w:after="240" w:line="240" w:lineRule="auto"/>
        <w:jc w:val="both"/>
        <w:rPr>
          <w:rFonts w:ascii="Helvetica" w:hAnsi="Helvetica"/>
          <w:sz w:val="28"/>
          <w:szCs w:val="28"/>
          <w:lang w:val="en-GB"/>
        </w:rPr>
      </w:pPr>
    </w:p>
    <w:p w14:paraId="787DCC09" w14:textId="0D097EC4" w:rsidR="007139F4" w:rsidRPr="0056659C" w:rsidRDefault="007139F4" w:rsidP="00370756">
      <w:pPr>
        <w:spacing w:before="240" w:after="240" w:line="240" w:lineRule="auto"/>
        <w:jc w:val="both"/>
        <w:rPr>
          <w:rFonts w:ascii="Helvetica" w:hAnsi="Helvetica"/>
          <w:sz w:val="28"/>
          <w:szCs w:val="28"/>
          <w:lang w:val="en-GB"/>
        </w:rPr>
      </w:pPr>
    </w:p>
    <w:p w14:paraId="4050E4AB" w14:textId="7A614830" w:rsidR="007139F4" w:rsidRPr="0056659C" w:rsidRDefault="007139F4" w:rsidP="00370756">
      <w:pPr>
        <w:spacing w:before="240" w:after="240" w:line="240" w:lineRule="auto"/>
        <w:jc w:val="both"/>
        <w:rPr>
          <w:rFonts w:ascii="Helvetica" w:hAnsi="Helvetica"/>
          <w:sz w:val="28"/>
          <w:szCs w:val="28"/>
          <w:lang w:val="en-GB"/>
        </w:rPr>
      </w:pPr>
    </w:p>
    <w:p w14:paraId="011B5200" w14:textId="77777777" w:rsidR="007139F4" w:rsidRPr="0056659C" w:rsidRDefault="007139F4" w:rsidP="00370756">
      <w:pPr>
        <w:spacing w:before="240" w:after="240" w:line="240" w:lineRule="auto"/>
        <w:jc w:val="both"/>
        <w:rPr>
          <w:rFonts w:ascii="Helvetica" w:hAnsi="Helvetica"/>
          <w:sz w:val="28"/>
          <w:szCs w:val="28"/>
          <w:lang w:val="en-GB"/>
        </w:rPr>
      </w:pPr>
    </w:p>
    <w:p w14:paraId="0BA8D622" w14:textId="77777777" w:rsidR="002B3193" w:rsidRPr="0056659C" w:rsidRDefault="002B3193" w:rsidP="00370756">
      <w:pPr>
        <w:spacing w:before="240" w:after="240" w:line="240" w:lineRule="auto"/>
        <w:jc w:val="both"/>
        <w:rPr>
          <w:rFonts w:ascii="Helvetica" w:hAnsi="Helvetica"/>
          <w:b/>
          <w:bCs/>
          <w:sz w:val="28"/>
          <w:szCs w:val="28"/>
          <w:lang w:val="en-GB"/>
        </w:rPr>
      </w:pPr>
    </w:p>
    <w:p w14:paraId="6055F951" w14:textId="4AA734FE"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lastRenderedPageBreak/>
        <w:t xml:space="preserve">Table 1: List of </w:t>
      </w:r>
      <w:r w:rsidR="007139F4" w:rsidRPr="0056659C">
        <w:rPr>
          <w:rFonts w:ascii="Helvetica" w:hAnsi="Helvetica"/>
          <w:b/>
          <w:bCs/>
          <w:sz w:val="28"/>
          <w:szCs w:val="28"/>
          <w:lang w:val="en-GB"/>
        </w:rPr>
        <w:t xml:space="preserve">the </w:t>
      </w:r>
      <w:r w:rsidRPr="0056659C">
        <w:rPr>
          <w:rFonts w:ascii="Helvetica" w:hAnsi="Helvetica"/>
          <w:b/>
          <w:bCs/>
          <w:sz w:val="28"/>
          <w:szCs w:val="28"/>
          <w:lang w:val="en-GB"/>
        </w:rPr>
        <w:t>countries included in the IL Survey</w:t>
      </w:r>
    </w:p>
    <w:tbl>
      <w:tblPr>
        <w:tblStyle w:val="TableGrid"/>
        <w:tblW w:w="0" w:type="auto"/>
        <w:tblLook w:val="04A0" w:firstRow="1" w:lastRow="0" w:firstColumn="1" w:lastColumn="0" w:noHBand="0" w:noVBand="1"/>
      </w:tblPr>
      <w:tblGrid>
        <w:gridCol w:w="2252"/>
        <w:gridCol w:w="2252"/>
        <w:gridCol w:w="2253"/>
        <w:gridCol w:w="2253"/>
      </w:tblGrid>
      <w:tr w:rsidR="00370756" w:rsidRPr="0056659C" w14:paraId="14CC2ACA" w14:textId="77777777" w:rsidTr="00776DE8">
        <w:tc>
          <w:tcPr>
            <w:tcW w:w="2252" w:type="dxa"/>
          </w:tcPr>
          <w:p w14:paraId="5D4A93AE" w14:textId="77777777" w:rsidR="00370756" w:rsidRPr="0056659C" w:rsidRDefault="00370756" w:rsidP="007139F4">
            <w:pPr>
              <w:rPr>
                <w:rFonts w:ascii="Helvetica" w:hAnsi="Helvetica"/>
                <w:sz w:val="28"/>
                <w:szCs w:val="28"/>
              </w:rPr>
            </w:pPr>
            <w:r w:rsidRPr="0056659C">
              <w:rPr>
                <w:rFonts w:ascii="Helvetica" w:hAnsi="Helvetica"/>
                <w:sz w:val="28"/>
                <w:szCs w:val="28"/>
              </w:rPr>
              <w:t>Albania</w:t>
            </w:r>
          </w:p>
        </w:tc>
        <w:tc>
          <w:tcPr>
            <w:tcW w:w="2252" w:type="dxa"/>
          </w:tcPr>
          <w:p w14:paraId="111072B3" w14:textId="77777777" w:rsidR="00370756" w:rsidRPr="0056659C" w:rsidRDefault="00370756" w:rsidP="007139F4">
            <w:pPr>
              <w:rPr>
                <w:rFonts w:ascii="Helvetica" w:hAnsi="Helvetica"/>
                <w:sz w:val="28"/>
                <w:szCs w:val="28"/>
              </w:rPr>
            </w:pPr>
            <w:r w:rsidRPr="0056659C">
              <w:rPr>
                <w:rFonts w:ascii="Helvetica" w:hAnsi="Helvetica"/>
                <w:sz w:val="28"/>
                <w:szCs w:val="28"/>
              </w:rPr>
              <w:t>Denmark</w:t>
            </w:r>
          </w:p>
        </w:tc>
        <w:tc>
          <w:tcPr>
            <w:tcW w:w="2253" w:type="dxa"/>
          </w:tcPr>
          <w:p w14:paraId="3F0CF380" w14:textId="77777777" w:rsidR="00370756" w:rsidRPr="0056659C" w:rsidRDefault="00370756" w:rsidP="007139F4">
            <w:pPr>
              <w:rPr>
                <w:rFonts w:ascii="Helvetica" w:hAnsi="Helvetica"/>
                <w:sz w:val="28"/>
                <w:szCs w:val="28"/>
              </w:rPr>
            </w:pPr>
            <w:r w:rsidRPr="0056659C">
              <w:rPr>
                <w:rFonts w:ascii="Helvetica" w:hAnsi="Helvetica"/>
                <w:sz w:val="28"/>
                <w:szCs w:val="28"/>
              </w:rPr>
              <w:t>Latvia</w:t>
            </w:r>
          </w:p>
        </w:tc>
        <w:tc>
          <w:tcPr>
            <w:tcW w:w="2253" w:type="dxa"/>
          </w:tcPr>
          <w:p w14:paraId="6EE6515C" w14:textId="77777777" w:rsidR="00370756" w:rsidRPr="0056659C" w:rsidRDefault="00370756" w:rsidP="007139F4">
            <w:pPr>
              <w:rPr>
                <w:rFonts w:ascii="Helvetica" w:hAnsi="Helvetica"/>
                <w:sz w:val="28"/>
                <w:szCs w:val="28"/>
              </w:rPr>
            </w:pPr>
            <w:r w:rsidRPr="0056659C">
              <w:rPr>
                <w:rFonts w:ascii="Helvetica" w:hAnsi="Helvetica"/>
                <w:sz w:val="28"/>
                <w:szCs w:val="28"/>
              </w:rPr>
              <w:t>Romania</w:t>
            </w:r>
          </w:p>
        </w:tc>
      </w:tr>
      <w:tr w:rsidR="00370756" w:rsidRPr="0056659C" w14:paraId="2ECB9348" w14:textId="77777777" w:rsidTr="00776DE8">
        <w:tc>
          <w:tcPr>
            <w:tcW w:w="2252" w:type="dxa"/>
          </w:tcPr>
          <w:p w14:paraId="77923E4D" w14:textId="77777777" w:rsidR="00370756" w:rsidRPr="0056659C" w:rsidRDefault="00370756" w:rsidP="007139F4">
            <w:pPr>
              <w:rPr>
                <w:rFonts w:ascii="Helvetica" w:hAnsi="Helvetica"/>
                <w:sz w:val="28"/>
                <w:szCs w:val="28"/>
              </w:rPr>
            </w:pPr>
            <w:r w:rsidRPr="0056659C">
              <w:rPr>
                <w:rFonts w:ascii="Helvetica" w:hAnsi="Helvetica"/>
                <w:sz w:val="28"/>
                <w:szCs w:val="28"/>
              </w:rPr>
              <w:t>Armenia*</w:t>
            </w:r>
          </w:p>
        </w:tc>
        <w:tc>
          <w:tcPr>
            <w:tcW w:w="2252" w:type="dxa"/>
          </w:tcPr>
          <w:p w14:paraId="406D15A5" w14:textId="77777777" w:rsidR="00370756" w:rsidRPr="0056659C" w:rsidRDefault="00370756" w:rsidP="007139F4">
            <w:pPr>
              <w:rPr>
                <w:rFonts w:ascii="Helvetica" w:hAnsi="Helvetica"/>
                <w:sz w:val="28"/>
                <w:szCs w:val="28"/>
              </w:rPr>
            </w:pPr>
            <w:r w:rsidRPr="0056659C">
              <w:rPr>
                <w:rFonts w:ascii="Helvetica" w:hAnsi="Helvetica"/>
                <w:sz w:val="28"/>
                <w:szCs w:val="28"/>
              </w:rPr>
              <w:t>Estonia</w:t>
            </w:r>
          </w:p>
        </w:tc>
        <w:tc>
          <w:tcPr>
            <w:tcW w:w="2253" w:type="dxa"/>
          </w:tcPr>
          <w:p w14:paraId="33E43694" w14:textId="77777777" w:rsidR="00370756" w:rsidRPr="0056659C" w:rsidRDefault="00370756" w:rsidP="007139F4">
            <w:pPr>
              <w:rPr>
                <w:rFonts w:ascii="Helvetica" w:hAnsi="Helvetica"/>
                <w:sz w:val="28"/>
                <w:szCs w:val="28"/>
              </w:rPr>
            </w:pPr>
            <w:r w:rsidRPr="0056659C">
              <w:rPr>
                <w:rFonts w:ascii="Helvetica" w:hAnsi="Helvetica"/>
                <w:sz w:val="28"/>
                <w:szCs w:val="28"/>
              </w:rPr>
              <w:t>Lithuania</w:t>
            </w:r>
          </w:p>
        </w:tc>
        <w:tc>
          <w:tcPr>
            <w:tcW w:w="2253" w:type="dxa"/>
          </w:tcPr>
          <w:p w14:paraId="550EAB39" w14:textId="77777777" w:rsidR="00370756" w:rsidRPr="0056659C" w:rsidRDefault="00370756" w:rsidP="007139F4">
            <w:pPr>
              <w:rPr>
                <w:rFonts w:ascii="Helvetica" w:hAnsi="Helvetica"/>
                <w:sz w:val="28"/>
                <w:szCs w:val="28"/>
              </w:rPr>
            </w:pPr>
            <w:r w:rsidRPr="0056659C">
              <w:rPr>
                <w:rFonts w:ascii="Helvetica" w:hAnsi="Helvetica"/>
                <w:sz w:val="28"/>
                <w:szCs w:val="28"/>
              </w:rPr>
              <w:t>San Marino*</w:t>
            </w:r>
          </w:p>
        </w:tc>
      </w:tr>
      <w:tr w:rsidR="00370756" w:rsidRPr="0056659C" w14:paraId="7D6A700A" w14:textId="77777777" w:rsidTr="00776DE8">
        <w:tc>
          <w:tcPr>
            <w:tcW w:w="2252" w:type="dxa"/>
          </w:tcPr>
          <w:p w14:paraId="52DE085F" w14:textId="77777777" w:rsidR="00370756" w:rsidRPr="0056659C" w:rsidRDefault="00370756" w:rsidP="007139F4">
            <w:pPr>
              <w:rPr>
                <w:rFonts w:ascii="Helvetica" w:hAnsi="Helvetica"/>
                <w:sz w:val="28"/>
                <w:szCs w:val="28"/>
              </w:rPr>
            </w:pPr>
            <w:r w:rsidRPr="0056659C">
              <w:rPr>
                <w:rFonts w:ascii="Helvetica" w:hAnsi="Helvetica"/>
                <w:sz w:val="28"/>
                <w:szCs w:val="28"/>
              </w:rPr>
              <w:t>Austria</w:t>
            </w:r>
          </w:p>
        </w:tc>
        <w:tc>
          <w:tcPr>
            <w:tcW w:w="2252" w:type="dxa"/>
          </w:tcPr>
          <w:p w14:paraId="2AF40ED6" w14:textId="77777777" w:rsidR="00370756" w:rsidRPr="0056659C" w:rsidRDefault="00370756" w:rsidP="007139F4">
            <w:pPr>
              <w:rPr>
                <w:rFonts w:ascii="Helvetica" w:hAnsi="Helvetica"/>
                <w:sz w:val="28"/>
                <w:szCs w:val="28"/>
              </w:rPr>
            </w:pPr>
            <w:r w:rsidRPr="0056659C">
              <w:rPr>
                <w:rFonts w:ascii="Helvetica" w:hAnsi="Helvetica"/>
                <w:sz w:val="28"/>
                <w:szCs w:val="28"/>
              </w:rPr>
              <w:t>Finland</w:t>
            </w:r>
          </w:p>
        </w:tc>
        <w:tc>
          <w:tcPr>
            <w:tcW w:w="2253" w:type="dxa"/>
          </w:tcPr>
          <w:p w14:paraId="6FE9F7EA" w14:textId="77777777" w:rsidR="00370756" w:rsidRPr="0056659C" w:rsidRDefault="00370756" w:rsidP="007139F4">
            <w:pPr>
              <w:rPr>
                <w:rFonts w:ascii="Helvetica" w:hAnsi="Helvetica"/>
                <w:sz w:val="28"/>
                <w:szCs w:val="28"/>
              </w:rPr>
            </w:pPr>
            <w:r w:rsidRPr="0056659C">
              <w:rPr>
                <w:rFonts w:ascii="Helvetica" w:hAnsi="Helvetica"/>
                <w:sz w:val="28"/>
                <w:szCs w:val="28"/>
              </w:rPr>
              <w:t>Luxembourg*</w:t>
            </w:r>
          </w:p>
        </w:tc>
        <w:tc>
          <w:tcPr>
            <w:tcW w:w="2253" w:type="dxa"/>
          </w:tcPr>
          <w:p w14:paraId="7DD8B37B" w14:textId="77777777" w:rsidR="00370756" w:rsidRPr="0056659C" w:rsidRDefault="00370756" w:rsidP="007139F4">
            <w:pPr>
              <w:rPr>
                <w:rFonts w:ascii="Helvetica" w:hAnsi="Helvetica"/>
                <w:sz w:val="28"/>
                <w:szCs w:val="28"/>
              </w:rPr>
            </w:pPr>
            <w:r w:rsidRPr="0056659C">
              <w:rPr>
                <w:rFonts w:ascii="Helvetica" w:hAnsi="Helvetica"/>
                <w:sz w:val="28"/>
                <w:szCs w:val="28"/>
              </w:rPr>
              <w:t>Serbia</w:t>
            </w:r>
          </w:p>
        </w:tc>
      </w:tr>
      <w:tr w:rsidR="00370756" w:rsidRPr="0056659C" w14:paraId="53D2FAEB" w14:textId="77777777" w:rsidTr="00776DE8">
        <w:tc>
          <w:tcPr>
            <w:tcW w:w="2252" w:type="dxa"/>
          </w:tcPr>
          <w:p w14:paraId="7759214C" w14:textId="77777777" w:rsidR="00370756" w:rsidRPr="0056659C" w:rsidRDefault="00370756" w:rsidP="007139F4">
            <w:pPr>
              <w:rPr>
                <w:rFonts w:ascii="Helvetica" w:hAnsi="Helvetica"/>
                <w:sz w:val="28"/>
                <w:szCs w:val="28"/>
              </w:rPr>
            </w:pPr>
            <w:r w:rsidRPr="0056659C">
              <w:rPr>
                <w:rFonts w:ascii="Helvetica" w:hAnsi="Helvetica"/>
                <w:sz w:val="28"/>
                <w:szCs w:val="28"/>
              </w:rPr>
              <w:t>Azerbaijan</w:t>
            </w:r>
          </w:p>
        </w:tc>
        <w:tc>
          <w:tcPr>
            <w:tcW w:w="2252" w:type="dxa"/>
          </w:tcPr>
          <w:p w14:paraId="315F4F94" w14:textId="77777777" w:rsidR="00370756" w:rsidRPr="0056659C" w:rsidRDefault="00370756" w:rsidP="007139F4">
            <w:pPr>
              <w:rPr>
                <w:rFonts w:ascii="Helvetica" w:hAnsi="Helvetica"/>
                <w:sz w:val="28"/>
                <w:szCs w:val="28"/>
              </w:rPr>
            </w:pPr>
            <w:r w:rsidRPr="0056659C">
              <w:rPr>
                <w:rFonts w:ascii="Helvetica" w:hAnsi="Helvetica"/>
                <w:sz w:val="28"/>
                <w:szCs w:val="28"/>
              </w:rPr>
              <w:t>France</w:t>
            </w:r>
          </w:p>
        </w:tc>
        <w:tc>
          <w:tcPr>
            <w:tcW w:w="2253" w:type="dxa"/>
          </w:tcPr>
          <w:p w14:paraId="307CBB0E" w14:textId="77777777" w:rsidR="00370756" w:rsidRPr="0056659C" w:rsidRDefault="00370756" w:rsidP="007139F4">
            <w:pPr>
              <w:rPr>
                <w:rFonts w:ascii="Helvetica" w:hAnsi="Helvetica"/>
                <w:sz w:val="28"/>
                <w:szCs w:val="28"/>
              </w:rPr>
            </w:pPr>
            <w:r w:rsidRPr="0056659C">
              <w:rPr>
                <w:rFonts w:ascii="Helvetica" w:hAnsi="Helvetica"/>
                <w:sz w:val="28"/>
                <w:szCs w:val="28"/>
              </w:rPr>
              <w:t>Malta</w:t>
            </w:r>
          </w:p>
        </w:tc>
        <w:tc>
          <w:tcPr>
            <w:tcW w:w="2253" w:type="dxa"/>
          </w:tcPr>
          <w:p w14:paraId="3C20DD34" w14:textId="77777777" w:rsidR="00370756" w:rsidRPr="0056659C" w:rsidRDefault="00370756" w:rsidP="007139F4">
            <w:pPr>
              <w:rPr>
                <w:rFonts w:ascii="Helvetica" w:hAnsi="Helvetica"/>
                <w:sz w:val="28"/>
                <w:szCs w:val="28"/>
              </w:rPr>
            </w:pPr>
            <w:r w:rsidRPr="0056659C">
              <w:rPr>
                <w:rFonts w:ascii="Helvetica" w:hAnsi="Helvetica"/>
                <w:sz w:val="28"/>
                <w:szCs w:val="28"/>
              </w:rPr>
              <w:t>Slovakia</w:t>
            </w:r>
          </w:p>
        </w:tc>
      </w:tr>
      <w:tr w:rsidR="00370756" w:rsidRPr="0056659C" w14:paraId="349F5EA9" w14:textId="77777777" w:rsidTr="00776DE8">
        <w:tc>
          <w:tcPr>
            <w:tcW w:w="2252" w:type="dxa"/>
          </w:tcPr>
          <w:p w14:paraId="5FF0D9D8" w14:textId="77777777" w:rsidR="00370756" w:rsidRPr="0056659C" w:rsidRDefault="00370756" w:rsidP="007139F4">
            <w:pPr>
              <w:rPr>
                <w:rFonts w:ascii="Helvetica" w:hAnsi="Helvetica"/>
                <w:sz w:val="28"/>
                <w:szCs w:val="28"/>
              </w:rPr>
            </w:pPr>
            <w:r w:rsidRPr="0056659C">
              <w:rPr>
                <w:rFonts w:ascii="Helvetica" w:hAnsi="Helvetica"/>
                <w:sz w:val="28"/>
                <w:szCs w:val="28"/>
              </w:rPr>
              <w:t>Belarus*</w:t>
            </w:r>
          </w:p>
        </w:tc>
        <w:tc>
          <w:tcPr>
            <w:tcW w:w="2252" w:type="dxa"/>
          </w:tcPr>
          <w:p w14:paraId="35E21075" w14:textId="77777777" w:rsidR="00370756" w:rsidRPr="0056659C" w:rsidRDefault="00370756" w:rsidP="007139F4">
            <w:pPr>
              <w:rPr>
                <w:rFonts w:ascii="Helvetica" w:hAnsi="Helvetica"/>
                <w:sz w:val="28"/>
                <w:szCs w:val="28"/>
              </w:rPr>
            </w:pPr>
            <w:r w:rsidRPr="0056659C">
              <w:rPr>
                <w:rFonts w:ascii="Helvetica" w:hAnsi="Helvetica"/>
                <w:sz w:val="28"/>
                <w:szCs w:val="28"/>
              </w:rPr>
              <w:t>Georgia</w:t>
            </w:r>
          </w:p>
        </w:tc>
        <w:tc>
          <w:tcPr>
            <w:tcW w:w="2253" w:type="dxa"/>
          </w:tcPr>
          <w:p w14:paraId="3C9E1BF1" w14:textId="77777777" w:rsidR="00370756" w:rsidRPr="0056659C" w:rsidRDefault="00370756" w:rsidP="007139F4">
            <w:pPr>
              <w:rPr>
                <w:rFonts w:ascii="Helvetica" w:hAnsi="Helvetica"/>
                <w:sz w:val="28"/>
                <w:szCs w:val="28"/>
              </w:rPr>
            </w:pPr>
            <w:r w:rsidRPr="0056659C">
              <w:rPr>
                <w:rFonts w:ascii="Helvetica" w:hAnsi="Helvetica"/>
                <w:sz w:val="28"/>
                <w:szCs w:val="28"/>
              </w:rPr>
              <w:t>Moldova*</w:t>
            </w:r>
          </w:p>
        </w:tc>
        <w:tc>
          <w:tcPr>
            <w:tcW w:w="2253" w:type="dxa"/>
          </w:tcPr>
          <w:p w14:paraId="18A2B250" w14:textId="77777777" w:rsidR="00370756" w:rsidRPr="0056659C" w:rsidRDefault="00370756" w:rsidP="007139F4">
            <w:pPr>
              <w:rPr>
                <w:rFonts w:ascii="Helvetica" w:hAnsi="Helvetica"/>
                <w:sz w:val="28"/>
                <w:szCs w:val="28"/>
              </w:rPr>
            </w:pPr>
            <w:r w:rsidRPr="0056659C">
              <w:rPr>
                <w:rFonts w:ascii="Helvetica" w:hAnsi="Helvetica"/>
                <w:sz w:val="28"/>
                <w:szCs w:val="28"/>
              </w:rPr>
              <w:t>Slovenia</w:t>
            </w:r>
          </w:p>
        </w:tc>
      </w:tr>
      <w:tr w:rsidR="00370756" w:rsidRPr="0056659C" w14:paraId="3D247E9E" w14:textId="77777777" w:rsidTr="00776DE8">
        <w:tc>
          <w:tcPr>
            <w:tcW w:w="2252" w:type="dxa"/>
          </w:tcPr>
          <w:p w14:paraId="60FF4AB1" w14:textId="77777777" w:rsidR="00370756" w:rsidRPr="0056659C" w:rsidRDefault="00370756" w:rsidP="007139F4">
            <w:pPr>
              <w:rPr>
                <w:rFonts w:ascii="Helvetica" w:hAnsi="Helvetica"/>
                <w:sz w:val="28"/>
                <w:szCs w:val="28"/>
              </w:rPr>
            </w:pPr>
            <w:r w:rsidRPr="0056659C">
              <w:rPr>
                <w:rFonts w:ascii="Helvetica" w:hAnsi="Helvetica"/>
                <w:sz w:val="28"/>
                <w:szCs w:val="28"/>
              </w:rPr>
              <w:t>Belgium</w:t>
            </w:r>
          </w:p>
        </w:tc>
        <w:tc>
          <w:tcPr>
            <w:tcW w:w="2252" w:type="dxa"/>
          </w:tcPr>
          <w:p w14:paraId="3CE14536" w14:textId="77777777" w:rsidR="00370756" w:rsidRPr="0056659C" w:rsidRDefault="00370756" w:rsidP="007139F4">
            <w:pPr>
              <w:rPr>
                <w:rFonts w:ascii="Helvetica" w:hAnsi="Helvetica"/>
                <w:sz w:val="28"/>
                <w:szCs w:val="28"/>
              </w:rPr>
            </w:pPr>
            <w:r w:rsidRPr="0056659C">
              <w:rPr>
                <w:rFonts w:ascii="Helvetica" w:hAnsi="Helvetica"/>
                <w:sz w:val="28"/>
                <w:szCs w:val="28"/>
              </w:rPr>
              <w:t>Germany</w:t>
            </w:r>
          </w:p>
        </w:tc>
        <w:tc>
          <w:tcPr>
            <w:tcW w:w="2253" w:type="dxa"/>
          </w:tcPr>
          <w:p w14:paraId="29290B73" w14:textId="77777777" w:rsidR="00370756" w:rsidRPr="0056659C" w:rsidRDefault="00370756" w:rsidP="007139F4">
            <w:pPr>
              <w:rPr>
                <w:rFonts w:ascii="Helvetica" w:hAnsi="Helvetica"/>
                <w:sz w:val="28"/>
                <w:szCs w:val="28"/>
              </w:rPr>
            </w:pPr>
            <w:r w:rsidRPr="0056659C">
              <w:rPr>
                <w:rFonts w:ascii="Helvetica" w:hAnsi="Helvetica"/>
                <w:sz w:val="28"/>
                <w:szCs w:val="28"/>
              </w:rPr>
              <w:t>Montenegro</w:t>
            </w:r>
          </w:p>
        </w:tc>
        <w:tc>
          <w:tcPr>
            <w:tcW w:w="2253" w:type="dxa"/>
          </w:tcPr>
          <w:p w14:paraId="26A904A9" w14:textId="77777777" w:rsidR="00370756" w:rsidRPr="0056659C" w:rsidRDefault="00370756" w:rsidP="007139F4">
            <w:pPr>
              <w:rPr>
                <w:rFonts w:ascii="Helvetica" w:hAnsi="Helvetica"/>
                <w:sz w:val="28"/>
                <w:szCs w:val="28"/>
              </w:rPr>
            </w:pPr>
            <w:r w:rsidRPr="0056659C">
              <w:rPr>
                <w:rFonts w:ascii="Helvetica" w:hAnsi="Helvetica"/>
                <w:sz w:val="28"/>
                <w:szCs w:val="28"/>
              </w:rPr>
              <w:t>Spain</w:t>
            </w:r>
          </w:p>
        </w:tc>
      </w:tr>
      <w:tr w:rsidR="00370756" w:rsidRPr="0056659C" w14:paraId="08E88AC8" w14:textId="77777777" w:rsidTr="00776DE8">
        <w:tc>
          <w:tcPr>
            <w:tcW w:w="2252" w:type="dxa"/>
          </w:tcPr>
          <w:p w14:paraId="3C1A4838" w14:textId="77777777" w:rsidR="00370756" w:rsidRPr="0056659C" w:rsidRDefault="00370756" w:rsidP="007139F4">
            <w:pPr>
              <w:rPr>
                <w:rFonts w:ascii="Helvetica" w:hAnsi="Helvetica"/>
                <w:sz w:val="28"/>
                <w:szCs w:val="28"/>
              </w:rPr>
            </w:pPr>
            <w:r w:rsidRPr="0056659C">
              <w:rPr>
                <w:rFonts w:ascii="Helvetica" w:hAnsi="Helvetica"/>
                <w:sz w:val="28"/>
                <w:szCs w:val="28"/>
              </w:rPr>
              <w:t>Bosnia and Herzegovina*</w:t>
            </w:r>
          </w:p>
        </w:tc>
        <w:tc>
          <w:tcPr>
            <w:tcW w:w="2252" w:type="dxa"/>
          </w:tcPr>
          <w:p w14:paraId="5751577F" w14:textId="77777777" w:rsidR="00370756" w:rsidRPr="0056659C" w:rsidRDefault="00370756" w:rsidP="007139F4">
            <w:pPr>
              <w:rPr>
                <w:rFonts w:ascii="Helvetica" w:hAnsi="Helvetica"/>
                <w:sz w:val="28"/>
                <w:szCs w:val="28"/>
              </w:rPr>
            </w:pPr>
            <w:r w:rsidRPr="0056659C">
              <w:rPr>
                <w:rFonts w:ascii="Helvetica" w:hAnsi="Helvetica"/>
                <w:sz w:val="28"/>
                <w:szCs w:val="28"/>
              </w:rPr>
              <w:t>Greece*</w:t>
            </w:r>
          </w:p>
        </w:tc>
        <w:tc>
          <w:tcPr>
            <w:tcW w:w="2253" w:type="dxa"/>
          </w:tcPr>
          <w:p w14:paraId="66968418" w14:textId="77777777" w:rsidR="00370756" w:rsidRPr="0056659C" w:rsidRDefault="00370756" w:rsidP="007139F4">
            <w:pPr>
              <w:rPr>
                <w:rFonts w:ascii="Helvetica" w:hAnsi="Helvetica"/>
                <w:sz w:val="28"/>
                <w:szCs w:val="28"/>
              </w:rPr>
            </w:pPr>
            <w:r w:rsidRPr="0056659C">
              <w:rPr>
                <w:rFonts w:ascii="Helvetica" w:hAnsi="Helvetica"/>
                <w:sz w:val="28"/>
                <w:szCs w:val="28"/>
              </w:rPr>
              <w:t>Netherlands</w:t>
            </w:r>
          </w:p>
        </w:tc>
        <w:tc>
          <w:tcPr>
            <w:tcW w:w="2253" w:type="dxa"/>
          </w:tcPr>
          <w:p w14:paraId="37566835" w14:textId="77777777" w:rsidR="00370756" w:rsidRPr="0056659C" w:rsidRDefault="00370756" w:rsidP="007139F4">
            <w:pPr>
              <w:rPr>
                <w:rFonts w:ascii="Helvetica" w:hAnsi="Helvetica"/>
                <w:sz w:val="28"/>
                <w:szCs w:val="28"/>
              </w:rPr>
            </w:pPr>
            <w:r w:rsidRPr="0056659C">
              <w:rPr>
                <w:rFonts w:ascii="Helvetica" w:hAnsi="Helvetica"/>
                <w:sz w:val="28"/>
                <w:szCs w:val="28"/>
              </w:rPr>
              <w:t>Sweden</w:t>
            </w:r>
          </w:p>
        </w:tc>
      </w:tr>
      <w:tr w:rsidR="00370756" w:rsidRPr="0056659C" w14:paraId="16AD9F7B" w14:textId="77777777" w:rsidTr="00776DE8">
        <w:tc>
          <w:tcPr>
            <w:tcW w:w="2252" w:type="dxa"/>
          </w:tcPr>
          <w:p w14:paraId="5C20BFBF" w14:textId="77777777" w:rsidR="00370756" w:rsidRPr="0056659C" w:rsidRDefault="00370756" w:rsidP="007139F4">
            <w:pPr>
              <w:rPr>
                <w:rFonts w:ascii="Helvetica" w:hAnsi="Helvetica"/>
                <w:sz w:val="28"/>
                <w:szCs w:val="28"/>
              </w:rPr>
            </w:pPr>
            <w:r w:rsidRPr="0056659C">
              <w:rPr>
                <w:rFonts w:ascii="Helvetica" w:hAnsi="Helvetica"/>
                <w:sz w:val="28"/>
                <w:szCs w:val="28"/>
              </w:rPr>
              <w:t>Bulgaria</w:t>
            </w:r>
          </w:p>
        </w:tc>
        <w:tc>
          <w:tcPr>
            <w:tcW w:w="2252" w:type="dxa"/>
          </w:tcPr>
          <w:p w14:paraId="6F68D8DA" w14:textId="77777777" w:rsidR="00370756" w:rsidRPr="0056659C" w:rsidRDefault="00370756" w:rsidP="007139F4">
            <w:pPr>
              <w:rPr>
                <w:rFonts w:ascii="Helvetica" w:hAnsi="Helvetica"/>
                <w:sz w:val="28"/>
                <w:szCs w:val="28"/>
              </w:rPr>
            </w:pPr>
            <w:r w:rsidRPr="0056659C">
              <w:rPr>
                <w:rFonts w:ascii="Helvetica" w:hAnsi="Helvetica"/>
                <w:sz w:val="28"/>
                <w:szCs w:val="28"/>
              </w:rPr>
              <w:t>Hungary*</w:t>
            </w:r>
          </w:p>
        </w:tc>
        <w:tc>
          <w:tcPr>
            <w:tcW w:w="2253" w:type="dxa"/>
          </w:tcPr>
          <w:p w14:paraId="24541490" w14:textId="77777777" w:rsidR="00370756" w:rsidRPr="0056659C" w:rsidRDefault="00370756" w:rsidP="007139F4">
            <w:pPr>
              <w:rPr>
                <w:rFonts w:ascii="Helvetica" w:hAnsi="Helvetica"/>
                <w:sz w:val="28"/>
                <w:szCs w:val="28"/>
              </w:rPr>
            </w:pPr>
            <w:r w:rsidRPr="0056659C">
              <w:rPr>
                <w:rFonts w:ascii="Helvetica" w:hAnsi="Helvetica"/>
                <w:sz w:val="28"/>
                <w:szCs w:val="28"/>
              </w:rPr>
              <w:t>North Macedonia</w:t>
            </w:r>
          </w:p>
        </w:tc>
        <w:tc>
          <w:tcPr>
            <w:tcW w:w="2253" w:type="dxa"/>
          </w:tcPr>
          <w:p w14:paraId="48A5AB68" w14:textId="77777777" w:rsidR="00370756" w:rsidRPr="0056659C" w:rsidRDefault="00370756" w:rsidP="007139F4">
            <w:pPr>
              <w:rPr>
                <w:rFonts w:ascii="Helvetica" w:hAnsi="Helvetica"/>
                <w:sz w:val="28"/>
                <w:szCs w:val="28"/>
              </w:rPr>
            </w:pPr>
            <w:r w:rsidRPr="0056659C">
              <w:rPr>
                <w:rFonts w:ascii="Helvetica" w:hAnsi="Helvetica"/>
                <w:sz w:val="28"/>
                <w:szCs w:val="28"/>
              </w:rPr>
              <w:t>Turkey*</w:t>
            </w:r>
          </w:p>
        </w:tc>
      </w:tr>
      <w:tr w:rsidR="00370756" w:rsidRPr="0056659C" w14:paraId="41B89027" w14:textId="77777777" w:rsidTr="00776DE8">
        <w:tc>
          <w:tcPr>
            <w:tcW w:w="2252" w:type="dxa"/>
          </w:tcPr>
          <w:p w14:paraId="1DCBFE56" w14:textId="77777777" w:rsidR="00370756" w:rsidRPr="0056659C" w:rsidRDefault="00370756" w:rsidP="007139F4">
            <w:pPr>
              <w:rPr>
                <w:rFonts w:ascii="Helvetica" w:hAnsi="Helvetica"/>
                <w:sz w:val="28"/>
                <w:szCs w:val="28"/>
              </w:rPr>
            </w:pPr>
            <w:r w:rsidRPr="0056659C">
              <w:rPr>
                <w:rFonts w:ascii="Helvetica" w:hAnsi="Helvetica"/>
                <w:sz w:val="28"/>
                <w:szCs w:val="28"/>
              </w:rPr>
              <w:t>Croatia</w:t>
            </w:r>
          </w:p>
        </w:tc>
        <w:tc>
          <w:tcPr>
            <w:tcW w:w="2252" w:type="dxa"/>
          </w:tcPr>
          <w:p w14:paraId="35E8FC1D" w14:textId="77777777" w:rsidR="00370756" w:rsidRPr="0056659C" w:rsidRDefault="00370756" w:rsidP="007139F4">
            <w:pPr>
              <w:rPr>
                <w:rFonts w:ascii="Helvetica" w:hAnsi="Helvetica"/>
                <w:sz w:val="28"/>
                <w:szCs w:val="28"/>
              </w:rPr>
            </w:pPr>
            <w:r w:rsidRPr="0056659C">
              <w:rPr>
                <w:rFonts w:ascii="Helvetica" w:hAnsi="Helvetica"/>
                <w:sz w:val="28"/>
                <w:szCs w:val="28"/>
              </w:rPr>
              <w:t>Iceland</w:t>
            </w:r>
          </w:p>
        </w:tc>
        <w:tc>
          <w:tcPr>
            <w:tcW w:w="2253" w:type="dxa"/>
          </w:tcPr>
          <w:p w14:paraId="461CBA54" w14:textId="77777777" w:rsidR="00370756" w:rsidRPr="0056659C" w:rsidRDefault="00370756" w:rsidP="007139F4">
            <w:pPr>
              <w:rPr>
                <w:rFonts w:ascii="Helvetica" w:hAnsi="Helvetica"/>
                <w:sz w:val="28"/>
                <w:szCs w:val="28"/>
              </w:rPr>
            </w:pPr>
            <w:r w:rsidRPr="0056659C">
              <w:rPr>
                <w:rFonts w:ascii="Helvetica" w:hAnsi="Helvetica"/>
                <w:sz w:val="28"/>
                <w:szCs w:val="28"/>
              </w:rPr>
              <w:t>Norway</w:t>
            </w:r>
          </w:p>
        </w:tc>
        <w:tc>
          <w:tcPr>
            <w:tcW w:w="2253" w:type="dxa"/>
          </w:tcPr>
          <w:p w14:paraId="57250188" w14:textId="77777777" w:rsidR="00370756" w:rsidRPr="0056659C" w:rsidRDefault="00370756" w:rsidP="007139F4">
            <w:pPr>
              <w:rPr>
                <w:rFonts w:ascii="Helvetica" w:hAnsi="Helvetica"/>
                <w:sz w:val="28"/>
                <w:szCs w:val="28"/>
              </w:rPr>
            </w:pPr>
            <w:r w:rsidRPr="0056659C">
              <w:rPr>
                <w:rFonts w:ascii="Helvetica" w:hAnsi="Helvetica"/>
                <w:sz w:val="28"/>
                <w:szCs w:val="28"/>
              </w:rPr>
              <w:t>Ukraine*</w:t>
            </w:r>
          </w:p>
        </w:tc>
      </w:tr>
      <w:tr w:rsidR="00370756" w:rsidRPr="0056659C" w14:paraId="33BCF16F" w14:textId="77777777" w:rsidTr="00776DE8">
        <w:tc>
          <w:tcPr>
            <w:tcW w:w="2252" w:type="dxa"/>
          </w:tcPr>
          <w:p w14:paraId="607F0886" w14:textId="77777777" w:rsidR="00370756" w:rsidRPr="0056659C" w:rsidRDefault="00370756" w:rsidP="007139F4">
            <w:pPr>
              <w:rPr>
                <w:rFonts w:ascii="Helvetica" w:hAnsi="Helvetica"/>
                <w:sz w:val="28"/>
                <w:szCs w:val="28"/>
              </w:rPr>
            </w:pPr>
            <w:r w:rsidRPr="0056659C">
              <w:rPr>
                <w:rFonts w:ascii="Helvetica" w:hAnsi="Helvetica"/>
                <w:sz w:val="28"/>
                <w:szCs w:val="28"/>
              </w:rPr>
              <w:t>Cyprus</w:t>
            </w:r>
          </w:p>
        </w:tc>
        <w:tc>
          <w:tcPr>
            <w:tcW w:w="2252" w:type="dxa"/>
          </w:tcPr>
          <w:p w14:paraId="0476ED27" w14:textId="77777777" w:rsidR="00370756" w:rsidRPr="0056659C" w:rsidRDefault="00370756" w:rsidP="007139F4">
            <w:pPr>
              <w:rPr>
                <w:rFonts w:ascii="Helvetica" w:hAnsi="Helvetica"/>
                <w:sz w:val="28"/>
                <w:szCs w:val="28"/>
              </w:rPr>
            </w:pPr>
            <w:r w:rsidRPr="0056659C">
              <w:rPr>
                <w:rFonts w:ascii="Helvetica" w:hAnsi="Helvetica"/>
                <w:sz w:val="28"/>
                <w:szCs w:val="28"/>
              </w:rPr>
              <w:t>Ireland</w:t>
            </w:r>
          </w:p>
        </w:tc>
        <w:tc>
          <w:tcPr>
            <w:tcW w:w="2253" w:type="dxa"/>
          </w:tcPr>
          <w:p w14:paraId="617496EE" w14:textId="77777777" w:rsidR="00370756" w:rsidRPr="0056659C" w:rsidRDefault="00370756" w:rsidP="007139F4">
            <w:pPr>
              <w:rPr>
                <w:rFonts w:ascii="Helvetica" w:hAnsi="Helvetica"/>
                <w:sz w:val="28"/>
                <w:szCs w:val="28"/>
              </w:rPr>
            </w:pPr>
            <w:r w:rsidRPr="0056659C">
              <w:rPr>
                <w:rFonts w:ascii="Helvetica" w:hAnsi="Helvetica"/>
                <w:sz w:val="28"/>
                <w:szCs w:val="28"/>
              </w:rPr>
              <w:t>Poland</w:t>
            </w:r>
          </w:p>
        </w:tc>
        <w:tc>
          <w:tcPr>
            <w:tcW w:w="2253" w:type="dxa"/>
          </w:tcPr>
          <w:p w14:paraId="50CF1747" w14:textId="77777777" w:rsidR="00370756" w:rsidRPr="0056659C" w:rsidRDefault="00370756" w:rsidP="007139F4">
            <w:pPr>
              <w:rPr>
                <w:rFonts w:ascii="Helvetica" w:hAnsi="Helvetica"/>
                <w:sz w:val="28"/>
                <w:szCs w:val="28"/>
              </w:rPr>
            </w:pPr>
            <w:r w:rsidRPr="0056659C">
              <w:rPr>
                <w:rFonts w:ascii="Helvetica" w:hAnsi="Helvetica"/>
                <w:sz w:val="28"/>
                <w:szCs w:val="28"/>
              </w:rPr>
              <w:t>United Kingdom</w:t>
            </w:r>
          </w:p>
        </w:tc>
      </w:tr>
      <w:tr w:rsidR="00370756" w:rsidRPr="0056659C" w14:paraId="6E9BFD03" w14:textId="77777777" w:rsidTr="00776DE8">
        <w:tc>
          <w:tcPr>
            <w:tcW w:w="2252" w:type="dxa"/>
          </w:tcPr>
          <w:p w14:paraId="728705B7" w14:textId="77777777" w:rsidR="00370756" w:rsidRPr="0056659C" w:rsidRDefault="00370756" w:rsidP="00370756">
            <w:pPr>
              <w:jc w:val="both"/>
              <w:rPr>
                <w:rFonts w:ascii="Helvetica" w:hAnsi="Helvetica"/>
                <w:sz w:val="28"/>
                <w:szCs w:val="28"/>
              </w:rPr>
            </w:pPr>
            <w:r w:rsidRPr="0056659C">
              <w:rPr>
                <w:rFonts w:ascii="Helvetica" w:hAnsi="Helvetica"/>
                <w:sz w:val="28"/>
                <w:szCs w:val="28"/>
              </w:rPr>
              <w:t>Czech Republic</w:t>
            </w:r>
          </w:p>
        </w:tc>
        <w:tc>
          <w:tcPr>
            <w:tcW w:w="2252" w:type="dxa"/>
          </w:tcPr>
          <w:p w14:paraId="40F327E1" w14:textId="77777777" w:rsidR="00370756" w:rsidRPr="0056659C" w:rsidRDefault="00370756" w:rsidP="00370756">
            <w:pPr>
              <w:jc w:val="both"/>
              <w:rPr>
                <w:rFonts w:ascii="Helvetica" w:hAnsi="Helvetica"/>
                <w:sz w:val="28"/>
                <w:szCs w:val="28"/>
              </w:rPr>
            </w:pPr>
            <w:r w:rsidRPr="0056659C">
              <w:rPr>
                <w:rFonts w:ascii="Helvetica" w:hAnsi="Helvetica"/>
                <w:sz w:val="28"/>
                <w:szCs w:val="28"/>
              </w:rPr>
              <w:t>Italy</w:t>
            </w:r>
          </w:p>
        </w:tc>
        <w:tc>
          <w:tcPr>
            <w:tcW w:w="2253" w:type="dxa"/>
          </w:tcPr>
          <w:p w14:paraId="4B4DB9E1" w14:textId="77777777" w:rsidR="00370756" w:rsidRPr="0056659C" w:rsidRDefault="00370756" w:rsidP="00370756">
            <w:pPr>
              <w:jc w:val="both"/>
              <w:rPr>
                <w:rFonts w:ascii="Helvetica" w:hAnsi="Helvetica"/>
                <w:sz w:val="28"/>
                <w:szCs w:val="28"/>
              </w:rPr>
            </w:pPr>
            <w:r w:rsidRPr="0056659C">
              <w:rPr>
                <w:rFonts w:ascii="Helvetica" w:hAnsi="Helvetica"/>
                <w:sz w:val="28"/>
                <w:szCs w:val="28"/>
              </w:rPr>
              <w:t>Portugal</w:t>
            </w:r>
          </w:p>
        </w:tc>
        <w:tc>
          <w:tcPr>
            <w:tcW w:w="2253" w:type="dxa"/>
          </w:tcPr>
          <w:p w14:paraId="7FE0D017" w14:textId="77777777" w:rsidR="00370756" w:rsidRPr="0056659C" w:rsidRDefault="00370756" w:rsidP="00370756">
            <w:pPr>
              <w:jc w:val="both"/>
              <w:rPr>
                <w:rFonts w:ascii="Helvetica" w:hAnsi="Helvetica"/>
                <w:sz w:val="28"/>
                <w:szCs w:val="28"/>
              </w:rPr>
            </w:pPr>
          </w:p>
        </w:tc>
      </w:tr>
    </w:tbl>
    <w:p w14:paraId="2F8F6630" w14:textId="6379CE04"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*Countries for which there is no description of the PA scheme/policy (Section II of the survey)</w:t>
      </w:r>
    </w:p>
    <w:p w14:paraId="3B31471A" w14:textId="32EE65D9" w:rsidR="00370756" w:rsidRPr="0056659C" w:rsidRDefault="007139F4"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 xml:space="preserve">2. </w:t>
      </w:r>
      <w:r w:rsidR="00370756" w:rsidRPr="0056659C">
        <w:rPr>
          <w:rFonts w:ascii="Helvetica" w:hAnsi="Helvetica"/>
          <w:b/>
          <w:bCs/>
          <w:color w:val="7030A0"/>
          <w:sz w:val="32"/>
          <w:szCs w:val="32"/>
          <w:lang w:val="en-GB"/>
        </w:rPr>
        <w:t>Development of the survey</w:t>
      </w:r>
    </w:p>
    <w:p w14:paraId="41C25742" w14:textId="4A119912"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Questions in </w:t>
      </w:r>
      <w:r w:rsidRPr="0056659C">
        <w:rPr>
          <w:rFonts w:ascii="Helvetica" w:hAnsi="Helvetica"/>
          <w:b/>
          <w:bCs/>
          <w:sz w:val="28"/>
          <w:szCs w:val="28"/>
          <w:lang w:val="en-GB"/>
        </w:rPr>
        <w:t>Section I of the survey</w:t>
      </w:r>
      <w:r w:rsidRPr="0056659C">
        <w:rPr>
          <w:rFonts w:ascii="Helvetica" w:hAnsi="Helvetica"/>
          <w:sz w:val="28"/>
          <w:szCs w:val="28"/>
          <w:lang w:val="en-GB"/>
        </w:rPr>
        <w:t xml:space="preserve"> were based on Article 19 of the UN Convention on the Rights of Persons with Disabilities (CRPD)</w:t>
      </w:r>
      <w:r w:rsidR="00114609">
        <w:rPr>
          <w:rStyle w:val="FootnoteReference"/>
          <w:rFonts w:ascii="Helvetica" w:hAnsi="Helvetica"/>
          <w:sz w:val="28"/>
          <w:szCs w:val="28"/>
          <w:lang w:val="en-GB"/>
        </w:rPr>
        <w:footnoteReference w:id="3"/>
      </w:r>
      <w:r w:rsidRPr="0056659C">
        <w:rPr>
          <w:rFonts w:ascii="Helvetica" w:hAnsi="Helvetica"/>
          <w:sz w:val="28"/>
          <w:szCs w:val="28"/>
          <w:lang w:val="en-GB"/>
        </w:rPr>
        <w:t xml:space="preserve"> (see Box 1). Consideration was given to the fact that </w:t>
      </w:r>
      <w:r w:rsidR="002B3193" w:rsidRPr="0056659C">
        <w:rPr>
          <w:rFonts w:ascii="Helvetica" w:hAnsi="Helvetica"/>
          <w:sz w:val="28"/>
          <w:szCs w:val="28"/>
          <w:lang w:val="en-GB"/>
        </w:rPr>
        <w:t xml:space="preserve">46 out of the 47 Council of Europe </w:t>
      </w:r>
      <w:r w:rsidRPr="0056659C">
        <w:rPr>
          <w:rFonts w:ascii="Helvetica" w:hAnsi="Helvetica"/>
          <w:sz w:val="28"/>
          <w:szCs w:val="28"/>
          <w:lang w:val="en-GB"/>
        </w:rPr>
        <w:t>countries</w:t>
      </w:r>
      <w:r w:rsidR="002B3193" w:rsidRPr="0056659C">
        <w:rPr>
          <w:rFonts w:ascii="Helvetica" w:hAnsi="Helvetica"/>
          <w:sz w:val="28"/>
          <w:szCs w:val="28"/>
          <w:lang w:val="en-GB"/>
        </w:rPr>
        <w:t>, the European Union and all its 27 EU Member States</w:t>
      </w:r>
      <w:r w:rsidRPr="0056659C">
        <w:rPr>
          <w:rFonts w:ascii="Helvetica" w:hAnsi="Helvetica"/>
          <w:sz w:val="28"/>
          <w:szCs w:val="28"/>
          <w:lang w:val="en-GB"/>
        </w:rPr>
        <w:t xml:space="preserve"> have ratified the CRPD, therefore were required to provide disabled people with the right to live independently and to be included in the community. Our aim was to establish not just the level of implementation of the article, but also if any progress has been made in the last five years. </w:t>
      </w:r>
    </w:p>
    <w:p w14:paraId="58BE0B0B" w14:textId="658E4867" w:rsidR="00370756" w:rsidRPr="0056659C" w:rsidRDefault="002B3193"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 survey</w:t>
      </w:r>
      <w:r w:rsidR="00370756" w:rsidRPr="0056659C">
        <w:rPr>
          <w:rFonts w:ascii="Helvetica" w:hAnsi="Helvetica"/>
          <w:sz w:val="28"/>
          <w:szCs w:val="28"/>
          <w:lang w:val="en-GB"/>
        </w:rPr>
        <w:t xml:space="preserve"> focused on the level of choice disabled people have in deciding where and with </w:t>
      </w:r>
      <w:r w:rsidRPr="0056659C">
        <w:rPr>
          <w:rFonts w:ascii="Helvetica" w:hAnsi="Helvetica"/>
          <w:sz w:val="28"/>
          <w:szCs w:val="28"/>
          <w:lang w:val="en-GB"/>
        </w:rPr>
        <w:t xml:space="preserve">whom </w:t>
      </w:r>
      <w:r w:rsidR="00370756" w:rsidRPr="0056659C">
        <w:rPr>
          <w:rFonts w:ascii="Helvetica" w:hAnsi="Helvetica"/>
          <w:sz w:val="28"/>
          <w:szCs w:val="28"/>
          <w:lang w:val="en-GB"/>
        </w:rPr>
        <w:t xml:space="preserve">they live, </w:t>
      </w:r>
      <w:r w:rsidRPr="0056659C">
        <w:rPr>
          <w:rFonts w:ascii="Helvetica" w:hAnsi="Helvetica"/>
          <w:sz w:val="28"/>
          <w:szCs w:val="28"/>
          <w:lang w:val="en-GB"/>
        </w:rPr>
        <w:t xml:space="preserve">the prevalence of </w:t>
      </w:r>
      <w:r w:rsidR="00370756" w:rsidRPr="0056659C">
        <w:rPr>
          <w:rFonts w:ascii="Helvetica" w:hAnsi="Helvetica"/>
          <w:sz w:val="28"/>
          <w:szCs w:val="28"/>
          <w:lang w:val="en-GB"/>
        </w:rPr>
        <w:t xml:space="preserve">institutionalisation of disabled adults and children, the existence and quality of deinstitutionalisation strategies, availability of PA, and the level of access to mainstream services. An additional question was added to find out whether </w:t>
      </w:r>
      <w:r w:rsidRPr="0056659C">
        <w:rPr>
          <w:rFonts w:ascii="Helvetica" w:hAnsi="Helvetica"/>
          <w:sz w:val="28"/>
          <w:szCs w:val="28"/>
          <w:lang w:val="en-GB"/>
        </w:rPr>
        <w:t>funds provided by the European Union</w:t>
      </w:r>
      <w:r w:rsidR="00370756" w:rsidRPr="0056659C">
        <w:rPr>
          <w:rFonts w:ascii="Helvetica" w:hAnsi="Helvetica"/>
          <w:sz w:val="28"/>
          <w:szCs w:val="28"/>
          <w:lang w:val="en-GB"/>
        </w:rPr>
        <w:t xml:space="preserve"> were being used to support institutions or other segregated services. The reason </w:t>
      </w:r>
      <w:r w:rsidRPr="0056659C">
        <w:rPr>
          <w:rFonts w:ascii="Helvetica" w:hAnsi="Helvetica"/>
          <w:sz w:val="28"/>
          <w:szCs w:val="28"/>
          <w:lang w:val="en-GB"/>
        </w:rPr>
        <w:t>for this question is</w:t>
      </w:r>
      <w:r w:rsidR="00370756" w:rsidRPr="0056659C">
        <w:rPr>
          <w:rFonts w:ascii="Helvetica" w:hAnsi="Helvetica"/>
          <w:sz w:val="28"/>
          <w:szCs w:val="28"/>
          <w:lang w:val="en-GB"/>
        </w:rPr>
        <w:t xml:space="preserve"> the prohibition of investing in institutions under the General </w:t>
      </w:r>
      <w:r w:rsidR="00370756" w:rsidRPr="0056659C">
        <w:rPr>
          <w:rFonts w:ascii="Helvetica" w:hAnsi="Helvetica"/>
          <w:sz w:val="28"/>
          <w:szCs w:val="28"/>
          <w:lang w:val="en-GB"/>
        </w:rPr>
        <w:lastRenderedPageBreak/>
        <w:t>Comment 5</w:t>
      </w:r>
      <w:r w:rsidR="00370756" w:rsidRPr="0056659C">
        <w:rPr>
          <w:rStyle w:val="FootnoteReference"/>
          <w:rFonts w:ascii="Helvetica" w:hAnsi="Helvetica"/>
          <w:sz w:val="28"/>
          <w:szCs w:val="28"/>
          <w:lang w:val="en-GB"/>
        </w:rPr>
        <w:footnoteReference w:id="4"/>
      </w:r>
      <w:r w:rsidR="00370756" w:rsidRPr="0056659C">
        <w:rPr>
          <w:rFonts w:ascii="Helvetica" w:hAnsi="Helvetica"/>
          <w:sz w:val="28"/>
          <w:szCs w:val="28"/>
          <w:lang w:val="en-GB"/>
        </w:rPr>
        <w:t>, and the fact it is an area that ENIL works on. Most of the questions were multiple choice, with space to provide additional information or comments.</w:t>
      </w:r>
    </w:p>
    <w:p w14:paraId="14586BC9" w14:textId="4ABA79B6"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b/>
          <w:bCs/>
          <w:sz w:val="28"/>
          <w:szCs w:val="28"/>
          <w:lang w:val="en-GB"/>
        </w:rPr>
        <w:t>Section II of the survey</w:t>
      </w:r>
      <w:r w:rsidRPr="0056659C">
        <w:rPr>
          <w:rFonts w:ascii="Helvetica" w:hAnsi="Helvetica"/>
          <w:sz w:val="28"/>
          <w:szCs w:val="28"/>
          <w:lang w:val="en-GB"/>
        </w:rPr>
        <w:t xml:space="preserve"> was based on ENIL’s Personal Assistance Checklist</w:t>
      </w:r>
      <w:r w:rsidRPr="0056659C">
        <w:rPr>
          <w:rStyle w:val="FootnoteReference"/>
          <w:rFonts w:ascii="Helvetica" w:hAnsi="Helvetica"/>
          <w:sz w:val="28"/>
          <w:szCs w:val="28"/>
          <w:lang w:val="en-GB"/>
        </w:rPr>
        <w:footnoteReference w:id="5"/>
      </w:r>
      <w:r w:rsidRPr="0056659C">
        <w:rPr>
          <w:rFonts w:ascii="Helvetica" w:hAnsi="Helvetica"/>
          <w:sz w:val="28"/>
          <w:szCs w:val="28"/>
          <w:lang w:val="en-GB"/>
        </w:rPr>
        <w:t xml:space="preserve">, developed by Dr </w:t>
      </w:r>
      <w:proofErr w:type="spellStart"/>
      <w:r w:rsidRPr="0056659C">
        <w:rPr>
          <w:rFonts w:ascii="Helvetica" w:hAnsi="Helvetica"/>
          <w:sz w:val="28"/>
          <w:szCs w:val="28"/>
          <w:lang w:val="en-GB"/>
        </w:rPr>
        <w:t>Teodor</w:t>
      </w:r>
      <w:proofErr w:type="spellEnd"/>
      <w:r w:rsidRPr="0056659C">
        <w:rPr>
          <w:rFonts w:ascii="Helvetica" w:hAnsi="Helvetica"/>
          <w:sz w:val="28"/>
          <w:szCs w:val="28"/>
          <w:lang w:val="en-GB"/>
        </w:rPr>
        <w:t xml:space="preserve"> </w:t>
      </w:r>
      <w:proofErr w:type="spellStart"/>
      <w:r w:rsidRPr="0056659C">
        <w:rPr>
          <w:rFonts w:ascii="Helvetica" w:hAnsi="Helvetica"/>
          <w:sz w:val="28"/>
          <w:szCs w:val="28"/>
          <w:lang w:val="en-GB"/>
        </w:rPr>
        <w:t>Mladenov</w:t>
      </w:r>
      <w:proofErr w:type="spellEnd"/>
      <w:r w:rsidRPr="0056659C">
        <w:rPr>
          <w:rFonts w:ascii="Helvetica" w:hAnsi="Helvetica"/>
          <w:sz w:val="28"/>
          <w:szCs w:val="28"/>
          <w:lang w:val="en-GB"/>
        </w:rPr>
        <w:t xml:space="preserve"> in 2019, as part of a three-year Marie </w:t>
      </w:r>
      <w:proofErr w:type="spellStart"/>
      <w:r w:rsidRPr="0056659C">
        <w:rPr>
          <w:rFonts w:ascii="Helvetica" w:hAnsi="Helvetica"/>
          <w:sz w:val="28"/>
          <w:szCs w:val="28"/>
          <w:lang w:val="en-GB"/>
        </w:rPr>
        <w:t>Sklodowska</w:t>
      </w:r>
      <w:proofErr w:type="spellEnd"/>
      <w:r w:rsidRPr="0056659C">
        <w:rPr>
          <w:rFonts w:ascii="Helvetica" w:hAnsi="Helvetica"/>
          <w:sz w:val="28"/>
          <w:szCs w:val="28"/>
          <w:lang w:val="en-GB"/>
        </w:rPr>
        <w:t>-Curie individual research fellowship. The PA checklist is a tool designed for assessing PA schemes from the perspective of independent living. Its defining features are that it was co-produced with PA users and independent living advocates, it measures the degree to which PA schemes support independent living, and it enables international comparisons. As with Section I, most of the questions were multiple choice, with space to provide additional information or comments.</w:t>
      </w:r>
    </w:p>
    <w:p w14:paraId="6EDC05D1" w14:textId="0E2CCD1A" w:rsidR="002B3193" w:rsidRPr="0056659C" w:rsidRDefault="00592110" w:rsidP="00370756">
      <w:pPr>
        <w:spacing w:before="240" w:after="240" w:line="240" w:lineRule="auto"/>
        <w:jc w:val="both"/>
        <w:rPr>
          <w:rFonts w:ascii="Helvetica" w:hAnsi="Helvetica"/>
          <w:sz w:val="28"/>
          <w:szCs w:val="28"/>
          <w:lang w:val="en-GB"/>
        </w:rPr>
      </w:pPr>
      <w:r>
        <w:rPr>
          <w:rFonts w:ascii="Helvetica" w:hAnsi="Helvetica"/>
          <w:noProof/>
          <w:sz w:val="28"/>
          <w:szCs w:val="28"/>
          <w:lang w:val="en-GB"/>
        </w:rPr>
        <mc:AlternateContent>
          <mc:Choice Requires="wps">
            <w:drawing>
              <wp:anchor distT="0" distB="0" distL="114300" distR="114300" simplePos="0" relativeHeight="251667456" behindDoc="0" locked="0" layoutInCell="1" allowOverlap="1" wp14:anchorId="67C51644" wp14:editId="37F710AD">
                <wp:simplePos x="0" y="0"/>
                <wp:positionH relativeFrom="column">
                  <wp:posOffset>-1026</wp:posOffset>
                </wp:positionH>
                <wp:positionV relativeFrom="paragraph">
                  <wp:posOffset>14117</wp:posOffset>
                </wp:positionV>
                <wp:extent cx="5759939" cy="4556369"/>
                <wp:effectExtent l="0" t="0" r="19050" b="15875"/>
                <wp:wrapNone/>
                <wp:docPr id="10" name="Text Box 10"/>
                <wp:cNvGraphicFramePr/>
                <a:graphic xmlns:a="http://schemas.openxmlformats.org/drawingml/2006/main">
                  <a:graphicData uri="http://schemas.microsoft.com/office/word/2010/wordprocessingShape">
                    <wps:wsp>
                      <wps:cNvSpPr txBox="1"/>
                      <wps:spPr>
                        <a:xfrm>
                          <a:off x="0" y="0"/>
                          <a:ext cx="5759939" cy="4556369"/>
                        </a:xfrm>
                        <a:prstGeom prst="rect">
                          <a:avLst/>
                        </a:prstGeom>
                        <a:solidFill>
                          <a:srgbClr val="7030A0"/>
                        </a:solidFill>
                        <a:ln w="6350">
                          <a:solidFill>
                            <a:prstClr val="black"/>
                          </a:solidFill>
                        </a:ln>
                      </wps:spPr>
                      <wps:txbx>
                        <w:txbxContent>
                          <w:p w14:paraId="712FA74D" w14:textId="77777777" w:rsidR="00592110" w:rsidRPr="00592110" w:rsidRDefault="00592110" w:rsidP="00592110">
                            <w:pPr>
                              <w:spacing w:before="240" w:after="240" w:line="240" w:lineRule="auto"/>
                              <w:jc w:val="both"/>
                              <w:rPr>
                                <w:rFonts w:ascii="Helvetica" w:hAnsi="Helvetica"/>
                                <w:b/>
                                <w:bCs/>
                                <w:color w:val="FFFFFF" w:themeColor="background1"/>
                                <w:sz w:val="28"/>
                                <w:szCs w:val="28"/>
                                <w:lang w:val="en-GB"/>
                              </w:rPr>
                            </w:pPr>
                            <w:r w:rsidRPr="00592110">
                              <w:rPr>
                                <w:rFonts w:ascii="Helvetica" w:hAnsi="Helvetica"/>
                                <w:b/>
                                <w:bCs/>
                                <w:color w:val="FFFFFF" w:themeColor="background1"/>
                                <w:sz w:val="28"/>
                                <w:szCs w:val="28"/>
                                <w:lang w:val="en-GB"/>
                              </w:rPr>
                              <w:t>Box 1: Article 19 – Living independently and being included in the community</w:t>
                            </w:r>
                          </w:p>
                          <w:p w14:paraId="4C323A1F"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bookmarkStart w:id="0" w:name="text"/>
                            <w:bookmarkEnd w:id="0"/>
                            <w:r w:rsidRPr="00592110">
                              <w:rPr>
                                <w:rFonts w:ascii="Helvetica" w:hAnsi="Helvetica"/>
                                <w:color w:val="FFFFFF" w:themeColor="background1"/>
                                <w:sz w:val="28"/>
                                <w:szCs w:val="28"/>
                                <w:lang w:val="en-GB"/>
                              </w:rPr>
                              <w:t>States Parties to the present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3DEC888F"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r w:rsidRPr="00592110">
                              <w:rPr>
                                <w:rFonts w:ascii="Helvetica" w:hAnsi="Helvetica"/>
                                <w:color w:val="FFFFFF" w:themeColor="background1"/>
                                <w:sz w:val="28"/>
                                <w:szCs w:val="28"/>
                                <w:lang w:val="en-GB"/>
                              </w:rPr>
                              <w:t>a) Persons with disabilities have the opportunity to choose their place of residence and where and with whom they live on an equal basis with others and are not obliged to live in a particular living arrangement;</w:t>
                            </w:r>
                          </w:p>
                          <w:p w14:paraId="363FB2DC"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r w:rsidRPr="00592110">
                              <w:rPr>
                                <w:rFonts w:ascii="Helvetica" w:hAnsi="Helvetica"/>
                                <w:color w:val="FFFFFF" w:themeColor="background1"/>
                                <w:sz w:val="28"/>
                                <w:szCs w:val="28"/>
                                <w:lang w:val="en-GB"/>
                              </w:rPr>
                              <w:t>b) Persons with disabilities have access to a range of in-home, residential and other community support services, including personal assistance necessary to support living and inclusion in the community, and to prevent isolation or segregation from the community;</w:t>
                            </w:r>
                          </w:p>
                          <w:p w14:paraId="44BD84C1"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r w:rsidRPr="00592110">
                              <w:rPr>
                                <w:rFonts w:ascii="Helvetica" w:hAnsi="Helvetica"/>
                                <w:color w:val="FFFFFF" w:themeColor="background1"/>
                                <w:sz w:val="28"/>
                                <w:szCs w:val="28"/>
                                <w:lang w:val="en-GB"/>
                              </w:rPr>
                              <w:t>c) Community services and facilities for the general population are available on an equal basis to persons with disabilities and are responsive to their needs.</w:t>
                            </w:r>
                          </w:p>
                          <w:p w14:paraId="67D520F8" w14:textId="77777777" w:rsidR="00592110" w:rsidRDefault="00592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51644" id="Text Box 10" o:spid="_x0000_s1028" type="#_x0000_t202" style="position:absolute;left:0;text-align:left;margin-left:-.1pt;margin-top:1.1pt;width:453.55pt;height:35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" fillcolor="#7030a0" strokeweight=".5pt">
                <v:textbox>
                  <w:txbxContent>
                    <w:p w14:paraId="712FA74D" w14:textId="77777777" w:rsidR="00592110" w:rsidRPr="00592110" w:rsidRDefault="00592110" w:rsidP="00592110">
                      <w:pPr>
                        <w:spacing w:before="240" w:after="240" w:line="240" w:lineRule="auto"/>
                        <w:jc w:val="both"/>
                        <w:rPr>
                          <w:rFonts w:ascii="Helvetica" w:hAnsi="Helvetica"/>
                          <w:b/>
                          <w:bCs/>
                          <w:color w:val="FFFFFF" w:themeColor="background1"/>
                          <w:sz w:val="28"/>
                          <w:szCs w:val="28"/>
                          <w:lang w:val="en-GB"/>
                        </w:rPr>
                      </w:pPr>
                      <w:r w:rsidRPr="00592110">
                        <w:rPr>
                          <w:rFonts w:ascii="Helvetica" w:hAnsi="Helvetica"/>
                          <w:b/>
                          <w:bCs/>
                          <w:color w:val="FFFFFF" w:themeColor="background1"/>
                          <w:sz w:val="28"/>
                          <w:szCs w:val="28"/>
                          <w:lang w:val="en-GB"/>
                        </w:rPr>
                        <w:t>Box 1: Article 19 – Living independently and being included in the community</w:t>
                      </w:r>
                    </w:p>
                    <w:p w14:paraId="4C323A1F"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bookmarkStart w:id="1" w:name="text"/>
                      <w:bookmarkEnd w:id="1"/>
                      <w:r w:rsidRPr="00592110">
                        <w:rPr>
                          <w:rFonts w:ascii="Helvetica" w:hAnsi="Helvetica"/>
                          <w:color w:val="FFFFFF" w:themeColor="background1"/>
                          <w:sz w:val="28"/>
                          <w:szCs w:val="28"/>
                          <w:lang w:val="en-GB"/>
                        </w:rPr>
                        <w:t>States Parties to the present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3DEC888F"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r w:rsidRPr="00592110">
                        <w:rPr>
                          <w:rFonts w:ascii="Helvetica" w:hAnsi="Helvetica"/>
                          <w:color w:val="FFFFFF" w:themeColor="background1"/>
                          <w:sz w:val="28"/>
                          <w:szCs w:val="28"/>
                          <w:lang w:val="en-GB"/>
                        </w:rPr>
                        <w:t>a) Persons with disabilities have the opportunity to choose their place of residence and where and with whom they live on an equal basis with others and are not obliged to live in a particular living arrangement;</w:t>
                      </w:r>
                    </w:p>
                    <w:p w14:paraId="363FB2DC"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r w:rsidRPr="00592110">
                        <w:rPr>
                          <w:rFonts w:ascii="Helvetica" w:hAnsi="Helvetica"/>
                          <w:color w:val="FFFFFF" w:themeColor="background1"/>
                          <w:sz w:val="28"/>
                          <w:szCs w:val="28"/>
                          <w:lang w:val="en-GB"/>
                        </w:rPr>
                        <w:t>b) Persons with disabilities have access to a range of in-home, residential and other community support services, including personal assistance necessary to support living and inclusion in the community, and to prevent isolation or segregation from the community;</w:t>
                      </w:r>
                    </w:p>
                    <w:p w14:paraId="44BD84C1" w14:textId="77777777" w:rsidR="00592110" w:rsidRPr="00592110" w:rsidRDefault="00592110" w:rsidP="00592110">
                      <w:pPr>
                        <w:spacing w:before="240" w:after="240" w:line="240" w:lineRule="auto"/>
                        <w:jc w:val="both"/>
                        <w:rPr>
                          <w:rFonts w:ascii="Helvetica" w:hAnsi="Helvetica"/>
                          <w:color w:val="FFFFFF" w:themeColor="background1"/>
                          <w:sz w:val="28"/>
                          <w:szCs w:val="28"/>
                          <w:lang w:val="en-GB"/>
                        </w:rPr>
                      </w:pPr>
                      <w:r w:rsidRPr="00592110">
                        <w:rPr>
                          <w:rFonts w:ascii="Helvetica" w:hAnsi="Helvetica"/>
                          <w:color w:val="FFFFFF" w:themeColor="background1"/>
                          <w:sz w:val="28"/>
                          <w:szCs w:val="28"/>
                          <w:lang w:val="en-GB"/>
                        </w:rPr>
                        <w:t>c) Community services and facilities for the general population are available on an equal basis to persons with disabilities and are responsive to their needs.</w:t>
                      </w:r>
                    </w:p>
                    <w:p w14:paraId="67D520F8" w14:textId="77777777" w:rsidR="00592110" w:rsidRDefault="00592110"/>
                  </w:txbxContent>
                </v:textbox>
              </v:shape>
            </w:pict>
          </mc:Fallback>
        </mc:AlternateContent>
      </w:r>
    </w:p>
    <w:p w14:paraId="1C899A52" w14:textId="77777777" w:rsidR="00592110" w:rsidRDefault="00592110">
      <w:pPr>
        <w:rPr>
          <w:rFonts w:ascii="Helvetica" w:hAnsi="Helvetica"/>
          <w:sz w:val="28"/>
          <w:szCs w:val="28"/>
          <w:lang w:val="en-GB"/>
        </w:rPr>
      </w:pPr>
      <w:r>
        <w:rPr>
          <w:rFonts w:ascii="Helvetica" w:hAnsi="Helvetica"/>
          <w:sz w:val="28"/>
          <w:szCs w:val="28"/>
          <w:lang w:val="en-GB"/>
        </w:rPr>
        <w:br w:type="page"/>
      </w:r>
    </w:p>
    <w:p w14:paraId="24BD4C7E" w14:textId="77F56752" w:rsidR="00370756" w:rsidRPr="0056659C" w:rsidRDefault="002B3193"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lastRenderedPageBreak/>
        <w:t xml:space="preserve">3. </w:t>
      </w:r>
      <w:r w:rsidR="00370756" w:rsidRPr="0056659C">
        <w:rPr>
          <w:rFonts w:ascii="Helvetica" w:hAnsi="Helvetica"/>
          <w:b/>
          <w:bCs/>
          <w:color w:val="7030A0"/>
          <w:sz w:val="32"/>
          <w:szCs w:val="32"/>
          <w:lang w:val="en-GB"/>
        </w:rPr>
        <w:t>Methodology and limitations</w:t>
      </w:r>
    </w:p>
    <w:p w14:paraId="7536213A" w14:textId="101C3321"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 survey targeted disabled people and their representative organisations. Section II of the survey required detailed knowledge of the PA </w:t>
      </w:r>
      <w:r w:rsidR="002B3193" w:rsidRPr="0056659C">
        <w:rPr>
          <w:rFonts w:ascii="Helvetica" w:hAnsi="Helvetica"/>
          <w:sz w:val="28"/>
          <w:szCs w:val="28"/>
          <w:lang w:val="en-GB"/>
        </w:rPr>
        <w:t>scheme</w:t>
      </w:r>
      <w:r w:rsidRPr="0056659C">
        <w:rPr>
          <w:rFonts w:ascii="Helvetica" w:hAnsi="Helvetica"/>
          <w:sz w:val="28"/>
          <w:szCs w:val="28"/>
          <w:lang w:val="en-GB"/>
        </w:rPr>
        <w:t xml:space="preserve">/policy, which is why ENIL </w:t>
      </w:r>
      <w:r w:rsidR="002B3193" w:rsidRPr="0056659C">
        <w:rPr>
          <w:rFonts w:ascii="Helvetica" w:hAnsi="Helvetica"/>
          <w:sz w:val="28"/>
          <w:szCs w:val="28"/>
          <w:lang w:val="en-GB"/>
        </w:rPr>
        <w:t>strongly suggested that</w:t>
      </w:r>
      <w:r w:rsidRPr="0056659C">
        <w:rPr>
          <w:rFonts w:ascii="Helvetica" w:hAnsi="Helvetica"/>
          <w:sz w:val="28"/>
          <w:szCs w:val="28"/>
          <w:lang w:val="en-GB"/>
        </w:rPr>
        <w:t xml:space="preserve"> it should be completed by PA users, or in close consultation with PA users. The survey was sent to members of ENIL, and shared in the Newsletter, on the website and via social media. Recognising that English may not be accessible to all, it was translated into French and German, and was available both online and in Word.</w:t>
      </w:r>
    </w:p>
    <w:p w14:paraId="45F6525E" w14:textId="2C4CE222"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Because of the technical nature of the survey (i.e. Section II), and the fact </w:t>
      </w:r>
      <w:r w:rsidR="002B3193" w:rsidRPr="0056659C">
        <w:rPr>
          <w:rFonts w:ascii="Helvetica" w:hAnsi="Helvetica"/>
          <w:sz w:val="28"/>
          <w:szCs w:val="28"/>
          <w:lang w:val="en-GB"/>
        </w:rPr>
        <w:t xml:space="preserve">that </w:t>
      </w:r>
      <w:r w:rsidRPr="0056659C">
        <w:rPr>
          <w:rFonts w:ascii="Helvetica" w:hAnsi="Helvetica"/>
          <w:sz w:val="28"/>
          <w:szCs w:val="28"/>
          <w:lang w:val="en-GB"/>
        </w:rPr>
        <w:t xml:space="preserve">it required very good knowledge of </w:t>
      </w:r>
      <w:r w:rsidR="0048662D">
        <w:rPr>
          <w:rFonts w:ascii="Helvetica" w:hAnsi="Helvetica"/>
          <w:sz w:val="28"/>
          <w:szCs w:val="28"/>
          <w:lang w:val="en-GB"/>
        </w:rPr>
        <w:t xml:space="preserve">the </w:t>
      </w:r>
      <w:r w:rsidRPr="0056659C">
        <w:rPr>
          <w:rFonts w:ascii="Helvetica" w:hAnsi="Helvetica"/>
          <w:sz w:val="28"/>
          <w:szCs w:val="28"/>
          <w:lang w:val="en-GB"/>
        </w:rPr>
        <w:t xml:space="preserve">PA </w:t>
      </w:r>
      <w:r w:rsidR="002B3193" w:rsidRPr="0056659C">
        <w:rPr>
          <w:rFonts w:ascii="Helvetica" w:hAnsi="Helvetica"/>
          <w:sz w:val="28"/>
          <w:szCs w:val="28"/>
          <w:lang w:val="en-GB"/>
        </w:rPr>
        <w:t>scheme</w:t>
      </w:r>
      <w:r w:rsidRPr="0056659C">
        <w:rPr>
          <w:rFonts w:ascii="Helvetica" w:hAnsi="Helvetica"/>
          <w:sz w:val="28"/>
          <w:szCs w:val="28"/>
          <w:lang w:val="en-GB"/>
        </w:rPr>
        <w:t>/policy, ENIL did not aim for a large number of responses per country. Rather</w:t>
      </w:r>
      <w:r w:rsidR="0048662D">
        <w:rPr>
          <w:rFonts w:ascii="Helvetica" w:hAnsi="Helvetica"/>
          <w:sz w:val="28"/>
          <w:szCs w:val="28"/>
          <w:lang w:val="en-GB"/>
        </w:rPr>
        <w:t>,</w:t>
      </w:r>
      <w:r w:rsidRPr="0056659C">
        <w:rPr>
          <w:rFonts w:ascii="Helvetica" w:hAnsi="Helvetica"/>
          <w:sz w:val="28"/>
          <w:szCs w:val="28"/>
          <w:lang w:val="en-GB"/>
        </w:rPr>
        <w:t xml:space="preserve"> we tried to ensure that only those familiar with the system answered the questions. In some countries, where ENIL does not have members, this was not possible, however.</w:t>
      </w:r>
    </w:p>
    <w:p w14:paraId="6B20C82C" w14:textId="7306211B"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ENIL’s aim was to get more than one response per country, to improve accuracy, and we were mainly successful in achieving this. Where only one response was received, attempts were made to verify it with other members or DPOs. Only one response, for</w:t>
      </w:r>
      <w:r w:rsidR="002B3193" w:rsidRPr="0056659C">
        <w:rPr>
          <w:rFonts w:ascii="Helvetica" w:hAnsi="Helvetica"/>
          <w:sz w:val="28"/>
          <w:szCs w:val="28"/>
          <w:lang w:val="en-GB"/>
        </w:rPr>
        <w:t xml:space="preserve"> the</w:t>
      </w:r>
      <w:r w:rsidRPr="0056659C">
        <w:rPr>
          <w:rFonts w:ascii="Helvetica" w:hAnsi="Helvetica"/>
          <w:sz w:val="28"/>
          <w:szCs w:val="28"/>
          <w:lang w:val="en-GB"/>
        </w:rPr>
        <w:t xml:space="preserve"> Russian Federation</w:t>
      </w:r>
      <w:r w:rsidR="007B67E0" w:rsidRPr="0056659C">
        <w:rPr>
          <w:rFonts w:ascii="Helvetica" w:hAnsi="Helvetica"/>
          <w:sz w:val="28"/>
          <w:szCs w:val="28"/>
          <w:lang w:val="en-GB"/>
        </w:rPr>
        <w:t xml:space="preserve">, submitted by a local authority, </w:t>
      </w:r>
      <w:r w:rsidRPr="0056659C">
        <w:rPr>
          <w:rFonts w:ascii="Helvetica" w:hAnsi="Helvetica"/>
          <w:sz w:val="28"/>
          <w:szCs w:val="28"/>
          <w:lang w:val="en-GB"/>
        </w:rPr>
        <w:t xml:space="preserve">could not be verified </w:t>
      </w:r>
      <w:r w:rsidR="007B67E0" w:rsidRPr="0056659C">
        <w:rPr>
          <w:rFonts w:ascii="Helvetica" w:hAnsi="Helvetica"/>
          <w:sz w:val="28"/>
          <w:szCs w:val="28"/>
          <w:lang w:val="en-GB"/>
        </w:rPr>
        <w:t xml:space="preserve">with a DPO </w:t>
      </w:r>
      <w:r w:rsidRPr="0056659C">
        <w:rPr>
          <w:rFonts w:ascii="Helvetica" w:hAnsi="Helvetica"/>
          <w:sz w:val="28"/>
          <w:szCs w:val="28"/>
          <w:lang w:val="en-GB"/>
        </w:rPr>
        <w:t>and it was therefore not included in the analysis.</w:t>
      </w:r>
    </w:p>
    <w:p w14:paraId="58706FD1" w14:textId="4346AAC6" w:rsidR="007B67E0"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 information gathered was used to complete 43 individual country sheets. In the case of Belgium</w:t>
      </w:r>
      <w:r w:rsidR="007B67E0" w:rsidRPr="0056659C">
        <w:rPr>
          <w:rFonts w:ascii="Helvetica" w:hAnsi="Helvetica"/>
          <w:sz w:val="28"/>
          <w:szCs w:val="28"/>
          <w:lang w:val="en-GB"/>
        </w:rPr>
        <w:t xml:space="preserve">, </w:t>
      </w:r>
      <w:r w:rsidRPr="0056659C">
        <w:rPr>
          <w:rFonts w:ascii="Helvetica" w:hAnsi="Helvetica"/>
          <w:sz w:val="28"/>
          <w:szCs w:val="28"/>
          <w:lang w:val="en-GB"/>
        </w:rPr>
        <w:t>United Kingdom</w:t>
      </w:r>
      <w:r w:rsidR="007B67E0" w:rsidRPr="0056659C">
        <w:rPr>
          <w:rFonts w:ascii="Helvetica" w:hAnsi="Helvetica"/>
          <w:sz w:val="28"/>
          <w:szCs w:val="28"/>
          <w:lang w:val="en-GB"/>
        </w:rPr>
        <w:t xml:space="preserve"> and Spain</w:t>
      </w:r>
      <w:r w:rsidRPr="0056659C">
        <w:rPr>
          <w:rFonts w:ascii="Helvetica" w:hAnsi="Helvetica"/>
          <w:sz w:val="28"/>
          <w:szCs w:val="28"/>
          <w:lang w:val="en-GB"/>
        </w:rPr>
        <w:t xml:space="preserve">, the country sheets cover different </w:t>
      </w:r>
      <w:r w:rsidR="007B67E0" w:rsidRPr="0056659C">
        <w:rPr>
          <w:rFonts w:ascii="Helvetica" w:hAnsi="Helvetica"/>
          <w:sz w:val="28"/>
          <w:szCs w:val="28"/>
          <w:lang w:val="en-GB"/>
        </w:rPr>
        <w:t>constituent</w:t>
      </w:r>
      <w:r w:rsidR="0048662D">
        <w:rPr>
          <w:rFonts w:ascii="Helvetica" w:hAnsi="Helvetica"/>
          <w:sz w:val="28"/>
          <w:szCs w:val="28"/>
          <w:lang w:val="en-GB"/>
        </w:rPr>
        <w:t xml:space="preserve"> </w:t>
      </w:r>
      <w:r w:rsidR="007B67E0" w:rsidRPr="0056659C">
        <w:rPr>
          <w:rFonts w:ascii="Helvetica" w:hAnsi="Helvetica"/>
          <w:sz w:val="28"/>
          <w:szCs w:val="28"/>
          <w:lang w:val="en-GB"/>
        </w:rPr>
        <w:t>territories/autonomous provinces</w:t>
      </w:r>
      <w:r w:rsidRPr="0056659C">
        <w:rPr>
          <w:rFonts w:ascii="Helvetica" w:hAnsi="Helvetica"/>
          <w:sz w:val="28"/>
          <w:szCs w:val="28"/>
          <w:lang w:val="en-GB"/>
        </w:rPr>
        <w:t xml:space="preserve"> separately. </w:t>
      </w:r>
    </w:p>
    <w:p w14:paraId="622FE2DF" w14:textId="68670B23"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 analysis of the data was made difficult by the following limitations, which should be taken into account when reading this summary report and the </w:t>
      </w:r>
      <w:r w:rsidR="007B67E0" w:rsidRPr="0056659C">
        <w:rPr>
          <w:rFonts w:ascii="Helvetica" w:hAnsi="Helvetica"/>
          <w:sz w:val="28"/>
          <w:szCs w:val="28"/>
          <w:lang w:val="en-GB"/>
        </w:rPr>
        <w:t xml:space="preserve">43 </w:t>
      </w:r>
      <w:r w:rsidRPr="0056659C">
        <w:rPr>
          <w:rFonts w:ascii="Helvetica" w:hAnsi="Helvetica"/>
          <w:sz w:val="28"/>
          <w:szCs w:val="28"/>
          <w:lang w:val="en-GB"/>
        </w:rPr>
        <w:t>country sheets.</w:t>
      </w:r>
    </w:p>
    <w:p w14:paraId="68B1C0ED" w14:textId="25F3F1E2" w:rsidR="00370756" w:rsidRPr="0056659C" w:rsidRDefault="007B67E0" w:rsidP="00370756">
      <w:pPr>
        <w:spacing w:before="240" w:after="240" w:line="240" w:lineRule="auto"/>
        <w:jc w:val="both"/>
        <w:rPr>
          <w:rFonts w:ascii="Helvetica" w:hAnsi="Helvetica"/>
          <w:b/>
          <w:bCs/>
          <w:color w:val="7030A0"/>
          <w:sz w:val="28"/>
          <w:szCs w:val="28"/>
          <w:lang w:val="en-GB"/>
        </w:rPr>
      </w:pPr>
      <w:r w:rsidRPr="0056659C">
        <w:rPr>
          <w:rFonts w:ascii="Helvetica" w:hAnsi="Helvetica"/>
          <w:b/>
          <w:bCs/>
          <w:color w:val="7030A0"/>
          <w:sz w:val="28"/>
          <w:szCs w:val="28"/>
          <w:lang w:val="en-GB"/>
        </w:rPr>
        <w:t xml:space="preserve">3.1. </w:t>
      </w:r>
      <w:r w:rsidR="00370756" w:rsidRPr="0056659C">
        <w:rPr>
          <w:rFonts w:ascii="Helvetica" w:hAnsi="Helvetica"/>
          <w:b/>
          <w:bCs/>
          <w:color w:val="7030A0"/>
          <w:sz w:val="28"/>
          <w:szCs w:val="28"/>
          <w:lang w:val="en-GB"/>
        </w:rPr>
        <w:t>Subjectivity of responses</w:t>
      </w:r>
    </w:p>
    <w:p w14:paraId="5A0B18E6" w14:textId="2C7EF960"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A number of questions ask respondents to </w:t>
      </w:r>
      <w:r w:rsidR="007B67E0" w:rsidRPr="0056659C">
        <w:rPr>
          <w:rFonts w:ascii="Helvetica" w:hAnsi="Helvetica"/>
          <w:sz w:val="28"/>
          <w:szCs w:val="28"/>
          <w:lang w:val="en-GB"/>
        </w:rPr>
        <w:t>rate</w:t>
      </w:r>
      <w:r w:rsidRPr="0056659C">
        <w:rPr>
          <w:rFonts w:ascii="Helvetica" w:hAnsi="Helvetica"/>
          <w:sz w:val="28"/>
          <w:szCs w:val="28"/>
          <w:lang w:val="en-GB"/>
        </w:rPr>
        <w:t xml:space="preserve"> the level of access, or </w:t>
      </w:r>
      <w:r w:rsidR="007B67E0" w:rsidRPr="0056659C">
        <w:rPr>
          <w:rFonts w:ascii="Helvetica" w:hAnsi="Helvetica"/>
          <w:sz w:val="28"/>
          <w:szCs w:val="28"/>
          <w:lang w:val="en-GB"/>
        </w:rPr>
        <w:t xml:space="preserve">the </w:t>
      </w:r>
      <w:r w:rsidRPr="0056659C">
        <w:rPr>
          <w:rFonts w:ascii="Helvetica" w:hAnsi="Helvetica"/>
          <w:sz w:val="28"/>
          <w:szCs w:val="28"/>
          <w:lang w:val="en-GB"/>
        </w:rPr>
        <w:t xml:space="preserve">quality of policies or provision. Where respondents from the same country </w:t>
      </w:r>
      <w:r w:rsidR="007B67E0" w:rsidRPr="0056659C">
        <w:rPr>
          <w:rFonts w:ascii="Helvetica" w:hAnsi="Helvetica"/>
          <w:sz w:val="28"/>
          <w:szCs w:val="28"/>
          <w:lang w:val="en-GB"/>
        </w:rPr>
        <w:t>provided a different rating</w:t>
      </w:r>
      <w:r w:rsidRPr="0056659C">
        <w:rPr>
          <w:rFonts w:ascii="Helvetica" w:hAnsi="Helvetica"/>
          <w:sz w:val="28"/>
          <w:szCs w:val="28"/>
          <w:lang w:val="en-GB"/>
        </w:rPr>
        <w:t xml:space="preserve">, the average value was used. However, it is clear that some respondents were more critical than others, or have higher expectations. Therefore, countries considered as </w:t>
      </w:r>
      <w:r w:rsidR="007B67E0" w:rsidRPr="0056659C">
        <w:rPr>
          <w:rFonts w:ascii="Helvetica" w:hAnsi="Helvetica"/>
          <w:sz w:val="28"/>
          <w:szCs w:val="28"/>
          <w:lang w:val="en-GB"/>
        </w:rPr>
        <w:t>having made considerable progress</w:t>
      </w:r>
      <w:r w:rsidRPr="0056659C">
        <w:rPr>
          <w:rFonts w:ascii="Helvetica" w:hAnsi="Helvetica"/>
          <w:sz w:val="28"/>
          <w:szCs w:val="28"/>
          <w:lang w:val="en-GB"/>
        </w:rPr>
        <w:t xml:space="preserve"> in Independent Living</w:t>
      </w:r>
      <w:r w:rsidR="007B67E0" w:rsidRPr="0056659C">
        <w:rPr>
          <w:rFonts w:ascii="Helvetica" w:hAnsi="Helvetica"/>
          <w:sz w:val="28"/>
          <w:szCs w:val="28"/>
          <w:lang w:val="en-GB"/>
        </w:rPr>
        <w:t xml:space="preserve"> in the past (such as the Scandinavian countries or the UK),</w:t>
      </w:r>
      <w:r w:rsidRPr="0056659C">
        <w:rPr>
          <w:rFonts w:ascii="Helvetica" w:hAnsi="Helvetica"/>
          <w:sz w:val="28"/>
          <w:szCs w:val="28"/>
          <w:lang w:val="en-GB"/>
        </w:rPr>
        <w:t xml:space="preserve"> may have fared worse than countries where </w:t>
      </w:r>
      <w:r w:rsidR="007B67E0" w:rsidRPr="0056659C">
        <w:rPr>
          <w:rFonts w:ascii="Helvetica" w:hAnsi="Helvetica"/>
          <w:sz w:val="28"/>
          <w:szCs w:val="28"/>
          <w:lang w:val="en-GB"/>
        </w:rPr>
        <w:t>access to</w:t>
      </w:r>
      <w:r w:rsidRPr="0056659C">
        <w:rPr>
          <w:rFonts w:ascii="Helvetica" w:hAnsi="Helvetica"/>
          <w:sz w:val="28"/>
          <w:szCs w:val="28"/>
          <w:lang w:val="en-GB"/>
        </w:rPr>
        <w:t xml:space="preserve"> Independent Living </w:t>
      </w:r>
      <w:r w:rsidR="007B67E0" w:rsidRPr="0056659C">
        <w:rPr>
          <w:rFonts w:ascii="Helvetica" w:hAnsi="Helvetica"/>
          <w:sz w:val="28"/>
          <w:szCs w:val="28"/>
          <w:lang w:val="en-GB"/>
        </w:rPr>
        <w:t>is more limited</w:t>
      </w:r>
      <w:r w:rsidRPr="0056659C">
        <w:rPr>
          <w:rFonts w:ascii="Helvetica" w:hAnsi="Helvetica"/>
          <w:sz w:val="28"/>
          <w:szCs w:val="28"/>
          <w:lang w:val="en-GB"/>
        </w:rPr>
        <w:t xml:space="preserve">. ENIL is of the view </w:t>
      </w:r>
      <w:r w:rsidRPr="0056659C">
        <w:rPr>
          <w:rFonts w:ascii="Helvetica" w:hAnsi="Helvetica"/>
          <w:sz w:val="28"/>
          <w:szCs w:val="28"/>
          <w:lang w:val="en-GB"/>
        </w:rPr>
        <w:lastRenderedPageBreak/>
        <w:t>that this is because of the level of expectation and awareness of independent living in some countries. Where people have spent decades fighting for independent living and other rights, and have achieved these, they expect the situation not to go backwards. With many countries affected by cuts to disability services in the last decade</w:t>
      </w:r>
      <w:r w:rsidR="0048662D">
        <w:rPr>
          <w:rFonts w:ascii="Helvetica" w:hAnsi="Helvetica"/>
          <w:sz w:val="28"/>
          <w:szCs w:val="28"/>
          <w:lang w:val="en-GB"/>
        </w:rPr>
        <w:t>, and more recently COVID-19</w:t>
      </w:r>
      <w:r w:rsidRPr="0056659C">
        <w:rPr>
          <w:rFonts w:ascii="Helvetica" w:hAnsi="Helvetica"/>
          <w:sz w:val="28"/>
          <w:szCs w:val="28"/>
          <w:lang w:val="en-GB"/>
        </w:rPr>
        <w:t xml:space="preserve">, it is understandable that </w:t>
      </w:r>
      <w:r w:rsidR="007B67E0" w:rsidRPr="0056659C">
        <w:rPr>
          <w:rFonts w:ascii="Helvetica" w:hAnsi="Helvetica"/>
          <w:sz w:val="28"/>
          <w:szCs w:val="28"/>
          <w:lang w:val="en-GB"/>
        </w:rPr>
        <w:t xml:space="preserve">many </w:t>
      </w:r>
      <w:r w:rsidRPr="0056659C">
        <w:rPr>
          <w:rFonts w:ascii="Helvetica" w:hAnsi="Helvetica"/>
          <w:sz w:val="28"/>
          <w:szCs w:val="28"/>
          <w:lang w:val="en-GB"/>
        </w:rPr>
        <w:t>disabled people are disappointed with the direction their countries are heading in.</w:t>
      </w:r>
    </w:p>
    <w:p w14:paraId="4E38C86C" w14:textId="708D32BD" w:rsidR="00370756" w:rsidRPr="0056659C" w:rsidRDefault="007B67E0" w:rsidP="00370756">
      <w:pPr>
        <w:spacing w:before="240" w:after="240" w:line="240" w:lineRule="auto"/>
        <w:jc w:val="both"/>
        <w:rPr>
          <w:rFonts w:ascii="Helvetica" w:hAnsi="Helvetica"/>
          <w:b/>
          <w:bCs/>
          <w:color w:val="7030A0"/>
          <w:sz w:val="28"/>
          <w:szCs w:val="28"/>
          <w:lang w:val="en-GB"/>
        </w:rPr>
      </w:pPr>
      <w:r w:rsidRPr="0056659C">
        <w:rPr>
          <w:rFonts w:ascii="Helvetica" w:hAnsi="Helvetica"/>
          <w:b/>
          <w:bCs/>
          <w:color w:val="7030A0"/>
          <w:sz w:val="28"/>
          <w:szCs w:val="28"/>
          <w:lang w:val="en-GB"/>
        </w:rPr>
        <w:t xml:space="preserve">3.2. </w:t>
      </w:r>
      <w:r w:rsidR="00370756" w:rsidRPr="0056659C">
        <w:rPr>
          <w:rFonts w:ascii="Helvetica" w:hAnsi="Helvetica"/>
          <w:b/>
          <w:bCs/>
          <w:color w:val="7030A0"/>
          <w:sz w:val="28"/>
          <w:szCs w:val="28"/>
          <w:lang w:val="en-GB"/>
        </w:rPr>
        <w:t>Regional differences and postcode lottery</w:t>
      </w:r>
    </w:p>
    <w:p w14:paraId="23BA2125" w14:textId="77777777" w:rsidR="007B67E0"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A question was included in the survey whether the responses relate to the entire country or a particular region. In some cases</w:t>
      </w:r>
      <w:r w:rsidR="007B67E0" w:rsidRPr="0056659C">
        <w:rPr>
          <w:rFonts w:ascii="Helvetica" w:hAnsi="Helvetica"/>
          <w:sz w:val="28"/>
          <w:szCs w:val="28"/>
          <w:lang w:val="en-GB"/>
        </w:rPr>
        <w:t>,</w:t>
      </w:r>
      <w:r w:rsidRPr="0056659C">
        <w:rPr>
          <w:rFonts w:ascii="Helvetica" w:hAnsi="Helvetica"/>
          <w:sz w:val="28"/>
          <w:szCs w:val="28"/>
          <w:lang w:val="en-GB"/>
        </w:rPr>
        <w:t xml:space="preserve"> respondents </w:t>
      </w:r>
      <w:r w:rsidR="007B67E0" w:rsidRPr="0056659C">
        <w:rPr>
          <w:rFonts w:ascii="Helvetica" w:hAnsi="Helvetica"/>
          <w:sz w:val="28"/>
          <w:szCs w:val="28"/>
          <w:lang w:val="en-GB"/>
        </w:rPr>
        <w:t>stated that</w:t>
      </w:r>
      <w:r w:rsidRPr="0056659C">
        <w:rPr>
          <w:rFonts w:ascii="Helvetica" w:hAnsi="Helvetica"/>
          <w:sz w:val="28"/>
          <w:szCs w:val="28"/>
          <w:lang w:val="en-GB"/>
        </w:rPr>
        <w:t xml:space="preserve"> they were answering for the entire country, whereas their response was</w:t>
      </w:r>
      <w:r w:rsidR="007B67E0" w:rsidRPr="0056659C">
        <w:rPr>
          <w:rFonts w:ascii="Helvetica" w:hAnsi="Helvetica"/>
          <w:sz w:val="28"/>
          <w:szCs w:val="28"/>
          <w:lang w:val="en-GB"/>
        </w:rPr>
        <w:t xml:space="preserve"> in fact</w:t>
      </w:r>
      <w:r w:rsidRPr="0056659C">
        <w:rPr>
          <w:rFonts w:ascii="Helvetica" w:hAnsi="Helvetica"/>
          <w:sz w:val="28"/>
          <w:szCs w:val="28"/>
          <w:lang w:val="en-GB"/>
        </w:rPr>
        <w:t xml:space="preserve"> limited to their local authority or the region. This was made clear by the fact that another person from the same country provided conflicting information. </w:t>
      </w:r>
    </w:p>
    <w:p w14:paraId="51B63D01" w14:textId="275E530C"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It is </w:t>
      </w:r>
      <w:r w:rsidR="007B67E0" w:rsidRPr="0056659C">
        <w:rPr>
          <w:rFonts w:ascii="Helvetica" w:hAnsi="Helvetica"/>
          <w:sz w:val="28"/>
          <w:szCs w:val="28"/>
          <w:lang w:val="en-GB"/>
        </w:rPr>
        <w:t>evident</w:t>
      </w:r>
      <w:r w:rsidRPr="0056659C">
        <w:rPr>
          <w:rFonts w:ascii="Helvetica" w:hAnsi="Helvetica"/>
          <w:sz w:val="28"/>
          <w:szCs w:val="28"/>
          <w:lang w:val="en-GB"/>
        </w:rPr>
        <w:t xml:space="preserve"> that</w:t>
      </w:r>
      <w:r w:rsidR="007B67E0" w:rsidRPr="0056659C">
        <w:rPr>
          <w:rFonts w:ascii="Helvetica" w:hAnsi="Helvetica"/>
          <w:sz w:val="28"/>
          <w:szCs w:val="28"/>
          <w:lang w:val="en-GB"/>
        </w:rPr>
        <w:t>,</w:t>
      </w:r>
      <w:r w:rsidRPr="0056659C">
        <w:rPr>
          <w:rFonts w:ascii="Helvetica" w:hAnsi="Helvetica"/>
          <w:sz w:val="28"/>
          <w:szCs w:val="28"/>
          <w:lang w:val="en-GB"/>
        </w:rPr>
        <w:t xml:space="preserve"> in many countries</w:t>
      </w:r>
      <w:r w:rsidR="007B67E0" w:rsidRPr="0056659C">
        <w:rPr>
          <w:rFonts w:ascii="Helvetica" w:hAnsi="Helvetica"/>
          <w:sz w:val="28"/>
          <w:szCs w:val="28"/>
          <w:lang w:val="en-GB"/>
        </w:rPr>
        <w:t>,</w:t>
      </w:r>
      <w:r w:rsidRPr="0056659C">
        <w:rPr>
          <w:rFonts w:ascii="Helvetica" w:hAnsi="Helvetica"/>
          <w:sz w:val="28"/>
          <w:szCs w:val="28"/>
          <w:lang w:val="en-GB"/>
        </w:rPr>
        <w:t xml:space="preserve"> provision of social care services, which includes PA, is the responsibility of local and/or regional authorities. Therefore, access may vary greatly from one local authority/region to another. In the case of Spain, Belgium and the UK, the constituent </w:t>
      </w:r>
      <w:r w:rsidR="007B67E0" w:rsidRPr="0056659C">
        <w:rPr>
          <w:rFonts w:ascii="Helvetica" w:hAnsi="Helvetica"/>
          <w:sz w:val="28"/>
          <w:szCs w:val="28"/>
          <w:lang w:val="en-GB"/>
        </w:rPr>
        <w:t>territories/autonomous provinces</w:t>
      </w:r>
      <w:r w:rsidRPr="0056659C">
        <w:rPr>
          <w:rFonts w:ascii="Helvetica" w:hAnsi="Helvetica"/>
          <w:sz w:val="28"/>
          <w:szCs w:val="28"/>
          <w:lang w:val="en-GB"/>
        </w:rPr>
        <w:t xml:space="preserve"> have very different levels of PA provision. Such regional differences, </w:t>
      </w:r>
      <w:r w:rsidR="007B67E0" w:rsidRPr="0056659C">
        <w:rPr>
          <w:rFonts w:ascii="Helvetica" w:hAnsi="Helvetica"/>
          <w:sz w:val="28"/>
          <w:szCs w:val="28"/>
          <w:lang w:val="en-GB"/>
        </w:rPr>
        <w:t>as well as</w:t>
      </w:r>
      <w:r w:rsidRPr="0056659C">
        <w:rPr>
          <w:rFonts w:ascii="Helvetica" w:hAnsi="Helvetica"/>
          <w:sz w:val="28"/>
          <w:szCs w:val="28"/>
          <w:lang w:val="en-GB"/>
        </w:rPr>
        <w:t xml:space="preserve"> the existence of so-called ‘postcode lottery’ </w:t>
      </w:r>
      <w:r w:rsidR="007B67E0" w:rsidRPr="0056659C">
        <w:rPr>
          <w:rFonts w:ascii="Helvetica" w:hAnsi="Helvetica"/>
          <w:sz w:val="28"/>
          <w:szCs w:val="28"/>
          <w:lang w:val="en-GB"/>
        </w:rPr>
        <w:t xml:space="preserve">(where access varies from one local authority to another), </w:t>
      </w:r>
      <w:r w:rsidRPr="0056659C">
        <w:rPr>
          <w:rFonts w:ascii="Helvetica" w:hAnsi="Helvetica"/>
          <w:sz w:val="28"/>
          <w:szCs w:val="28"/>
          <w:lang w:val="en-GB"/>
        </w:rPr>
        <w:t xml:space="preserve">make it difficult to present the situation in </w:t>
      </w:r>
      <w:r w:rsidR="007B67E0" w:rsidRPr="0056659C">
        <w:rPr>
          <w:rFonts w:ascii="Helvetica" w:hAnsi="Helvetica"/>
          <w:sz w:val="28"/>
          <w:szCs w:val="28"/>
          <w:lang w:val="en-GB"/>
        </w:rPr>
        <w:t>some</w:t>
      </w:r>
      <w:r w:rsidRPr="0056659C">
        <w:rPr>
          <w:rFonts w:ascii="Helvetica" w:hAnsi="Helvetica"/>
          <w:sz w:val="28"/>
          <w:szCs w:val="28"/>
          <w:lang w:val="en-GB"/>
        </w:rPr>
        <w:t xml:space="preserve"> countr</w:t>
      </w:r>
      <w:r w:rsidR="007B67E0" w:rsidRPr="0056659C">
        <w:rPr>
          <w:rFonts w:ascii="Helvetica" w:hAnsi="Helvetica"/>
          <w:sz w:val="28"/>
          <w:szCs w:val="28"/>
          <w:lang w:val="en-GB"/>
        </w:rPr>
        <w:t>ies</w:t>
      </w:r>
      <w:r w:rsidRPr="0056659C">
        <w:rPr>
          <w:rFonts w:ascii="Helvetica" w:hAnsi="Helvetica"/>
          <w:sz w:val="28"/>
          <w:szCs w:val="28"/>
          <w:lang w:val="en-GB"/>
        </w:rPr>
        <w:t xml:space="preserve"> in a coherent way. We have noted such regional differences in the country sheets</w:t>
      </w:r>
      <w:r w:rsidR="007B67E0" w:rsidRPr="0056659C">
        <w:rPr>
          <w:rFonts w:ascii="Helvetica" w:hAnsi="Helvetica"/>
          <w:sz w:val="28"/>
          <w:szCs w:val="28"/>
          <w:lang w:val="en-GB"/>
        </w:rPr>
        <w:t>,</w:t>
      </w:r>
      <w:r w:rsidRPr="0056659C">
        <w:rPr>
          <w:rFonts w:ascii="Helvetica" w:hAnsi="Helvetica"/>
          <w:sz w:val="28"/>
          <w:szCs w:val="28"/>
          <w:lang w:val="en-GB"/>
        </w:rPr>
        <w:t xml:space="preserve"> whenever this was clear from the responses provided.</w:t>
      </w:r>
    </w:p>
    <w:p w14:paraId="15CC6075" w14:textId="3A74BE4F" w:rsidR="00370756" w:rsidRPr="0056659C" w:rsidRDefault="007B67E0" w:rsidP="00370756">
      <w:pPr>
        <w:spacing w:before="240" w:after="240" w:line="240" w:lineRule="auto"/>
        <w:jc w:val="both"/>
        <w:rPr>
          <w:rFonts w:ascii="Helvetica" w:hAnsi="Helvetica"/>
          <w:b/>
          <w:bCs/>
          <w:color w:val="7030A0"/>
          <w:sz w:val="28"/>
          <w:szCs w:val="28"/>
          <w:lang w:val="en-GB"/>
        </w:rPr>
      </w:pPr>
      <w:r w:rsidRPr="0056659C">
        <w:rPr>
          <w:rFonts w:ascii="Helvetica" w:hAnsi="Helvetica"/>
          <w:b/>
          <w:bCs/>
          <w:color w:val="7030A0"/>
          <w:sz w:val="28"/>
          <w:szCs w:val="28"/>
          <w:lang w:val="en-GB"/>
        </w:rPr>
        <w:t xml:space="preserve">3.3. </w:t>
      </w:r>
      <w:r w:rsidR="00370756" w:rsidRPr="0056659C">
        <w:rPr>
          <w:rFonts w:ascii="Helvetica" w:hAnsi="Helvetica"/>
          <w:b/>
          <w:bCs/>
          <w:color w:val="7030A0"/>
          <w:sz w:val="28"/>
          <w:szCs w:val="28"/>
          <w:lang w:val="en-GB"/>
        </w:rPr>
        <w:t>Misunderstanding of Personal Assistance</w:t>
      </w:r>
    </w:p>
    <w:p w14:paraId="1515DD87" w14:textId="55E456E6"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There continues to be a lack of awareness about what differentiates Personal Assistance from home care services, even among some disabled people and their representative organisations. In addition, according to the Independent Living movement, a system or a policy that does not have certain characteristics (such as adequate level of funding, being able to hire one’s PA etc.) should not even be referred to as Personal Assistance. The full list of criteria is set out in the definition of PA in General Comment 5, and is included in Annex II of this </w:t>
      </w:r>
      <w:r w:rsidR="007B67E0" w:rsidRPr="0056659C">
        <w:rPr>
          <w:rFonts w:ascii="Helvetica" w:hAnsi="Helvetica"/>
          <w:sz w:val="28"/>
          <w:szCs w:val="28"/>
          <w:lang w:val="en-GB"/>
        </w:rPr>
        <w:t xml:space="preserve">summary </w:t>
      </w:r>
      <w:r w:rsidRPr="0056659C">
        <w:rPr>
          <w:rFonts w:ascii="Helvetica" w:hAnsi="Helvetica"/>
          <w:sz w:val="28"/>
          <w:szCs w:val="28"/>
          <w:lang w:val="en-GB"/>
        </w:rPr>
        <w:t xml:space="preserve">report. For the purposes of this survey, we have included all the information about PA schemes/policies provided by respondents. However, it is worth noting that many of the schemes/policies described do not fulfil some or many of the criteria listed in the </w:t>
      </w:r>
      <w:r w:rsidR="007B67E0" w:rsidRPr="0056659C">
        <w:rPr>
          <w:rFonts w:ascii="Helvetica" w:hAnsi="Helvetica"/>
          <w:sz w:val="28"/>
          <w:szCs w:val="28"/>
          <w:lang w:val="en-GB"/>
        </w:rPr>
        <w:t>definition of PA</w:t>
      </w:r>
      <w:r w:rsidRPr="0056659C">
        <w:rPr>
          <w:rFonts w:ascii="Helvetica" w:hAnsi="Helvetica"/>
          <w:sz w:val="28"/>
          <w:szCs w:val="28"/>
          <w:lang w:val="en-GB"/>
        </w:rPr>
        <w:t>. These issues will be addressed in Chapter II of this report.</w:t>
      </w:r>
    </w:p>
    <w:p w14:paraId="6F823231" w14:textId="3CFC8289"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lastRenderedPageBreak/>
        <w:t xml:space="preserve">To address the limitations outlined above, more research is needed in the countries to identify all characteristics of PA schemes/policies at local, regional and national levels. Such research should encompass interviews with disabled people, family members, DPOs, providers of PA (such as user-cooperatives and </w:t>
      </w:r>
      <w:proofErr w:type="spellStart"/>
      <w:r w:rsidRPr="0056659C">
        <w:rPr>
          <w:rFonts w:ascii="Helvetica" w:hAnsi="Helvetica"/>
          <w:sz w:val="28"/>
          <w:szCs w:val="28"/>
          <w:lang w:val="en-GB"/>
        </w:rPr>
        <w:t>Centers</w:t>
      </w:r>
      <w:proofErr w:type="spellEnd"/>
      <w:r w:rsidRPr="0056659C">
        <w:rPr>
          <w:rFonts w:ascii="Helvetica" w:hAnsi="Helvetica"/>
          <w:sz w:val="28"/>
          <w:szCs w:val="28"/>
          <w:lang w:val="en-GB"/>
        </w:rPr>
        <w:t xml:space="preserve"> for Independent Living, but also other service providers), </w:t>
      </w:r>
      <w:r w:rsidR="0048662D">
        <w:rPr>
          <w:rFonts w:ascii="Helvetica" w:hAnsi="Helvetica"/>
          <w:sz w:val="28"/>
          <w:szCs w:val="28"/>
          <w:lang w:val="en-GB"/>
        </w:rPr>
        <w:t>and should include</w:t>
      </w:r>
      <w:r w:rsidRPr="0056659C">
        <w:rPr>
          <w:rFonts w:ascii="Helvetica" w:hAnsi="Helvetica"/>
          <w:sz w:val="28"/>
          <w:szCs w:val="28"/>
          <w:lang w:val="en-GB"/>
        </w:rPr>
        <w:t xml:space="preserve"> research into legislation</w:t>
      </w:r>
      <w:r w:rsidR="0048662D">
        <w:rPr>
          <w:rFonts w:ascii="Helvetica" w:hAnsi="Helvetica"/>
          <w:sz w:val="28"/>
          <w:szCs w:val="28"/>
          <w:lang w:val="en-GB"/>
        </w:rPr>
        <w:t xml:space="preserve">, </w:t>
      </w:r>
      <w:r w:rsidRPr="0056659C">
        <w:rPr>
          <w:rFonts w:ascii="Helvetica" w:hAnsi="Helvetica"/>
          <w:sz w:val="28"/>
          <w:szCs w:val="28"/>
          <w:lang w:val="en-GB"/>
        </w:rPr>
        <w:t>policy</w:t>
      </w:r>
      <w:r w:rsidR="0048662D">
        <w:rPr>
          <w:rFonts w:ascii="Helvetica" w:hAnsi="Helvetica"/>
          <w:sz w:val="28"/>
          <w:szCs w:val="28"/>
          <w:lang w:val="en-GB"/>
        </w:rPr>
        <w:t xml:space="preserve"> and funding</w:t>
      </w:r>
      <w:r w:rsidRPr="0056659C">
        <w:rPr>
          <w:rFonts w:ascii="Helvetica" w:hAnsi="Helvetica"/>
          <w:sz w:val="28"/>
          <w:szCs w:val="28"/>
          <w:lang w:val="en-GB"/>
        </w:rPr>
        <w:t xml:space="preserve">. It would be important to ensure a cross-disability approach, including people with psychosocial and intellectual disabilities, </w:t>
      </w:r>
      <w:r w:rsidR="00BE7A13" w:rsidRPr="0056659C">
        <w:rPr>
          <w:rFonts w:ascii="Helvetica" w:hAnsi="Helvetica"/>
          <w:sz w:val="28"/>
          <w:szCs w:val="28"/>
          <w:lang w:val="en-GB"/>
        </w:rPr>
        <w:t>children</w:t>
      </w:r>
      <w:r w:rsidR="0048662D">
        <w:rPr>
          <w:rFonts w:ascii="Helvetica" w:hAnsi="Helvetica"/>
          <w:sz w:val="28"/>
          <w:szCs w:val="28"/>
          <w:lang w:val="en-GB"/>
        </w:rPr>
        <w:t>, women and girls,</w:t>
      </w:r>
      <w:r w:rsidR="00BE7A13" w:rsidRPr="0056659C">
        <w:rPr>
          <w:rFonts w:ascii="Helvetica" w:hAnsi="Helvetica"/>
          <w:sz w:val="28"/>
          <w:szCs w:val="28"/>
          <w:lang w:val="en-GB"/>
        </w:rPr>
        <w:t xml:space="preserve"> </w:t>
      </w:r>
      <w:r w:rsidRPr="0056659C">
        <w:rPr>
          <w:rFonts w:ascii="Helvetica" w:hAnsi="Helvetica"/>
          <w:sz w:val="28"/>
          <w:szCs w:val="28"/>
          <w:lang w:val="en-GB"/>
        </w:rPr>
        <w:t>and disabled people over the age of 65. Research should be carried out by disabled researchers</w:t>
      </w:r>
      <w:r w:rsidR="00BE7A13" w:rsidRPr="0056659C">
        <w:rPr>
          <w:rFonts w:ascii="Helvetica" w:hAnsi="Helvetica"/>
          <w:sz w:val="28"/>
          <w:szCs w:val="28"/>
          <w:lang w:val="en-GB"/>
        </w:rPr>
        <w:t xml:space="preserve"> and led by DPO</w:t>
      </w:r>
      <w:r w:rsidR="0048662D">
        <w:rPr>
          <w:rFonts w:ascii="Helvetica" w:hAnsi="Helvetica"/>
          <w:sz w:val="28"/>
          <w:szCs w:val="28"/>
          <w:lang w:val="en-GB"/>
        </w:rPr>
        <w:t>s</w:t>
      </w:r>
      <w:r w:rsidRPr="0056659C">
        <w:rPr>
          <w:rFonts w:ascii="Helvetica" w:hAnsi="Helvetica"/>
          <w:sz w:val="28"/>
          <w:szCs w:val="28"/>
          <w:lang w:val="en-GB"/>
        </w:rPr>
        <w:t>, to ensure a user</w:t>
      </w:r>
      <w:r w:rsidR="00BE7A13" w:rsidRPr="0056659C">
        <w:rPr>
          <w:rFonts w:ascii="Helvetica" w:hAnsi="Helvetica"/>
          <w:sz w:val="28"/>
          <w:szCs w:val="28"/>
          <w:lang w:val="en-GB"/>
        </w:rPr>
        <w:t>-</w:t>
      </w:r>
      <w:r w:rsidRPr="0056659C">
        <w:rPr>
          <w:rFonts w:ascii="Helvetica" w:hAnsi="Helvetica"/>
          <w:sz w:val="28"/>
          <w:szCs w:val="28"/>
          <w:lang w:val="en-GB"/>
        </w:rPr>
        <w:t>led approach.</w:t>
      </w:r>
    </w:p>
    <w:p w14:paraId="18D156ED" w14:textId="660AECA3" w:rsidR="003115A1" w:rsidRDefault="00BE7A13"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 xml:space="preserve">4. </w:t>
      </w:r>
      <w:r w:rsidR="003115A1">
        <w:rPr>
          <w:rFonts w:ascii="Helvetica" w:hAnsi="Helvetica"/>
          <w:b/>
          <w:bCs/>
          <w:color w:val="7030A0"/>
          <w:sz w:val="32"/>
          <w:szCs w:val="32"/>
          <w:lang w:val="en-GB"/>
        </w:rPr>
        <w:t>Updates to the survey in 2022</w:t>
      </w:r>
    </w:p>
    <w:p w14:paraId="0E256FA2" w14:textId="4DD5C1D1" w:rsidR="003115A1" w:rsidRDefault="003115A1" w:rsidP="00370756">
      <w:pPr>
        <w:spacing w:before="240" w:after="240" w:line="240"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During 2022, respondents were contacted to check if the information included in the country sheets was still correct. Not everyone responded, which was taken as confirmation that nothing has changed. Where needed, corrections were made. Additional questions on access to employment were also included, in order to get a better understanding by country. The country sheets were used to finalise Chapter II of this report, which was added in December 2022.</w:t>
      </w:r>
    </w:p>
    <w:p w14:paraId="7C754857" w14:textId="60529C38" w:rsidR="003115A1" w:rsidRPr="003115A1" w:rsidRDefault="003115A1" w:rsidP="00370756">
      <w:pPr>
        <w:spacing w:before="240" w:after="240" w:line="240" w:lineRule="auto"/>
        <w:jc w:val="both"/>
        <w:rPr>
          <w:rFonts w:ascii="Helvetica" w:hAnsi="Helvetica"/>
          <w:b/>
          <w:bCs/>
          <w:color w:val="7030A0"/>
          <w:sz w:val="32"/>
          <w:szCs w:val="32"/>
          <w:lang w:val="en-GB"/>
        </w:rPr>
      </w:pPr>
      <w:r>
        <w:rPr>
          <w:rFonts w:ascii="Helvetica" w:hAnsi="Helvetica"/>
          <w:b/>
          <w:bCs/>
          <w:color w:val="7030A0"/>
          <w:sz w:val="32"/>
          <w:szCs w:val="32"/>
          <w:lang w:val="en-GB"/>
        </w:rPr>
        <w:t>5</w:t>
      </w:r>
      <w:r w:rsidRPr="0056659C">
        <w:rPr>
          <w:rFonts w:ascii="Helvetica" w:hAnsi="Helvetica"/>
          <w:b/>
          <w:bCs/>
          <w:color w:val="7030A0"/>
          <w:sz w:val="32"/>
          <w:szCs w:val="32"/>
          <w:lang w:val="en-GB"/>
        </w:rPr>
        <w:t xml:space="preserve">. </w:t>
      </w:r>
      <w:r>
        <w:rPr>
          <w:rFonts w:ascii="Helvetica" w:hAnsi="Helvetica"/>
          <w:b/>
          <w:bCs/>
          <w:color w:val="7030A0"/>
          <w:sz w:val="32"/>
          <w:szCs w:val="32"/>
          <w:lang w:val="en-GB"/>
        </w:rPr>
        <w:t>Independent Living Map</w:t>
      </w:r>
    </w:p>
    <w:p w14:paraId="0CDF0779" w14:textId="57F49504" w:rsidR="003115A1" w:rsidRDefault="003115A1" w:rsidP="00370756">
      <w:pPr>
        <w:spacing w:before="240" w:after="240" w:line="240"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 xml:space="preserve">The updated country sheets were uploaded to ENIL’s new website, in the section called Independent Living Map: </w:t>
      </w:r>
      <w:hyperlink r:id="rId13" w:history="1">
        <w:r w:rsidRPr="00224A57">
          <w:rPr>
            <w:rStyle w:val="Hyperlink"/>
            <w:rFonts w:ascii="Helvetica" w:hAnsi="Helvetica"/>
            <w:sz w:val="28"/>
            <w:szCs w:val="28"/>
            <w:lang w:val="en-GB"/>
          </w:rPr>
          <w:t>https://enil.eu/il-map/</w:t>
        </w:r>
      </w:hyperlink>
      <w:r>
        <w:rPr>
          <w:rFonts w:ascii="Helvetica" w:hAnsi="Helvetica"/>
          <w:color w:val="000000" w:themeColor="text1"/>
          <w:sz w:val="28"/>
          <w:szCs w:val="28"/>
          <w:lang w:val="en-GB"/>
        </w:rPr>
        <w:t xml:space="preserve"> They can be accessed by clicking on a country, after which a separate Word file opens.</w:t>
      </w:r>
    </w:p>
    <w:p w14:paraId="5D059B55" w14:textId="201FCA62" w:rsidR="003115A1" w:rsidRDefault="003115A1" w:rsidP="00370756">
      <w:pPr>
        <w:spacing w:before="240" w:after="240" w:line="240"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This summary report can also be downloaded from the same page.</w:t>
      </w:r>
    </w:p>
    <w:p w14:paraId="6ED29DFD" w14:textId="6E75A349" w:rsidR="00370756" w:rsidRPr="0056659C" w:rsidRDefault="003115A1" w:rsidP="00370756">
      <w:pPr>
        <w:spacing w:before="240" w:after="240" w:line="240" w:lineRule="auto"/>
        <w:jc w:val="both"/>
        <w:rPr>
          <w:rFonts w:ascii="Helvetica" w:hAnsi="Helvetica"/>
          <w:b/>
          <w:bCs/>
          <w:color w:val="7030A0"/>
          <w:sz w:val="32"/>
          <w:szCs w:val="32"/>
          <w:lang w:val="en-GB"/>
        </w:rPr>
      </w:pPr>
      <w:r>
        <w:rPr>
          <w:rFonts w:ascii="Helvetica" w:hAnsi="Helvetica"/>
          <w:b/>
          <w:bCs/>
          <w:color w:val="7030A0"/>
          <w:sz w:val="32"/>
          <w:szCs w:val="32"/>
          <w:lang w:val="en-GB"/>
        </w:rPr>
        <w:t xml:space="preserve">6. </w:t>
      </w:r>
      <w:r w:rsidR="00370756" w:rsidRPr="0056659C">
        <w:rPr>
          <w:rFonts w:ascii="Helvetica" w:hAnsi="Helvetica"/>
          <w:b/>
          <w:bCs/>
          <w:color w:val="7030A0"/>
          <w:sz w:val="32"/>
          <w:szCs w:val="32"/>
          <w:lang w:val="en-GB"/>
        </w:rPr>
        <w:t>Organisation of the report</w:t>
      </w:r>
    </w:p>
    <w:p w14:paraId="2AB8A927" w14:textId="52788DBA"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This </w:t>
      </w:r>
      <w:r w:rsidR="00BE7A13" w:rsidRPr="0056659C">
        <w:rPr>
          <w:rFonts w:ascii="Helvetica" w:hAnsi="Helvetica"/>
          <w:sz w:val="28"/>
          <w:szCs w:val="28"/>
          <w:lang w:val="en-GB"/>
        </w:rPr>
        <w:t xml:space="preserve">summary </w:t>
      </w:r>
      <w:r w:rsidRPr="0056659C">
        <w:rPr>
          <w:rFonts w:ascii="Helvetica" w:hAnsi="Helvetica"/>
          <w:sz w:val="28"/>
          <w:szCs w:val="28"/>
          <w:lang w:val="en-GB"/>
        </w:rPr>
        <w:t>report is divided into two chapters:</w:t>
      </w:r>
    </w:p>
    <w:p w14:paraId="2B95B577" w14:textId="1451DCF7" w:rsidR="00370756" w:rsidRPr="0056659C" w:rsidRDefault="00370756" w:rsidP="00BE7A13">
      <w:pPr>
        <w:spacing w:before="240" w:after="240" w:line="240" w:lineRule="auto"/>
        <w:jc w:val="both"/>
        <w:rPr>
          <w:rFonts w:ascii="Helvetica" w:hAnsi="Helvetica"/>
          <w:sz w:val="28"/>
          <w:szCs w:val="28"/>
          <w:lang w:val="en-GB"/>
        </w:rPr>
      </w:pPr>
      <w:r w:rsidRPr="0056659C">
        <w:rPr>
          <w:rFonts w:ascii="Helvetica" w:hAnsi="Helvetica"/>
          <w:b/>
          <w:bCs/>
          <w:sz w:val="28"/>
          <w:szCs w:val="28"/>
          <w:lang w:val="en-GB"/>
        </w:rPr>
        <w:t>Chapter I:</w:t>
      </w:r>
      <w:r w:rsidR="00BE7A13" w:rsidRPr="0056659C">
        <w:rPr>
          <w:rFonts w:ascii="Helvetica" w:hAnsi="Helvetica"/>
          <w:sz w:val="28"/>
          <w:szCs w:val="28"/>
          <w:lang w:val="en-GB"/>
        </w:rPr>
        <w:t xml:space="preserve"> </w:t>
      </w:r>
      <w:r w:rsidRPr="0056659C">
        <w:rPr>
          <w:rFonts w:ascii="Helvetica" w:hAnsi="Helvetica"/>
          <w:sz w:val="28"/>
          <w:szCs w:val="28"/>
          <w:lang w:val="en-GB"/>
        </w:rPr>
        <w:t>This chapter includes findings from the General section on Independent Living, followed by recommendations. In addition to quantitative data, written comments by the respondents were used to provide more detailed information</w:t>
      </w:r>
      <w:r w:rsidR="0048662D">
        <w:rPr>
          <w:rFonts w:ascii="Helvetica" w:hAnsi="Helvetica"/>
          <w:sz w:val="28"/>
          <w:szCs w:val="28"/>
          <w:lang w:val="en-GB"/>
        </w:rPr>
        <w:t xml:space="preserve"> about </w:t>
      </w:r>
      <w:r w:rsidR="00A32146">
        <w:rPr>
          <w:rFonts w:ascii="Helvetica" w:hAnsi="Helvetica"/>
          <w:sz w:val="28"/>
          <w:szCs w:val="28"/>
          <w:lang w:val="en-GB"/>
        </w:rPr>
        <w:t>deinstitutionalisation strategies and initiatives</w:t>
      </w:r>
      <w:r w:rsidRPr="0056659C">
        <w:rPr>
          <w:rFonts w:ascii="Helvetica" w:hAnsi="Helvetica"/>
          <w:sz w:val="28"/>
          <w:szCs w:val="28"/>
          <w:lang w:val="en-GB"/>
        </w:rPr>
        <w:t>.</w:t>
      </w:r>
    </w:p>
    <w:p w14:paraId="495342A3" w14:textId="780412D6" w:rsidR="00370756" w:rsidRDefault="00370756" w:rsidP="00BE7A13">
      <w:pPr>
        <w:spacing w:before="240" w:after="240" w:line="240" w:lineRule="auto"/>
        <w:jc w:val="both"/>
        <w:rPr>
          <w:rFonts w:ascii="Helvetica" w:hAnsi="Helvetica"/>
          <w:sz w:val="28"/>
          <w:szCs w:val="28"/>
          <w:lang w:val="en-GB"/>
        </w:rPr>
      </w:pPr>
      <w:r w:rsidRPr="0056659C">
        <w:rPr>
          <w:rFonts w:ascii="Helvetica" w:hAnsi="Helvetica"/>
          <w:b/>
          <w:bCs/>
          <w:sz w:val="28"/>
          <w:szCs w:val="28"/>
          <w:lang w:val="en-GB"/>
        </w:rPr>
        <w:t>Chapter II:</w:t>
      </w:r>
      <w:r w:rsidR="00BE7A13" w:rsidRPr="0056659C">
        <w:rPr>
          <w:rFonts w:ascii="Helvetica" w:hAnsi="Helvetica"/>
          <w:sz w:val="28"/>
          <w:szCs w:val="28"/>
          <w:lang w:val="en-GB"/>
        </w:rPr>
        <w:t xml:space="preserve"> </w:t>
      </w:r>
      <w:r w:rsidRPr="0056659C">
        <w:rPr>
          <w:rFonts w:ascii="Helvetica" w:hAnsi="Helvetica"/>
          <w:sz w:val="28"/>
          <w:szCs w:val="28"/>
          <w:lang w:val="en-GB"/>
        </w:rPr>
        <w:t>This chapter covers the Section on PA schemes/policies, with</w:t>
      </w:r>
      <w:r w:rsidR="00BE7A13" w:rsidRPr="0056659C">
        <w:rPr>
          <w:rFonts w:ascii="Helvetica" w:hAnsi="Helvetica"/>
          <w:sz w:val="28"/>
          <w:szCs w:val="28"/>
          <w:lang w:val="en-GB"/>
        </w:rPr>
        <w:t xml:space="preserve"> </w:t>
      </w:r>
      <w:r w:rsidRPr="0056659C">
        <w:rPr>
          <w:rFonts w:ascii="Helvetica" w:hAnsi="Helvetica"/>
          <w:sz w:val="28"/>
          <w:szCs w:val="28"/>
          <w:lang w:val="en-GB"/>
        </w:rPr>
        <w:t xml:space="preserve">the data presented under the following headings: a) PA scheme: general information and corresponding legislation; b) funding of personal assistance; c) eligibility and needs assessment procedures; d) </w:t>
      </w:r>
      <w:r w:rsidRPr="0056659C">
        <w:rPr>
          <w:rFonts w:ascii="Helvetica" w:hAnsi="Helvetica"/>
          <w:sz w:val="28"/>
          <w:szCs w:val="28"/>
          <w:lang w:val="en-GB"/>
        </w:rPr>
        <w:lastRenderedPageBreak/>
        <w:t>characteristics of PA provision and recruitment; and d) working conditions of assistants.  These are followed by recommendations.</w:t>
      </w:r>
    </w:p>
    <w:p w14:paraId="4F53852A" w14:textId="52253007" w:rsidR="00211C02" w:rsidRPr="0048662D" w:rsidRDefault="00211C02" w:rsidP="00BE7A13">
      <w:pPr>
        <w:spacing w:before="240" w:after="240" w:line="240" w:lineRule="auto"/>
        <w:jc w:val="both"/>
        <w:rPr>
          <w:rFonts w:ascii="Helvetica" w:hAnsi="Helvetica"/>
          <w:color w:val="7030A0"/>
          <w:sz w:val="28"/>
          <w:szCs w:val="28"/>
          <w:lang w:val="en-GB"/>
        </w:rPr>
      </w:pPr>
      <w:r w:rsidRPr="00211C02">
        <w:rPr>
          <w:rFonts w:ascii="Helvetica" w:hAnsi="Helvetica"/>
          <w:b/>
          <w:bCs/>
          <w:sz w:val="28"/>
          <w:szCs w:val="28"/>
          <w:lang w:val="en-GB"/>
        </w:rPr>
        <w:t>Chapter III:</w:t>
      </w:r>
      <w:r>
        <w:rPr>
          <w:rFonts w:ascii="Helvetica" w:hAnsi="Helvetica"/>
          <w:sz w:val="28"/>
          <w:szCs w:val="28"/>
          <w:lang w:val="en-GB"/>
        </w:rPr>
        <w:t xml:space="preserve"> This chapter covers additional questions on access to employment, added to the Independent Living Survey in 2022.</w:t>
      </w:r>
    </w:p>
    <w:p w14:paraId="4B6A0328" w14:textId="1E5CF5FF"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b/>
          <w:bCs/>
          <w:sz w:val="28"/>
          <w:szCs w:val="28"/>
          <w:lang w:val="en-GB"/>
        </w:rPr>
        <w:t>Annex I:</w:t>
      </w:r>
      <w:r w:rsidRPr="0056659C">
        <w:rPr>
          <w:rFonts w:ascii="Helvetica" w:hAnsi="Helvetica"/>
          <w:sz w:val="28"/>
          <w:szCs w:val="28"/>
          <w:lang w:val="en-GB"/>
        </w:rPr>
        <w:t xml:space="preserve"> </w:t>
      </w:r>
      <w:r w:rsidR="00BE7A13" w:rsidRPr="0056659C">
        <w:rPr>
          <w:rFonts w:ascii="Helvetica" w:hAnsi="Helvetica"/>
          <w:sz w:val="28"/>
          <w:szCs w:val="28"/>
          <w:lang w:val="en-GB"/>
        </w:rPr>
        <w:t>This annex i</w:t>
      </w:r>
      <w:r w:rsidRPr="0056659C">
        <w:rPr>
          <w:rFonts w:ascii="Helvetica" w:hAnsi="Helvetica"/>
          <w:sz w:val="28"/>
          <w:szCs w:val="28"/>
          <w:lang w:val="en-GB"/>
        </w:rPr>
        <w:t>ncludes a table with the number and type of respondents by country.</w:t>
      </w:r>
    </w:p>
    <w:p w14:paraId="77D81A41" w14:textId="23969AD1"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b/>
          <w:bCs/>
          <w:sz w:val="28"/>
          <w:szCs w:val="28"/>
          <w:lang w:val="en-GB"/>
        </w:rPr>
        <w:t>Annex II:</w:t>
      </w:r>
      <w:r w:rsidR="00BE7A13" w:rsidRPr="0056659C">
        <w:rPr>
          <w:rFonts w:ascii="Helvetica" w:hAnsi="Helvetica"/>
          <w:sz w:val="28"/>
          <w:szCs w:val="28"/>
          <w:lang w:val="en-GB"/>
        </w:rPr>
        <w:t xml:space="preserve"> This annex i</w:t>
      </w:r>
      <w:r w:rsidRPr="0056659C">
        <w:rPr>
          <w:rFonts w:ascii="Helvetica" w:hAnsi="Helvetica"/>
          <w:sz w:val="28"/>
          <w:szCs w:val="28"/>
          <w:lang w:val="en-GB"/>
        </w:rPr>
        <w:t xml:space="preserve">ncludes </w:t>
      </w:r>
      <w:r w:rsidR="00BE7A13" w:rsidRPr="0056659C">
        <w:rPr>
          <w:rFonts w:ascii="Helvetica" w:hAnsi="Helvetica"/>
          <w:sz w:val="28"/>
          <w:szCs w:val="28"/>
          <w:lang w:val="en-GB"/>
        </w:rPr>
        <w:t xml:space="preserve">the </w:t>
      </w:r>
      <w:r w:rsidRPr="0056659C">
        <w:rPr>
          <w:rFonts w:ascii="Helvetica" w:hAnsi="Helvetica"/>
          <w:sz w:val="28"/>
          <w:szCs w:val="28"/>
          <w:lang w:val="en-GB"/>
        </w:rPr>
        <w:t>definitions of key terms.</w:t>
      </w:r>
    </w:p>
    <w:p w14:paraId="48A3FAC0" w14:textId="411B885F" w:rsidR="00E574A8" w:rsidRPr="009D3BAC" w:rsidRDefault="00E574A8" w:rsidP="00E574A8">
      <w:pPr>
        <w:spacing w:before="240" w:after="240" w:line="240" w:lineRule="auto"/>
        <w:jc w:val="both"/>
        <w:rPr>
          <w:rFonts w:ascii="Helvetica" w:hAnsi="Helvetica"/>
          <w:b/>
          <w:bCs/>
          <w:color w:val="7030A0"/>
          <w:sz w:val="32"/>
          <w:szCs w:val="32"/>
          <w:lang w:val="en-GB"/>
        </w:rPr>
      </w:pPr>
      <w:r>
        <w:rPr>
          <w:rFonts w:ascii="Helvetica" w:hAnsi="Helvetica"/>
          <w:b/>
          <w:bCs/>
          <w:color w:val="7030A0"/>
          <w:sz w:val="32"/>
          <w:szCs w:val="32"/>
          <w:lang w:val="en-GB"/>
        </w:rPr>
        <w:t xml:space="preserve">7. </w:t>
      </w:r>
      <w:r w:rsidRPr="009D3BAC">
        <w:rPr>
          <w:rFonts w:ascii="Helvetica" w:hAnsi="Helvetica"/>
          <w:b/>
          <w:bCs/>
          <w:color w:val="7030A0"/>
          <w:sz w:val="32"/>
          <w:szCs w:val="32"/>
          <w:lang w:val="en-GB"/>
        </w:rPr>
        <w:t>Acknowledgements</w:t>
      </w:r>
    </w:p>
    <w:p w14:paraId="55D7617B" w14:textId="77777777" w:rsidR="00E574A8" w:rsidRPr="0056659C" w:rsidRDefault="00E574A8" w:rsidP="00E574A8">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 work on the Independent Living Survey was carried out by ENIL, with the financial support of </w:t>
      </w:r>
      <w:r>
        <w:rPr>
          <w:rFonts w:ascii="Helvetica" w:hAnsi="Helvetica"/>
          <w:sz w:val="28"/>
          <w:szCs w:val="28"/>
          <w:lang w:val="en-GB"/>
        </w:rPr>
        <w:t xml:space="preserve">the European Union, </w:t>
      </w:r>
      <w:r w:rsidRPr="0056659C">
        <w:rPr>
          <w:rFonts w:ascii="Helvetica" w:hAnsi="Helvetica"/>
          <w:sz w:val="28"/>
          <w:szCs w:val="28"/>
          <w:lang w:val="en-GB"/>
        </w:rPr>
        <w:t xml:space="preserve">ULOBA, STIL and GIL. </w:t>
      </w:r>
    </w:p>
    <w:p w14:paraId="42C386CC" w14:textId="6CD534A0" w:rsidR="00E574A8" w:rsidRDefault="00E574A8" w:rsidP="00E574A8">
      <w:pPr>
        <w:spacing w:before="240" w:after="240" w:line="240" w:lineRule="auto"/>
        <w:jc w:val="both"/>
        <w:rPr>
          <w:rFonts w:ascii="Helvetica" w:hAnsi="Helvetica"/>
          <w:sz w:val="28"/>
          <w:szCs w:val="28"/>
          <w:lang w:val="en-GB"/>
        </w:rPr>
      </w:pPr>
      <w:r w:rsidRPr="0056659C">
        <w:rPr>
          <w:rFonts w:ascii="Helvetica" w:hAnsi="Helvetica"/>
          <w:sz w:val="28"/>
          <w:szCs w:val="28"/>
          <w:lang w:val="en-GB"/>
        </w:rPr>
        <w:t>We would particularly like to acknowledge the work done by Nina Portolan (Serbia), a European Solidarity Corps volunteer at ENIL from March – December 2020. Although Nina was not able to join the ENIL office in Brussels due to COVID-19</w:t>
      </w:r>
      <w:r>
        <w:rPr>
          <w:rFonts w:ascii="Helvetica" w:hAnsi="Helvetica"/>
          <w:sz w:val="28"/>
          <w:szCs w:val="28"/>
          <w:lang w:val="en-GB"/>
        </w:rPr>
        <w:t xml:space="preserve"> pandemic</w:t>
      </w:r>
      <w:r w:rsidRPr="0056659C">
        <w:rPr>
          <w:rFonts w:ascii="Helvetica" w:hAnsi="Helvetica"/>
          <w:sz w:val="28"/>
          <w:szCs w:val="28"/>
          <w:lang w:val="en-GB"/>
        </w:rPr>
        <w:t>, she had done a huge amount of work on the survey, and it would not have been possible to complete the 43 country sheets without her.</w:t>
      </w:r>
    </w:p>
    <w:p w14:paraId="4A50BF15" w14:textId="1EE2B1C1" w:rsidR="00E574A8" w:rsidRPr="0056659C" w:rsidRDefault="00E574A8" w:rsidP="00E574A8">
      <w:pPr>
        <w:spacing w:before="240" w:after="240" w:line="240" w:lineRule="auto"/>
        <w:jc w:val="both"/>
        <w:rPr>
          <w:rFonts w:ascii="Helvetica" w:hAnsi="Helvetica"/>
          <w:sz w:val="28"/>
          <w:szCs w:val="28"/>
          <w:lang w:val="en-GB"/>
        </w:rPr>
      </w:pPr>
      <w:r>
        <w:rPr>
          <w:rFonts w:ascii="Helvetica" w:hAnsi="Helvetica"/>
          <w:sz w:val="28"/>
          <w:szCs w:val="28"/>
          <w:lang w:val="en-GB"/>
        </w:rPr>
        <w:t>The work during 2022 and the drafting of Chapter II was undertaken by ENIL’s Policy Coordinator Florian Sanden, who has taken over from Nina and is now responsible for keeping the information up to date.</w:t>
      </w:r>
    </w:p>
    <w:p w14:paraId="62171527" w14:textId="08FD5CCA" w:rsidR="00E574A8" w:rsidRPr="008D08FF" w:rsidRDefault="00E574A8" w:rsidP="00E574A8">
      <w:pPr>
        <w:spacing w:before="240" w:after="240" w:line="240" w:lineRule="auto"/>
        <w:jc w:val="both"/>
        <w:rPr>
          <w:rFonts w:ascii="Helvetica" w:hAnsi="Helvetica"/>
          <w:sz w:val="28"/>
          <w:szCs w:val="28"/>
          <w:lang w:val="en-GB"/>
        </w:rPr>
      </w:pPr>
      <w:r>
        <w:rPr>
          <w:rFonts w:ascii="Helvetica" w:hAnsi="Helvetica"/>
          <w:sz w:val="28"/>
          <w:szCs w:val="28"/>
          <w:lang w:val="en-GB"/>
        </w:rPr>
        <w:t>Finally, we</w:t>
      </w:r>
      <w:r w:rsidRPr="0056659C">
        <w:rPr>
          <w:rFonts w:ascii="Helvetica" w:hAnsi="Helvetica"/>
          <w:sz w:val="28"/>
          <w:szCs w:val="28"/>
          <w:lang w:val="en-GB"/>
        </w:rPr>
        <w:t xml:space="preserve"> wish to thank everyone who completed the survey and provided feedback on the draft </w:t>
      </w:r>
      <w:r w:rsidRPr="008D08FF">
        <w:rPr>
          <w:rFonts w:ascii="Helvetica" w:hAnsi="Helvetica"/>
          <w:sz w:val="28"/>
          <w:szCs w:val="28"/>
          <w:lang w:val="en-GB"/>
        </w:rPr>
        <w:t>country sheets</w:t>
      </w:r>
      <w:r>
        <w:rPr>
          <w:rFonts w:ascii="Helvetica" w:hAnsi="Helvetica"/>
          <w:sz w:val="28"/>
          <w:szCs w:val="28"/>
          <w:lang w:val="en-GB"/>
        </w:rPr>
        <w:t>, as well as to respondents from Ukraine and Scotland for providing additional information used to write the two case studies (*the information on Ukraine was provided before the war in 2022)</w:t>
      </w:r>
      <w:r w:rsidRPr="008D08FF">
        <w:rPr>
          <w:rFonts w:ascii="Helvetica" w:hAnsi="Helvetica"/>
          <w:sz w:val="28"/>
          <w:szCs w:val="28"/>
          <w:lang w:val="en-GB"/>
        </w:rPr>
        <w:t>. We appreciate everyone’s time and commitment.</w:t>
      </w:r>
    </w:p>
    <w:p w14:paraId="0176E10A" w14:textId="363365CD" w:rsidR="00E574A8" w:rsidRPr="00E574A8" w:rsidRDefault="00E574A8" w:rsidP="00370756">
      <w:pPr>
        <w:spacing w:before="240" w:after="240" w:line="240" w:lineRule="auto"/>
        <w:jc w:val="both"/>
        <w:rPr>
          <w:rFonts w:ascii="Helvetica" w:hAnsi="Helvetica"/>
          <w:b/>
          <w:bCs/>
          <w:color w:val="7030A0"/>
          <w:sz w:val="32"/>
          <w:szCs w:val="32"/>
          <w:lang w:val="en-GB"/>
        </w:rPr>
      </w:pPr>
      <w:r>
        <w:rPr>
          <w:rFonts w:ascii="Helvetica" w:hAnsi="Helvetica"/>
          <w:b/>
          <w:bCs/>
          <w:color w:val="7030A0"/>
          <w:sz w:val="32"/>
          <w:szCs w:val="32"/>
          <w:lang w:val="en-GB"/>
        </w:rPr>
        <w:t xml:space="preserve">8. Reporting changes </w:t>
      </w:r>
    </w:p>
    <w:p w14:paraId="03A801BE" w14:textId="6B96563A" w:rsidR="00370756" w:rsidRDefault="00A32146" w:rsidP="00370756">
      <w:pPr>
        <w:spacing w:before="240" w:after="240" w:line="240" w:lineRule="auto"/>
        <w:jc w:val="both"/>
        <w:rPr>
          <w:rFonts w:ascii="Helvetica" w:hAnsi="Helvetica"/>
          <w:sz w:val="28"/>
          <w:szCs w:val="28"/>
          <w:lang w:val="en-GB"/>
        </w:rPr>
      </w:pPr>
      <w:r>
        <w:rPr>
          <w:rFonts w:ascii="Helvetica" w:hAnsi="Helvetica"/>
          <w:sz w:val="28"/>
          <w:szCs w:val="28"/>
          <w:lang w:val="en-GB"/>
        </w:rPr>
        <w:t xml:space="preserve">Should you notice any inaccuracies in the summary report or the country sheets, please let us know and we will correct them. Please email </w:t>
      </w:r>
      <w:r w:rsidR="003115A1">
        <w:rPr>
          <w:rFonts w:ascii="Helvetica" w:hAnsi="Helvetica"/>
          <w:sz w:val="28"/>
          <w:szCs w:val="28"/>
          <w:lang w:val="en-GB"/>
        </w:rPr>
        <w:t>our Policy Coordinator Florian Sanden</w:t>
      </w:r>
      <w:r>
        <w:rPr>
          <w:rFonts w:ascii="Helvetica" w:hAnsi="Helvetica"/>
          <w:sz w:val="28"/>
          <w:szCs w:val="28"/>
          <w:lang w:val="en-GB"/>
        </w:rPr>
        <w:t xml:space="preserve"> </w:t>
      </w:r>
      <w:hyperlink r:id="rId14" w:history="1">
        <w:r w:rsidR="003115A1" w:rsidRPr="00224A57">
          <w:rPr>
            <w:rStyle w:val="Hyperlink"/>
            <w:rFonts w:ascii="Helvetica" w:hAnsi="Helvetica"/>
            <w:sz w:val="28"/>
            <w:szCs w:val="28"/>
            <w:lang w:val="en-GB"/>
          </w:rPr>
          <w:t>florian.sanden@enil.eu</w:t>
        </w:r>
      </w:hyperlink>
      <w:r>
        <w:rPr>
          <w:rFonts w:ascii="Helvetica" w:hAnsi="Helvetica"/>
          <w:sz w:val="28"/>
          <w:szCs w:val="28"/>
          <w:lang w:val="en-GB"/>
        </w:rPr>
        <w:t>, with a subject line ‘Independent Living Survey correction’.</w:t>
      </w:r>
    </w:p>
    <w:p w14:paraId="5557909E" w14:textId="1B53D5D1" w:rsidR="00E574A8" w:rsidRDefault="00E574A8" w:rsidP="00370756">
      <w:pPr>
        <w:spacing w:before="240" w:after="240" w:line="240" w:lineRule="auto"/>
        <w:jc w:val="both"/>
        <w:rPr>
          <w:rFonts w:ascii="Helvetica" w:hAnsi="Helvetica"/>
          <w:sz w:val="28"/>
          <w:szCs w:val="28"/>
          <w:lang w:val="en-GB"/>
        </w:rPr>
      </w:pPr>
    </w:p>
    <w:p w14:paraId="7A3E7349" w14:textId="77777777" w:rsidR="00E574A8" w:rsidRPr="0056659C" w:rsidRDefault="00E574A8" w:rsidP="00370756">
      <w:pPr>
        <w:spacing w:before="240" w:after="240" w:line="240" w:lineRule="auto"/>
        <w:jc w:val="both"/>
        <w:rPr>
          <w:rFonts w:ascii="Helvetica" w:hAnsi="Helvetica"/>
          <w:sz w:val="28"/>
          <w:szCs w:val="28"/>
          <w:lang w:val="en-GB"/>
        </w:rPr>
      </w:pPr>
    </w:p>
    <w:p w14:paraId="5F5777E4"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br w:type="page"/>
      </w:r>
    </w:p>
    <w:p w14:paraId="7705F9DC" w14:textId="30442378" w:rsidR="00BE7A13" w:rsidRPr="0056659C" w:rsidRDefault="00BE7A13" w:rsidP="00370756">
      <w:pPr>
        <w:spacing w:before="240" w:after="240" w:line="240" w:lineRule="auto"/>
        <w:jc w:val="both"/>
        <w:rPr>
          <w:rFonts w:ascii="Helvetica" w:hAnsi="Helvetica"/>
          <w:b/>
          <w:bCs/>
          <w:sz w:val="28"/>
          <w:szCs w:val="28"/>
          <w:lang w:val="en-GB"/>
        </w:rPr>
      </w:pPr>
      <w:r w:rsidRPr="0056659C">
        <w:rPr>
          <w:rFonts w:ascii="Helvetica" w:hAnsi="Helvetica"/>
          <w:b/>
          <w:bCs/>
          <w:noProof/>
          <w:sz w:val="28"/>
          <w:szCs w:val="28"/>
          <w:lang w:val="en-GB"/>
        </w:rPr>
        <w:lastRenderedPageBreak/>
        <mc:AlternateContent>
          <mc:Choice Requires="wps">
            <w:drawing>
              <wp:anchor distT="0" distB="0" distL="114300" distR="114300" simplePos="0" relativeHeight="251663360" behindDoc="0" locked="0" layoutInCell="1" allowOverlap="1" wp14:anchorId="41117162" wp14:editId="5FFA95F9">
                <wp:simplePos x="0" y="0"/>
                <wp:positionH relativeFrom="column">
                  <wp:posOffset>-3683</wp:posOffset>
                </wp:positionH>
                <wp:positionV relativeFrom="paragraph">
                  <wp:posOffset>-31115</wp:posOffset>
                </wp:positionV>
                <wp:extent cx="5870448" cy="566928"/>
                <wp:effectExtent l="0" t="0" r="10160" b="17780"/>
                <wp:wrapNone/>
                <wp:docPr id="6" name="Text Box 6"/>
                <wp:cNvGraphicFramePr/>
                <a:graphic xmlns:a="http://schemas.openxmlformats.org/drawingml/2006/main">
                  <a:graphicData uri="http://schemas.microsoft.com/office/word/2010/wordprocessingShape">
                    <wps:wsp>
                      <wps:cNvSpPr txBox="1"/>
                      <wps:spPr>
                        <a:xfrm>
                          <a:off x="0" y="0"/>
                          <a:ext cx="5870448" cy="566928"/>
                        </a:xfrm>
                        <a:prstGeom prst="rect">
                          <a:avLst/>
                        </a:prstGeom>
                        <a:solidFill>
                          <a:srgbClr val="7030A0"/>
                        </a:solidFill>
                        <a:ln w="6350">
                          <a:solidFill>
                            <a:prstClr val="black"/>
                          </a:solidFill>
                        </a:ln>
                      </wps:spPr>
                      <wps:txbx>
                        <w:txbxContent>
                          <w:p w14:paraId="33F86CEF" w14:textId="4C68ACA2" w:rsidR="00497B04" w:rsidRPr="00BE7A13" w:rsidRDefault="00497B04" w:rsidP="00BE7A13">
                            <w:pPr>
                              <w:spacing w:before="240" w:after="240" w:line="240" w:lineRule="auto"/>
                              <w:jc w:val="both"/>
                              <w:rPr>
                                <w:rFonts w:ascii="Helvetica" w:hAnsi="Helvetica"/>
                                <w:b/>
                                <w:bCs/>
                                <w:color w:val="FFFFFF" w:themeColor="background1"/>
                                <w:sz w:val="32"/>
                                <w:szCs w:val="32"/>
                                <w:lang w:val="en-GB"/>
                              </w:rPr>
                            </w:pPr>
                            <w:r w:rsidRPr="00BE7A13">
                              <w:rPr>
                                <w:rFonts w:ascii="Helvetica" w:hAnsi="Helvetica"/>
                                <w:b/>
                                <w:bCs/>
                                <w:color w:val="FFFFFF" w:themeColor="background1"/>
                                <w:sz w:val="32"/>
                                <w:szCs w:val="32"/>
                                <w:lang w:val="en-GB"/>
                              </w:rPr>
                              <w:t>Chapter I: General section on Independent Living</w:t>
                            </w:r>
                            <w:r w:rsidR="00211C02">
                              <w:rPr>
                                <w:rFonts w:ascii="Helvetica" w:hAnsi="Helvetica"/>
                                <w:b/>
                                <w:bCs/>
                                <w:color w:val="FFFFFF" w:themeColor="background1"/>
                                <w:sz w:val="32"/>
                                <w:szCs w:val="32"/>
                                <w:lang w:val="en-GB"/>
                              </w:rPr>
                              <w:t xml:space="preserve"> (2020)</w:t>
                            </w:r>
                          </w:p>
                          <w:p w14:paraId="1E1B9892" w14:textId="77777777" w:rsidR="00497B04" w:rsidRDefault="00497B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17162" id="Text Box 6" o:spid="_x0000_s1029" type="#_x0000_t202" style="position:absolute;left:0;text-align:left;margin-left:-.3pt;margin-top:-2.45pt;width:462.25pt;height:44.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" fillcolor="#7030a0" strokeweight=".5pt">
                <v:textbox>
                  <w:txbxContent>
                    <w:p w14:paraId="33F86CEF" w14:textId="4C68ACA2" w:rsidR="00497B04" w:rsidRPr="00BE7A13" w:rsidRDefault="00497B04" w:rsidP="00BE7A13">
                      <w:pPr>
                        <w:spacing w:before="240" w:after="240" w:line="240" w:lineRule="auto"/>
                        <w:jc w:val="both"/>
                        <w:rPr>
                          <w:rFonts w:ascii="Helvetica" w:hAnsi="Helvetica"/>
                          <w:b/>
                          <w:bCs/>
                          <w:color w:val="FFFFFF" w:themeColor="background1"/>
                          <w:sz w:val="32"/>
                          <w:szCs w:val="32"/>
                          <w:lang w:val="en-GB"/>
                        </w:rPr>
                      </w:pPr>
                      <w:r w:rsidRPr="00BE7A13">
                        <w:rPr>
                          <w:rFonts w:ascii="Helvetica" w:hAnsi="Helvetica"/>
                          <w:b/>
                          <w:bCs/>
                          <w:color w:val="FFFFFF" w:themeColor="background1"/>
                          <w:sz w:val="32"/>
                          <w:szCs w:val="32"/>
                          <w:lang w:val="en-GB"/>
                        </w:rPr>
                        <w:t>Chapter I: General section on Independent Living</w:t>
                      </w:r>
                      <w:r w:rsidR="00211C02">
                        <w:rPr>
                          <w:rFonts w:ascii="Helvetica" w:hAnsi="Helvetica"/>
                          <w:b/>
                          <w:bCs/>
                          <w:color w:val="FFFFFF" w:themeColor="background1"/>
                          <w:sz w:val="32"/>
                          <w:szCs w:val="32"/>
                          <w:lang w:val="en-GB"/>
                        </w:rPr>
                        <w:t xml:space="preserve"> (2020)</w:t>
                      </w:r>
                    </w:p>
                    <w:p w14:paraId="1E1B9892" w14:textId="77777777" w:rsidR="00497B04" w:rsidRDefault="00497B04"/>
                  </w:txbxContent>
                </v:textbox>
              </v:shape>
            </w:pict>
          </mc:Fallback>
        </mc:AlternateContent>
      </w:r>
    </w:p>
    <w:p w14:paraId="70E678B2" w14:textId="77777777" w:rsidR="00BE7A13" w:rsidRPr="0056659C" w:rsidRDefault="00BE7A13" w:rsidP="00370756">
      <w:pPr>
        <w:spacing w:before="240" w:after="240" w:line="240" w:lineRule="auto"/>
        <w:jc w:val="both"/>
        <w:rPr>
          <w:rFonts w:ascii="Helvetica" w:hAnsi="Helvetica"/>
          <w:b/>
          <w:bCs/>
          <w:sz w:val="28"/>
          <w:szCs w:val="28"/>
          <w:lang w:val="en-GB"/>
        </w:rPr>
      </w:pPr>
    </w:p>
    <w:p w14:paraId="63C14B73"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 aim of this section is to understand overall access of disabled people to the right to live independently and to be included in the community, as set out in Article 19 CRPD.</w:t>
      </w:r>
    </w:p>
    <w:p w14:paraId="6980D57D" w14:textId="4D1B465D" w:rsidR="00370756" w:rsidRPr="0056659C" w:rsidRDefault="00370756"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1. Transition from institutional care to independent living</w:t>
      </w:r>
    </w:p>
    <w:p w14:paraId="30554B70" w14:textId="2B584C46"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Q1: How would you describe the implementation of Article 19 of the UN CRPD in your country?</w:t>
      </w:r>
    </w:p>
    <w:p w14:paraId="533BC474" w14:textId="77777777" w:rsidR="00370756" w:rsidRPr="0056659C" w:rsidRDefault="00370756" w:rsidP="00517828">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0C72365C" wp14:editId="44E1646F">
            <wp:extent cx="4572000" cy="2743200"/>
            <wp:effectExtent l="0" t="0" r="12700" b="12700"/>
            <wp:docPr id="1" name="Chart 1">
              <a:extLst xmlns:a="http://schemas.openxmlformats.org/drawingml/2006/main">
                <a:ext uri="{FF2B5EF4-FFF2-40B4-BE49-F238E27FC236}">
                  <a16:creationId xmlns:a16="http://schemas.microsoft.com/office/drawing/2014/main" id="{C2161762-1F48-9849-8785-CCF5CB41F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59CD4B" w14:textId="20FAB5C0"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Respondents from 31 countries consider implementation of Article 19 to be inadequate, and from 12 countries as requiring improvement. None of the countries </w:t>
      </w:r>
      <w:r w:rsidR="00BE7A13" w:rsidRPr="0056659C">
        <w:rPr>
          <w:rFonts w:ascii="Helvetica" w:hAnsi="Helvetica"/>
          <w:sz w:val="28"/>
          <w:szCs w:val="28"/>
          <w:lang w:val="en-GB"/>
        </w:rPr>
        <w:t>are</w:t>
      </w:r>
      <w:r w:rsidRPr="0056659C">
        <w:rPr>
          <w:rFonts w:ascii="Helvetica" w:hAnsi="Helvetica"/>
          <w:sz w:val="28"/>
          <w:szCs w:val="28"/>
          <w:lang w:val="en-GB"/>
        </w:rPr>
        <w:t xml:space="preserve"> considered to be doing enough to implement the right to live independently and being included in the community.</w:t>
      </w:r>
    </w:p>
    <w:p w14:paraId="3B2F7B5D" w14:textId="4EAD978D" w:rsidR="00370756" w:rsidRPr="0056659C" w:rsidRDefault="00370756" w:rsidP="00517828">
      <w:pPr>
        <w:rPr>
          <w:rFonts w:ascii="Helvetica" w:hAnsi="Helvetica"/>
          <w:b/>
          <w:bCs/>
          <w:sz w:val="28"/>
          <w:szCs w:val="28"/>
          <w:lang w:val="en-GB"/>
        </w:rPr>
      </w:pPr>
      <w:r w:rsidRPr="0056659C">
        <w:rPr>
          <w:rFonts w:ascii="Helvetica" w:hAnsi="Helvetica"/>
          <w:b/>
          <w:bCs/>
          <w:sz w:val="28"/>
          <w:szCs w:val="28"/>
          <w:lang w:val="en-GB"/>
        </w:rPr>
        <w:t>Q2: Can all disabled adults choose where and with whom to live, without being forced into a particular living arrangement?</w:t>
      </w:r>
    </w:p>
    <w:p w14:paraId="1BB1C9E1" w14:textId="1C3AD847" w:rsidR="00517828" w:rsidRPr="0056659C" w:rsidRDefault="00517828" w:rsidP="00517828">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the majority of countries (26), respondents state that disabled people have no choice about their living arrangements, while in some countries (17) they consider that disabled people are able to choose to some extent. There is no country where all disabled people have a real choice about where, with whom and how </w:t>
      </w:r>
      <w:r w:rsidR="00A32146">
        <w:rPr>
          <w:rFonts w:ascii="Helvetica" w:hAnsi="Helvetica"/>
          <w:sz w:val="28"/>
          <w:szCs w:val="28"/>
          <w:lang w:val="en-GB"/>
        </w:rPr>
        <w:t>to</w:t>
      </w:r>
      <w:r w:rsidRPr="0056659C">
        <w:rPr>
          <w:rFonts w:ascii="Helvetica" w:hAnsi="Helvetica"/>
          <w:sz w:val="28"/>
          <w:szCs w:val="28"/>
          <w:lang w:val="en-GB"/>
        </w:rPr>
        <w:t xml:space="preserve"> live. These responses can be explained by the fact that while some may have choice, others do not. This can be due to their impairment, age, place of residence or other characteristics, and motivated by the prevailing medical model of disability, stigma, inadequate funding for community-based services and other reasons.</w:t>
      </w:r>
    </w:p>
    <w:p w14:paraId="749BE51F" w14:textId="77777777" w:rsidR="00517828" w:rsidRPr="0056659C" w:rsidRDefault="00517828" w:rsidP="00517828">
      <w:pPr>
        <w:rPr>
          <w:rFonts w:ascii="Helvetica" w:hAnsi="Helvetica"/>
          <w:b/>
          <w:bCs/>
          <w:sz w:val="28"/>
          <w:szCs w:val="28"/>
          <w:lang w:val="en-GB"/>
        </w:rPr>
      </w:pPr>
    </w:p>
    <w:p w14:paraId="279C625F" w14:textId="77777777" w:rsidR="00370756" w:rsidRPr="0056659C" w:rsidRDefault="00370756" w:rsidP="00517828">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46615CF7" wp14:editId="6F2D33B5">
            <wp:extent cx="4572000" cy="2743200"/>
            <wp:effectExtent l="0" t="0" r="12700" b="12700"/>
            <wp:docPr id="13" name="Chart 13">
              <a:extLst xmlns:a="http://schemas.openxmlformats.org/drawingml/2006/main">
                <a:ext uri="{FF2B5EF4-FFF2-40B4-BE49-F238E27FC236}">
                  <a16:creationId xmlns:a16="http://schemas.microsoft.com/office/drawing/2014/main" id="{8C340B10-7783-E34F-A454-0CA01F247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06DC2B" w14:textId="77777777" w:rsidR="00517828"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For example, the situation in Denmark was explained as follows: </w:t>
      </w:r>
    </w:p>
    <w:p w14:paraId="1F014CBC" w14:textId="3B232EA9" w:rsidR="00370756" w:rsidRPr="0056659C" w:rsidRDefault="00370756" w:rsidP="00517828">
      <w:pPr>
        <w:spacing w:before="240" w:after="240" w:line="240" w:lineRule="auto"/>
        <w:ind w:left="708"/>
        <w:jc w:val="both"/>
        <w:rPr>
          <w:rFonts w:ascii="Helvetica" w:hAnsi="Helvetica"/>
          <w:sz w:val="28"/>
          <w:szCs w:val="28"/>
          <w:lang w:val="en-GB"/>
        </w:rPr>
      </w:pPr>
      <w:r w:rsidRPr="0056659C">
        <w:rPr>
          <w:rFonts w:ascii="Helvetica" w:hAnsi="Helvetica"/>
          <w:sz w:val="28"/>
          <w:szCs w:val="28"/>
          <w:lang w:val="en-GB"/>
        </w:rPr>
        <w:t>“It is not possible for any person with more demanding/complex or even sometimes minor disabilities to choose where to live and with whom. If you’re dealing with persons with physical impairment</w:t>
      </w:r>
      <w:r w:rsidR="00517828" w:rsidRPr="0056659C">
        <w:rPr>
          <w:rFonts w:ascii="Helvetica" w:hAnsi="Helvetica"/>
          <w:sz w:val="28"/>
          <w:szCs w:val="28"/>
          <w:lang w:val="en-GB"/>
        </w:rPr>
        <w:t>,</w:t>
      </w:r>
      <w:r w:rsidRPr="0056659C">
        <w:rPr>
          <w:rFonts w:ascii="Helvetica" w:hAnsi="Helvetica"/>
          <w:sz w:val="28"/>
          <w:szCs w:val="28"/>
          <w:lang w:val="en-GB"/>
        </w:rPr>
        <w:t xml:space="preserve"> the majority are able to choose where to live and with whom, but if you are in need of more space or particular furnishment/possibilities within your place of living</w:t>
      </w:r>
      <w:r w:rsidR="00517828" w:rsidRPr="0056659C">
        <w:rPr>
          <w:rFonts w:ascii="Helvetica" w:hAnsi="Helvetica"/>
          <w:sz w:val="28"/>
          <w:szCs w:val="28"/>
          <w:lang w:val="en-GB"/>
        </w:rPr>
        <w:t>,</w:t>
      </w:r>
      <w:r w:rsidRPr="0056659C">
        <w:rPr>
          <w:rFonts w:ascii="Helvetica" w:hAnsi="Helvetica"/>
          <w:sz w:val="28"/>
          <w:szCs w:val="28"/>
          <w:lang w:val="en-GB"/>
        </w:rPr>
        <w:t xml:space="preserve"> it can be challenging to get the support for adaptation of your living accommodation. If you are a person with more complex and demanding intellectual, cognitive or even psychosocial disabilities</w:t>
      </w:r>
      <w:r w:rsidR="00517828" w:rsidRPr="0056659C">
        <w:rPr>
          <w:rFonts w:ascii="Helvetica" w:hAnsi="Helvetica"/>
          <w:sz w:val="28"/>
          <w:szCs w:val="28"/>
          <w:lang w:val="en-GB"/>
        </w:rPr>
        <w:t>,</w:t>
      </w:r>
      <w:r w:rsidRPr="0056659C">
        <w:rPr>
          <w:rFonts w:ascii="Helvetica" w:hAnsi="Helvetica"/>
          <w:sz w:val="28"/>
          <w:szCs w:val="28"/>
          <w:lang w:val="en-GB"/>
        </w:rPr>
        <w:t xml:space="preserve"> one can be provided with a single solution/possibility to live together with others</w:t>
      </w:r>
      <w:r w:rsidR="00517828" w:rsidRPr="0056659C">
        <w:rPr>
          <w:rFonts w:ascii="Helvetica" w:hAnsi="Helvetica"/>
          <w:sz w:val="28"/>
          <w:szCs w:val="28"/>
          <w:lang w:val="en-GB"/>
        </w:rPr>
        <w:t>,</w:t>
      </w:r>
      <w:r w:rsidRPr="0056659C">
        <w:rPr>
          <w:rFonts w:ascii="Helvetica" w:hAnsi="Helvetica"/>
          <w:sz w:val="28"/>
          <w:szCs w:val="28"/>
          <w:lang w:val="en-GB"/>
        </w:rPr>
        <w:t xml:space="preserve"> not chosen by oneself and in a place not supported/chosen by oneself.”</w:t>
      </w:r>
    </w:p>
    <w:p w14:paraId="1A5CA827" w14:textId="77777777"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Q3: Are there still segregated settings (social care institutions, psychiatric hospitals, group homes and other) for disabled adults (incl. older people with disabilities).</w:t>
      </w:r>
    </w:p>
    <w:p w14:paraId="2745B058" w14:textId="6472C770"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All 43 countries (100%) still have segregated settings for disabled adults. This includes social care institutions, psychiatric hospitals, group homes, but also sheltered workshops</w:t>
      </w:r>
      <w:r w:rsidR="00A32146">
        <w:rPr>
          <w:rFonts w:ascii="Helvetica" w:hAnsi="Helvetica"/>
          <w:sz w:val="28"/>
          <w:szCs w:val="28"/>
          <w:lang w:val="en-GB"/>
        </w:rPr>
        <w:t xml:space="preserve"> and day care centres for disabled adults</w:t>
      </w:r>
      <w:r w:rsidRPr="0056659C">
        <w:rPr>
          <w:rFonts w:ascii="Helvetica" w:hAnsi="Helvetica"/>
          <w:sz w:val="28"/>
          <w:szCs w:val="28"/>
          <w:lang w:val="en-GB"/>
        </w:rPr>
        <w:t>.</w:t>
      </w:r>
    </w:p>
    <w:p w14:paraId="2BE781F6" w14:textId="77777777" w:rsidR="00E56ABF" w:rsidRPr="0056659C" w:rsidRDefault="00E56ABF" w:rsidP="00370756">
      <w:pPr>
        <w:spacing w:before="240" w:after="240" w:line="240" w:lineRule="auto"/>
        <w:jc w:val="both"/>
        <w:rPr>
          <w:rFonts w:ascii="Helvetica" w:hAnsi="Helvetica"/>
          <w:b/>
          <w:bCs/>
          <w:sz w:val="28"/>
          <w:szCs w:val="28"/>
          <w:lang w:val="en-GB"/>
        </w:rPr>
      </w:pPr>
    </w:p>
    <w:p w14:paraId="7C86A6FF" w14:textId="77777777" w:rsidR="00E56ABF" w:rsidRPr="0056659C" w:rsidRDefault="00E56ABF" w:rsidP="00370756">
      <w:pPr>
        <w:spacing w:before="240" w:after="240" w:line="240" w:lineRule="auto"/>
        <w:jc w:val="both"/>
        <w:rPr>
          <w:rFonts w:ascii="Helvetica" w:hAnsi="Helvetica"/>
          <w:b/>
          <w:bCs/>
          <w:sz w:val="28"/>
          <w:szCs w:val="28"/>
          <w:lang w:val="en-GB"/>
        </w:rPr>
      </w:pPr>
    </w:p>
    <w:p w14:paraId="66E0EB6D" w14:textId="6B71819F"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lastRenderedPageBreak/>
        <w:t>Q4: Are there still segregated settings (social care institutions, family-type homes, residential schools and other) for disabled children?</w:t>
      </w:r>
    </w:p>
    <w:p w14:paraId="73EE632A" w14:textId="326A7C1B"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 majority of the countries – 42 out of 43 – have segregated settings for disabled children.  This includes social care institutions, institutions under the health authorities, family-type homes, residential schools and other. San Marino is the only country, according to the </w:t>
      </w:r>
      <w:r w:rsidR="00517828" w:rsidRPr="0056659C">
        <w:rPr>
          <w:rFonts w:ascii="Helvetica" w:hAnsi="Helvetica"/>
          <w:sz w:val="28"/>
          <w:szCs w:val="28"/>
          <w:lang w:val="en-GB"/>
        </w:rPr>
        <w:t>response provided</w:t>
      </w:r>
      <w:r w:rsidRPr="0056659C">
        <w:rPr>
          <w:rFonts w:ascii="Helvetica" w:hAnsi="Helvetica"/>
          <w:sz w:val="28"/>
          <w:szCs w:val="28"/>
          <w:lang w:val="en-GB"/>
        </w:rPr>
        <w:t xml:space="preserve">, where all disabled children live with their families or in family-based </w:t>
      </w:r>
      <w:r w:rsidR="00517828" w:rsidRPr="0056659C">
        <w:rPr>
          <w:rFonts w:ascii="Helvetica" w:hAnsi="Helvetica"/>
          <w:sz w:val="28"/>
          <w:szCs w:val="28"/>
          <w:lang w:val="en-GB"/>
        </w:rPr>
        <w:t>c</w:t>
      </w:r>
      <w:r w:rsidRPr="0056659C">
        <w:rPr>
          <w:rFonts w:ascii="Helvetica" w:hAnsi="Helvetica"/>
          <w:sz w:val="28"/>
          <w:szCs w:val="28"/>
          <w:lang w:val="en-GB"/>
        </w:rPr>
        <w:t>are</w:t>
      </w:r>
      <w:r w:rsidR="00A32146">
        <w:rPr>
          <w:rFonts w:ascii="Helvetica" w:hAnsi="Helvetica"/>
          <w:sz w:val="28"/>
          <w:szCs w:val="28"/>
          <w:lang w:val="en-GB"/>
        </w:rPr>
        <w:t>, and go to mainstream schools</w:t>
      </w:r>
      <w:r w:rsidRPr="0056659C">
        <w:rPr>
          <w:rFonts w:ascii="Helvetica" w:hAnsi="Helvetica"/>
          <w:sz w:val="28"/>
          <w:szCs w:val="28"/>
          <w:lang w:val="en-GB"/>
        </w:rPr>
        <w:t>.</w:t>
      </w:r>
    </w:p>
    <w:p w14:paraId="2EBB8902" w14:textId="6B83D71C" w:rsidR="00E56ABF"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Q5: Does your country have a deinstitutionalisation strategy?</w:t>
      </w:r>
    </w:p>
    <w:p w14:paraId="3D43250A" w14:textId="77777777" w:rsidR="00370756" w:rsidRPr="0056659C" w:rsidRDefault="00370756" w:rsidP="00517828">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2990C18B" wp14:editId="51CDD34A">
            <wp:extent cx="4572000" cy="2743200"/>
            <wp:effectExtent l="0" t="0" r="12700" b="12700"/>
            <wp:docPr id="14" name="Chart 14">
              <a:extLst xmlns:a="http://schemas.openxmlformats.org/drawingml/2006/main">
                <a:ext uri="{FF2B5EF4-FFF2-40B4-BE49-F238E27FC236}">
                  <a16:creationId xmlns:a16="http://schemas.microsoft.com/office/drawing/2014/main" id="{7DF33752-1A84-5146-AE76-596D8CD5D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9709FD"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A total of 18 countries have a deinstitutionalisation strategy, while 24 are yet to adopt one. There is no information for Azerbaijan.</w:t>
      </w:r>
    </w:p>
    <w:p w14:paraId="3ED1D5E5" w14:textId="77777777" w:rsidR="00A32146"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 countries with a deinstitutionalisation strategy are: Armenia, Bulgaria, Croatia, Cyprus, Estonia, Finland, Hungary, Ireland</w:t>
      </w:r>
      <w:r w:rsidRPr="0056659C">
        <w:rPr>
          <w:rStyle w:val="FootnoteReference"/>
          <w:rFonts w:ascii="Helvetica" w:hAnsi="Helvetica"/>
          <w:sz w:val="28"/>
          <w:szCs w:val="28"/>
          <w:lang w:val="en-GB"/>
        </w:rPr>
        <w:footnoteReference w:id="6"/>
      </w:r>
      <w:r w:rsidRPr="0056659C">
        <w:rPr>
          <w:rFonts w:ascii="Helvetica" w:hAnsi="Helvetica"/>
          <w:sz w:val="28"/>
          <w:szCs w:val="28"/>
          <w:lang w:val="en-GB"/>
        </w:rPr>
        <w:t>, Latvia, Lithuania</w:t>
      </w:r>
      <w:r w:rsidRPr="0056659C">
        <w:rPr>
          <w:rStyle w:val="FootnoteReference"/>
          <w:rFonts w:ascii="Helvetica" w:hAnsi="Helvetica"/>
          <w:sz w:val="28"/>
          <w:szCs w:val="28"/>
          <w:lang w:val="en-GB"/>
        </w:rPr>
        <w:footnoteReference w:id="7"/>
      </w:r>
      <w:r w:rsidRPr="0056659C">
        <w:rPr>
          <w:rFonts w:ascii="Helvetica" w:hAnsi="Helvetica"/>
          <w:sz w:val="28"/>
          <w:szCs w:val="28"/>
          <w:lang w:val="en-GB"/>
        </w:rPr>
        <w:t>, Moldova, North Macedonia</w:t>
      </w:r>
      <w:r w:rsidRPr="0056659C">
        <w:rPr>
          <w:rStyle w:val="FootnoteReference"/>
          <w:rFonts w:ascii="Helvetica" w:hAnsi="Helvetica"/>
          <w:sz w:val="28"/>
          <w:szCs w:val="28"/>
          <w:lang w:val="en-GB"/>
        </w:rPr>
        <w:footnoteReference w:id="8"/>
      </w:r>
      <w:r w:rsidRPr="0056659C">
        <w:rPr>
          <w:rFonts w:ascii="Helvetica" w:hAnsi="Helvetica"/>
          <w:sz w:val="28"/>
          <w:szCs w:val="28"/>
          <w:lang w:val="en-GB"/>
        </w:rPr>
        <w:t>, Norway, Poland, Romania, Slovakia, Slovenia and Ukraine. Parts of the United Kingdom, such as England, Scotland (see Case study) and Northern Ireland</w:t>
      </w:r>
      <w:r w:rsidRPr="0056659C">
        <w:rPr>
          <w:rStyle w:val="FootnoteReference"/>
          <w:rFonts w:ascii="Helvetica" w:hAnsi="Helvetica"/>
          <w:sz w:val="28"/>
          <w:szCs w:val="28"/>
          <w:lang w:val="en-GB"/>
        </w:rPr>
        <w:footnoteReference w:id="9"/>
      </w:r>
      <w:r w:rsidRPr="0056659C">
        <w:rPr>
          <w:rFonts w:ascii="Helvetica" w:hAnsi="Helvetica"/>
          <w:sz w:val="28"/>
          <w:szCs w:val="28"/>
          <w:lang w:val="en-GB"/>
        </w:rPr>
        <w:t xml:space="preserve"> also have a strategy, though the UK as such does not. </w:t>
      </w:r>
    </w:p>
    <w:p w14:paraId="4E9EEA36" w14:textId="40FA86C2" w:rsidR="00370756" w:rsidRPr="0056659C" w:rsidRDefault="00A32146" w:rsidP="00370756">
      <w:pPr>
        <w:spacing w:before="240" w:after="240" w:line="240" w:lineRule="auto"/>
        <w:jc w:val="both"/>
        <w:rPr>
          <w:rFonts w:ascii="Helvetica" w:hAnsi="Helvetica"/>
          <w:sz w:val="28"/>
          <w:szCs w:val="28"/>
          <w:lang w:val="en-GB"/>
        </w:rPr>
      </w:pPr>
      <w:r>
        <w:rPr>
          <w:rFonts w:ascii="Helvetica" w:hAnsi="Helvetica"/>
          <w:sz w:val="28"/>
          <w:szCs w:val="28"/>
          <w:lang w:val="en-GB"/>
        </w:rPr>
        <w:lastRenderedPageBreak/>
        <w:t xml:space="preserve">Poland has </w:t>
      </w:r>
      <w:r w:rsidR="00BD2609">
        <w:rPr>
          <w:rFonts w:ascii="Helvetica" w:hAnsi="Helvetica"/>
          <w:sz w:val="28"/>
          <w:szCs w:val="28"/>
          <w:lang w:val="en-GB"/>
        </w:rPr>
        <w:t>a new</w:t>
      </w:r>
      <w:r>
        <w:rPr>
          <w:rFonts w:ascii="Helvetica" w:hAnsi="Helvetica"/>
          <w:sz w:val="28"/>
          <w:szCs w:val="28"/>
          <w:lang w:val="en-GB"/>
        </w:rPr>
        <w:t xml:space="preserve"> strategy,</w:t>
      </w:r>
      <w:r w:rsidR="00BD2609">
        <w:rPr>
          <w:rFonts w:ascii="Helvetica" w:hAnsi="Helvetica"/>
          <w:sz w:val="28"/>
          <w:szCs w:val="28"/>
          <w:lang w:val="en-GB"/>
        </w:rPr>
        <w:t xml:space="preserve"> from</w:t>
      </w:r>
      <w:r>
        <w:rPr>
          <w:rFonts w:ascii="Helvetica" w:hAnsi="Helvetica"/>
          <w:sz w:val="28"/>
          <w:szCs w:val="28"/>
          <w:lang w:val="en-GB"/>
        </w:rPr>
        <w:t xml:space="preserve"> August 2020. </w:t>
      </w:r>
      <w:r w:rsidR="00370756" w:rsidRPr="0056659C">
        <w:rPr>
          <w:rFonts w:ascii="Helvetica" w:hAnsi="Helvetica"/>
          <w:sz w:val="28"/>
          <w:szCs w:val="28"/>
          <w:lang w:val="en-GB"/>
        </w:rPr>
        <w:t>Two countries – Greece and Malta – are in the process of developing a strategy. In Greece, working groups have been established by the Ministry of Labour and Social Affairs, and the process is supported by the EU.</w:t>
      </w:r>
    </w:p>
    <w:p w14:paraId="3329C89B"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Belarus, although there is no deinstitutionalisation strategy, the government is taking certain non-systemic measures, aimed at introducing services at one’s home. In Serbia, the Strategy on the Improvement of Status of Persons with Disabilities contains a part on deinstitutionalisation.</w:t>
      </w:r>
    </w:p>
    <w:p w14:paraId="3D21EC8C" w14:textId="6D92FA39"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Q5.1: If yes, how would you describe this deinstitutionalisation strategy?</w:t>
      </w:r>
    </w:p>
    <w:p w14:paraId="597C7C04" w14:textId="77777777" w:rsidR="00370756" w:rsidRPr="0056659C" w:rsidRDefault="00370756" w:rsidP="00E56ABF">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716EEC0A" wp14:editId="353ACB2F">
            <wp:extent cx="4572000" cy="2743200"/>
            <wp:effectExtent l="0" t="0" r="12700" b="12700"/>
            <wp:docPr id="15" name="Chart 15">
              <a:extLst xmlns:a="http://schemas.openxmlformats.org/drawingml/2006/main">
                <a:ext uri="{FF2B5EF4-FFF2-40B4-BE49-F238E27FC236}">
                  <a16:creationId xmlns:a16="http://schemas.microsoft.com/office/drawing/2014/main" id="{783A6C2F-83DF-104C-9701-4EAB82B1D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192699" w14:textId="2FA6F1BA"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Out of the 18 countries that have a deinstitutionalisation strategy in place, only one country – Moldova – has one that is considered </w:t>
      </w:r>
      <w:r w:rsidR="00E56ABF" w:rsidRPr="0056659C">
        <w:rPr>
          <w:rFonts w:ascii="Helvetica" w:hAnsi="Helvetica"/>
          <w:sz w:val="28"/>
          <w:szCs w:val="28"/>
          <w:lang w:val="en-GB"/>
        </w:rPr>
        <w:t xml:space="preserve">by the respondents </w:t>
      </w:r>
      <w:r w:rsidRPr="0056659C">
        <w:rPr>
          <w:rFonts w:ascii="Helvetica" w:hAnsi="Helvetica"/>
          <w:sz w:val="28"/>
          <w:szCs w:val="28"/>
          <w:lang w:val="en-GB"/>
        </w:rPr>
        <w:t>as fit for purpose. The majority of countries have a strategy that is either inadequate (8), or requires improvement (8). There is no information for Poland, because the strategy was adopted very recently, in August 2020.</w:t>
      </w:r>
    </w:p>
    <w:p w14:paraId="25DD1ADF" w14:textId="77777777" w:rsidR="00E56ABF" w:rsidRPr="0056659C" w:rsidRDefault="00E56ABF" w:rsidP="00370756">
      <w:pPr>
        <w:spacing w:before="240" w:after="240" w:line="240" w:lineRule="auto"/>
        <w:jc w:val="both"/>
        <w:rPr>
          <w:rFonts w:ascii="Helvetica" w:hAnsi="Helvetica"/>
          <w:b/>
          <w:bCs/>
          <w:sz w:val="28"/>
          <w:szCs w:val="28"/>
          <w:lang w:val="en-GB"/>
        </w:rPr>
      </w:pPr>
    </w:p>
    <w:p w14:paraId="306D7997" w14:textId="77777777" w:rsidR="00E56ABF" w:rsidRPr="0056659C" w:rsidRDefault="00E56ABF" w:rsidP="00370756">
      <w:pPr>
        <w:spacing w:before="240" w:after="240" w:line="240" w:lineRule="auto"/>
        <w:jc w:val="both"/>
        <w:rPr>
          <w:rFonts w:ascii="Helvetica" w:hAnsi="Helvetica"/>
          <w:b/>
          <w:bCs/>
          <w:sz w:val="28"/>
          <w:szCs w:val="28"/>
          <w:lang w:val="en-GB"/>
        </w:rPr>
      </w:pPr>
    </w:p>
    <w:p w14:paraId="5AF12B84" w14:textId="77777777" w:rsidR="00E56ABF" w:rsidRPr="0056659C" w:rsidRDefault="00E56ABF" w:rsidP="00370756">
      <w:pPr>
        <w:spacing w:before="240" w:after="240" w:line="240" w:lineRule="auto"/>
        <w:jc w:val="both"/>
        <w:rPr>
          <w:rFonts w:ascii="Helvetica" w:hAnsi="Helvetica"/>
          <w:b/>
          <w:bCs/>
          <w:sz w:val="28"/>
          <w:szCs w:val="28"/>
          <w:lang w:val="en-GB"/>
        </w:rPr>
      </w:pPr>
    </w:p>
    <w:p w14:paraId="57EB7312" w14:textId="77777777" w:rsidR="00E56ABF" w:rsidRPr="0056659C" w:rsidRDefault="00E56ABF" w:rsidP="00370756">
      <w:pPr>
        <w:spacing w:before="240" w:after="240" w:line="240" w:lineRule="auto"/>
        <w:jc w:val="both"/>
        <w:rPr>
          <w:rFonts w:ascii="Helvetica" w:hAnsi="Helvetica"/>
          <w:b/>
          <w:bCs/>
          <w:sz w:val="28"/>
          <w:szCs w:val="28"/>
          <w:lang w:val="en-GB"/>
        </w:rPr>
      </w:pPr>
    </w:p>
    <w:p w14:paraId="6997E787" w14:textId="77777777" w:rsidR="00E56ABF" w:rsidRPr="0056659C" w:rsidRDefault="00E56ABF" w:rsidP="00370756">
      <w:pPr>
        <w:spacing w:before="240" w:after="240" w:line="240" w:lineRule="auto"/>
        <w:jc w:val="both"/>
        <w:rPr>
          <w:rFonts w:ascii="Helvetica" w:hAnsi="Helvetica"/>
          <w:b/>
          <w:bCs/>
          <w:sz w:val="28"/>
          <w:szCs w:val="28"/>
          <w:lang w:val="en-GB"/>
        </w:rPr>
      </w:pPr>
    </w:p>
    <w:p w14:paraId="466D4D9A" w14:textId="77777777" w:rsidR="00E56ABF" w:rsidRPr="0056659C" w:rsidRDefault="00E56ABF" w:rsidP="00370756">
      <w:pPr>
        <w:spacing w:before="240" w:after="240" w:line="240" w:lineRule="auto"/>
        <w:jc w:val="both"/>
        <w:rPr>
          <w:rFonts w:ascii="Helvetica" w:hAnsi="Helvetica"/>
          <w:b/>
          <w:bCs/>
          <w:sz w:val="28"/>
          <w:szCs w:val="28"/>
          <w:lang w:val="en-GB"/>
        </w:rPr>
      </w:pPr>
    </w:p>
    <w:p w14:paraId="6E5B3C9D" w14:textId="039A02E2"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b/>
          <w:bCs/>
          <w:sz w:val="28"/>
          <w:szCs w:val="28"/>
          <w:lang w:val="en-GB"/>
        </w:rPr>
        <w:lastRenderedPageBreak/>
        <w:t>Q6: Has there been any progress in the last 5 years when it comes to deinstitutionalisation</w:t>
      </w:r>
      <w:r w:rsidR="00E56ABF" w:rsidRPr="0056659C">
        <w:rPr>
          <w:rFonts w:ascii="Helvetica" w:hAnsi="Helvetica"/>
          <w:b/>
          <w:bCs/>
          <w:sz w:val="28"/>
          <w:szCs w:val="28"/>
          <w:lang w:val="en-GB"/>
        </w:rPr>
        <w:t>?</w:t>
      </w:r>
    </w:p>
    <w:p w14:paraId="3D314EF8" w14:textId="77777777" w:rsidR="00370756" w:rsidRPr="0056659C" w:rsidRDefault="00370756" w:rsidP="00E56ABF">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1C5F6C5B" wp14:editId="412D4F92">
            <wp:extent cx="4572000" cy="2743200"/>
            <wp:effectExtent l="0" t="0" r="12700" b="12700"/>
            <wp:docPr id="16" name="Chart 16">
              <a:extLst xmlns:a="http://schemas.openxmlformats.org/drawingml/2006/main">
                <a:ext uri="{FF2B5EF4-FFF2-40B4-BE49-F238E27FC236}">
                  <a16:creationId xmlns:a16="http://schemas.microsoft.com/office/drawing/2014/main" id="{C84F938C-AC46-0049-AE99-834934056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DE1CBF" w14:textId="0DBB6B48"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Most of the countries (20) have made limited progress in the last 5 years. A similar number (18) have made no progress at all, while in 5 of the countries</w:t>
      </w:r>
      <w:r w:rsidR="00E56ABF" w:rsidRPr="0056659C">
        <w:rPr>
          <w:rFonts w:ascii="Helvetica" w:hAnsi="Helvetica"/>
          <w:sz w:val="28"/>
          <w:szCs w:val="28"/>
          <w:lang w:val="en-GB"/>
        </w:rPr>
        <w:t xml:space="preserve"> - </w:t>
      </w:r>
      <w:r w:rsidRPr="0056659C">
        <w:rPr>
          <w:rFonts w:ascii="Helvetica" w:hAnsi="Helvetica"/>
          <w:sz w:val="28"/>
          <w:szCs w:val="28"/>
          <w:lang w:val="en-GB"/>
        </w:rPr>
        <w:t>Azerbaijan, Cyprus, Georgia, Moldova and Slovenia</w:t>
      </w:r>
      <w:r w:rsidR="00E56ABF" w:rsidRPr="0056659C">
        <w:rPr>
          <w:rFonts w:ascii="Helvetica" w:hAnsi="Helvetica"/>
          <w:sz w:val="28"/>
          <w:szCs w:val="28"/>
          <w:lang w:val="en-GB"/>
        </w:rPr>
        <w:t xml:space="preserve"> - </w:t>
      </w:r>
      <w:r w:rsidRPr="0056659C">
        <w:rPr>
          <w:rFonts w:ascii="Helvetica" w:hAnsi="Helvetica"/>
          <w:sz w:val="28"/>
          <w:szCs w:val="28"/>
          <w:lang w:val="en-GB"/>
        </w:rPr>
        <w:t xml:space="preserve"> respondents have been positive about the progress made. </w:t>
      </w:r>
    </w:p>
    <w:p w14:paraId="3C19998C" w14:textId="6A46DAF2"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Q7: Are you aware of funds provided by the European Union being invested into the renovation or building of new institutions for disabled people in your country?</w:t>
      </w:r>
    </w:p>
    <w:p w14:paraId="3D247636" w14:textId="77777777" w:rsidR="00370756" w:rsidRPr="0056659C" w:rsidRDefault="00370756" w:rsidP="00E56ABF">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2DE1581E" wp14:editId="6D7DC0B3">
            <wp:extent cx="4572000" cy="2743200"/>
            <wp:effectExtent l="0" t="0" r="12700" b="12700"/>
            <wp:docPr id="17" name="Chart 17">
              <a:extLst xmlns:a="http://schemas.openxmlformats.org/drawingml/2006/main">
                <a:ext uri="{FF2B5EF4-FFF2-40B4-BE49-F238E27FC236}">
                  <a16:creationId xmlns:a16="http://schemas.microsoft.com/office/drawing/2014/main" id="{9E1538C3-82A5-DE4E-8D03-DE4F285BF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F0C529" w14:textId="753B466D"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most countries (22), respondents are aware of the EU Funds being used to build or renovate institutions</w:t>
      </w:r>
      <w:r w:rsidR="00E56ABF" w:rsidRPr="0056659C">
        <w:rPr>
          <w:rFonts w:ascii="Helvetica" w:hAnsi="Helvetica"/>
          <w:sz w:val="28"/>
          <w:szCs w:val="28"/>
          <w:lang w:val="en-GB"/>
        </w:rPr>
        <w:t xml:space="preserve"> (i.e. large institutions or group homes)</w:t>
      </w:r>
      <w:r w:rsidRPr="0056659C">
        <w:rPr>
          <w:rFonts w:ascii="Helvetica" w:hAnsi="Helvetica"/>
          <w:sz w:val="28"/>
          <w:szCs w:val="28"/>
          <w:lang w:val="en-GB"/>
        </w:rPr>
        <w:t xml:space="preserve">, or other segregating services (i.e. sheltered workshops, </w:t>
      </w:r>
      <w:r w:rsidR="00E56ABF" w:rsidRPr="0056659C">
        <w:rPr>
          <w:rFonts w:ascii="Helvetica" w:hAnsi="Helvetica"/>
          <w:sz w:val="28"/>
          <w:szCs w:val="28"/>
          <w:lang w:val="en-GB"/>
        </w:rPr>
        <w:t>residential</w:t>
      </w:r>
      <w:r w:rsidRPr="0056659C">
        <w:rPr>
          <w:rFonts w:ascii="Helvetica" w:hAnsi="Helvetica"/>
          <w:sz w:val="28"/>
          <w:szCs w:val="28"/>
          <w:lang w:val="en-GB"/>
        </w:rPr>
        <w:t xml:space="preserve"> schools</w:t>
      </w:r>
      <w:r w:rsidR="00E56ABF" w:rsidRPr="0056659C">
        <w:rPr>
          <w:rFonts w:ascii="Helvetica" w:hAnsi="Helvetica"/>
          <w:sz w:val="28"/>
          <w:szCs w:val="28"/>
          <w:lang w:val="en-GB"/>
        </w:rPr>
        <w:t>, day care centres</w:t>
      </w:r>
      <w:r w:rsidRPr="0056659C">
        <w:rPr>
          <w:rFonts w:ascii="Helvetica" w:hAnsi="Helvetica"/>
          <w:sz w:val="28"/>
          <w:szCs w:val="28"/>
          <w:lang w:val="en-GB"/>
        </w:rPr>
        <w:t xml:space="preserve"> and other) for disabled </w:t>
      </w:r>
      <w:r w:rsidR="00E56ABF" w:rsidRPr="0056659C">
        <w:rPr>
          <w:rFonts w:ascii="Helvetica" w:hAnsi="Helvetica"/>
          <w:sz w:val="28"/>
          <w:szCs w:val="28"/>
          <w:lang w:val="en-GB"/>
        </w:rPr>
        <w:t>children and adults</w:t>
      </w:r>
      <w:r w:rsidRPr="0056659C">
        <w:rPr>
          <w:rFonts w:ascii="Helvetica" w:hAnsi="Helvetica"/>
          <w:sz w:val="28"/>
          <w:szCs w:val="28"/>
          <w:lang w:val="en-GB"/>
        </w:rPr>
        <w:t xml:space="preserve">. The countries </w:t>
      </w:r>
      <w:r w:rsidRPr="0056659C">
        <w:rPr>
          <w:rFonts w:ascii="Helvetica" w:hAnsi="Helvetica"/>
          <w:sz w:val="28"/>
          <w:szCs w:val="28"/>
          <w:lang w:val="en-GB"/>
        </w:rPr>
        <w:lastRenderedPageBreak/>
        <w:t>for which this information was reported are:</w:t>
      </w:r>
      <w:r w:rsidR="00E56ABF" w:rsidRPr="0056659C">
        <w:rPr>
          <w:rFonts w:ascii="Helvetica" w:hAnsi="Helvetica"/>
          <w:sz w:val="28"/>
          <w:szCs w:val="28"/>
          <w:lang w:val="en-GB"/>
        </w:rPr>
        <w:t xml:space="preserve"> Austria, Belarus, Bosnia and Herzegovina, Bulgaria, Croatia, the Czech Republic, Estonia, Hungary, Italy, Lithuania, Luxembourg, Malta, Moldova, Montenegro, the Netherlands, North Macedonia, Poland, Portugal, Romania, San Marino, Slovenia, Spain and Turkey.</w:t>
      </w:r>
    </w:p>
    <w:p w14:paraId="5C621D75" w14:textId="6610A434"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14 countries, EU Funds are not being used for this purpose, while in 7 countries</w:t>
      </w:r>
      <w:r w:rsidR="00BD2609">
        <w:rPr>
          <w:rFonts w:ascii="Helvetica" w:hAnsi="Helvetica"/>
          <w:sz w:val="28"/>
          <w:szCs w:val="28"/>
          <w:lang w:val="en-GB"/>
        </w:rPr>
        <w:t>,</w:t>
      </w:r>
      <w:r w:rsidRPr="0056659C">
        <w:rPr>
          <w:rFonts w:ascii="Helvetica" w:hAnsi="Helvetica"/>
          <w:sz w:val="28"/>
          <w:szCs w:val="28"/>
          <w:lang w:val="en-GB"/>
        </w:rPr>
        <w:t xml:space="preserve"> respondents replied that they were not sure. Considering the difficulty in accessing information about projects co-funded by the EU, such high number is not surprising.</w:t>
      </w:r>
    </w:p>
    <w:p w14:paraId="4E891D0A" w14:textId="77777777" w:rsidR="00BD2609" w:rsidRDefault="00BD2609" w:rsidP="00370756">
      <w:pPr>
        <w:spacing w:before="240" w:after="240" w:line="240" w:lineRule="auto"/>
        <w:jc w:val="both"/>
        <w:rPr>
          <w:rFonts w:ascii="Helvetica" w:hAnsi="Helvetica"/>
          <w:b/>
          <w:bCs/>
          <w:color w:val="7030A0"/>
          <w:sz w:val="32"/>
          <w:szCs w:val="32"/>
          <w:lang w:val="en-GB"/>
        </w:rPr>
      </w:pPr>
    </w:p>
    <w:p w14:paraId="12CB2486" w14:textId="27785607" w:rsidR="00370756" w:rsidRPr="0056659C" w:rsidRDefault="00370756"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2. Key characteristics of DI strategies and the process of deinstitutionalisation</w:t>
      </w:r>
    </w:p>
    <w:p w14:paraId="6BF52E3C"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A number of respondents described the main problems with the implementation of the deinstitutionalisation strategy, or the process of deinstitutionalisation (where it is not based on a strategy) in their country. They can be summarised under the following headings:</w:t>
      </w:r>
    </w:p>
    <w:p w14:paraId="4AAE9E5B" w14:textId="01E5A0C8" w:rsidR="00370756" w:rsidRPr="0056659C" w:rsidRDefault="00E56ABF" w:rsidP="00370756">
      <w:pPr>
        <w:spacing w:before="240" w:after="240" w:line="240" w:lineRule="auto"/>
        <w:jc w:val="both"/>
        <w:rPr>
          <w:rFonts w:ascii="Helvetica" w:hAnsi="Helvetica"/>
          <w:b/>
          <w:bCs/>
          <w:color w:val="7030A0"/>
          <w:sz w:val="28"/>
          <w:szCs w:val="28"/>
          <w:lang w:val="en-GB"/>
        </w:rPr>
      </w:pPr>
      <w:r w:rsidRPr="0056659C">
        <w:rPr>
          <w:rFonts w:ascii="Helvetica" w:eastAsia="Times New Roman" w:hAnsi="Helvetica" w:cs="Times New Roman"/>
          <w:b/>
          <w:bCs/>
          <w:color w:val="7030A0"/>
          <w:sz w:val="28"/>
          <w:szCs w:val="28"/>
          <w:lang w:val="en-GB" w:eastAsia="en-GB"/>
        </w:rPr>
        <w:t xml:space="preserve">2.1. </w:t>
      </w:r>
      <w:r w:rsidR="00370756" w:rsidRPr="0056659C">
        <w:rPr>
          <w:rFonts w:ascii="Helvetica" w:hAnsi="Helvetica"/>
          <w:b/>
          <w:bCs/>
          <w:color w:val="7030A0"/>
          <w:sz w:val="28"/>
          <w:szCs w:val="28"/>
          <w:lang w:val="en-GB"/>
        </w:rPr>
        <w:t>The strategy</w:t>
      </w:r>
      <w:r w:rsidR="00BD2609">
        <w:rPr>
          <w:rFonts w:ascii="Helvetica" w:hAnsi="Helvetica"/>
          <w:b/>
          <w:bCs/>
          <w:color w:val="7030A0"/>
          <w:sz w:val="28"/>
          <w:szCs w:val="28"/>
          <w:lang w:val="en-GB"/>
        </w:rPr>
        <w:t>/process</w:t>
      </w:r>
      <w:r w:rsidR="00370756" w:rsidRPr="0056659C">
        <w:rPr>
          <w:rFonts w:ascii="Helvetica" w:hAnsi="Helvetica"/>
          <w:b/>
          <w:bCs/>
          <w:color w:val="7030A0"/>
          <w:sz w:val="28"/>
          <w:szCs w:val="28"/>
          <w:lang w:val="en-GB"/>
        </w:rPr>
        <w:t xml:space="preserve"> provides for alternatives to institutions that do not support independent living</w:t>
      </w:r>
    </w:p>
    <w:p w14:paraId="5163C9D2" w14:textId="16E75C40"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several countries, respondents have highlighted the trend of moving disabled people from large into smaller institutions, rather than providing everyone with the opportunity to live independently in the community (also referred to as ‘re-institutionalisation’). In some countries, disabled people are placed into residential care</w:t>
      </w:r>
      <w:r w:rsidR="00BD2609">
        <w:rPr>
          <w:rFonts w:ascii="Helvetica" w:hAnsi="Helvetica"/>
          <w:sz w:val="28"/>
          <w:szCs w:val="28"/>
          <w:lang w:val="en-GB"/>
        </w:rPr>
        <w:t>,</w:t>
      </w:r>
      <w:r w:rsidRPr="0056659C">
        <w:rPr>
          <w:rFonts w:ascii="Helvetica" w:hAnsi="Helvetica"/>
          <w:sz w:val="28"/>
          <w:szCs w:val="28"/>
          <w:lang w:val="en-GB"/>
        </w:rPr>
        <w:t xml:space="preserve"> when providing support in the community is considered to be ‘too expensive’.</w:t>
      </w:r>
    </w:p>
    <w:p w14:paraId="1AC45FC1" w14:textId="5ED47C8E"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Bulgaria</w:t>
      </w:r>
      <w:r w:rsidRPr="0056659C">
        <w:rPr>
          <w:rFonts w:ascii="Helvetica" w:hAnsi="Helvetica"/>
          <w:sz w:val="28"/>
          <w:szCs w:val="28"/>
          <w:lang w:val="en-GB"/>
        </w:rPr>
        <w:t xml:space="preserve">, the deinstitutionalisation strategy is focused on the closure of large institutional care facilities, without providing for independent living. Residents are resettled and </w:t>
      </w:r>
      <w:r w:rsidR="00E56ABF" w:rsidRPr="0056659C">
        <w:rPr>
          <w:rFonts w:ascii="Helvetica" w:hAnsi="Helvetica"/>
          <w:sz w:val="28"/>
          <w:szCs w:val="28"/>
          <w:lang w:val="en-GB"/>
        </w:rPr>
        <w:t>relocated</w:t>
      </w:r>
      <w:r w:rsidRPr="0056659C">
        <w:rPr>
          <w:rFonts w:ascii="Helvetica" w:hAnsi="Helvetica"/>
          <w:sz w:val="28"/>
          <w:szCs w:val="28"/>
          <w:lang w:val="en-GB"/>
        </w:rPr>
        <w:t xml:space="preserve"> into group homes, without any change in their ability to make decisions about their lives, their social inclusion and participation. The situation of disabled children who have been moved into so-called family-type homes (i.e. group homes), as part of Bulgaria’s closure of large institutions for children, has been well document by NGOs</w:t>
      </w:r>
      <w:r w:rsidRPr="0056659C">
        <w:rPr>
          <w:rStyle w:val="FootnoteReference"/>
          <w:rFonts w:ascii="Helvetica" w:hAnsi="Helvetica"/>
          <w:sz w:val="28"/>
          <w:szCs w:val="28"/>
          <w:lang w:val="en-GB"/>
        </w:rPr>
        <w:footnoteReference w:id="10"/>
      </w:r>
      <w:r w:rsidRPr="0056659C">
        <w:rPr>
          <w:rFonts w:ascii="Helvetica" w:hAnsi="Helvetica"/>
          <w:sz w:val="28"/>
          <w:szCs w:val="28"/>
          <w:lang w:val="en-GB"/>
        </w:rPr>
        <w:t xml:space="preserve"> and the media</w:t>
      </w:r>
      <w:r w:rsidRPr="0056659C">
        <w:rPr>
          <w:rStyle w:val="FootnoteReference"/>
          <w:rFonts w:ascii="Helvetica" w:hAnsi="Helvetica"/>
          <w:sz w:val="28"/>
          <w:szCs w:val="28"/>
          <w:lang w:val="en-GB"/>
        </w:rPr>
        <w:footnoteReference w:id="11"/>
      </w:r>
      <w:r w:rsidRPr="0056659C">
        <w:rPr>
          <w:rFonts w:ascii="Helvetica" w:hAnsi="Helvetica"/>
          <w:sz w:val="28"/>
          <w:szCs w:val="28"/>
          <w:lang w:val="en-GB"/>
        </w:rPr>
        <w:t>.</w:t>
      </w:r>
    </w:p>
    <w:p w14:paraId="07FF7795" w14:textId="35ABD523"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lastRenderedPageBreak/>
        <w:t xml:space="preserve">In </w:t>
      </w:r>
      <w:r w:rsidRPr="0056659C">
        <w:rPr>
          <w:rFonts w:ascii="Helvetica" w:hAnsi="Helvetica"/>
          <w:b/>
          <w:bCs/>
          <w:sz w:val="28"/>
          <w:szCs w:val="28"/>
          <w:lang w:val="en-GB"/>
        </w:rPr>
        <w:t>Norway</w:t>
      </w:r>
      <w:r w:rsidRPr="0056659C">
        <w:rPr>
          <w:rFonts w:ascii="Helvetica" w:hAnsi="Helvetica"/>
          <w:sz w:val="28"/>
          <w:szCs w:val="28"/>
          <w:lang w:val="en-GB"/>
        </w:rPr>
        <w:t>,  the deinstitutionali</w:t>
      </w:r>
      <w:r w:rsidR="00E56ABF" w:rsidRPr="0056659C">
        <w:rPr>
          <w:rFonts w:ascii="Helvetica" w:hAnsi="Helvetica"/>
          <w:sz w:val="28"/>
          <w:szCs w:val="28"/>
          <w:lang w:val="en-GB"/>
        </w:rPr>
        <w:t>s</w:t>
      </w:r>
      <w:r w:rsidRPr="0056659C">
        <w:rPr>
          <w:rFonts w:ascii="Helvetica" w:hAnsi="Helvetica"/>
          <w:sz w:val="28"/>
          <w:szCs w:val="28"/>
          <w:lang w:val="en-GB"/>
        </w:rPr>
        <w:t>ation strategy dates back to the 1990s, and has led to positive changes</w:t>
      </w:r>
      <w:r w:rsidR="00E56ABF" w:rsidRPr="0056659C">
        <w:rPr>
          <w:rFonts w:ascii="Helvetica" w:hAnsi="Helvetica"/>
          <w:sz w:val="28"/>
          <w:szCs w:val="28"/>
          <w:lang w:val="en-GB"/>
        </w:rPr>
        <w:t xml:space="preserve"> in the past</w:t>
      </w:r>
      <w:r w:rsidRPr="0056659C">
        <w:rPr>
          <w:rFonts w:ascii="Helvetica" w:hAnsi="Helvetica"/>
          <w:sz w:val="28"/>
          <w:szCs w:val="28"/>
          <w:lang w:val="en-GB"/>
        </w:rPr>
        <w:t>. However, the respondents noted that</w:t>
      </w:r>
      <w:r w:rsidR="00E56ABF" w:rsidRPr="0056659C">
        <w:rPr>
          <w:rFonts w:ascii="Helvetica" w:hAnsi="Helvetica"/>
          <w:sz w:val="28"/>
          <w:szCs w:val="28"/>
          <w:lang w:val="en-GB"/>
        </w:rPr>
        <w:t>,</w:t>
      </w:r>
      <w:r w:rsidRPr="0056659C">
        <w:rPr>
          <w:rFonts w:ascii="Helvetica" w:hAnsi="Helvetica"/>
          <w:sz w:val="28"/>
          <w:szCs w:val="28"/>
          <w:lang w:val="en-GB"/>
        </w:rPr>
        <w:t xml:space="preserve"> in the last 10 years, there has once again been a rise in state-funded institutions. These institutions are typically smaller, such as group homes, to avoid negative public opinion</w:t>
      </w:r>
      <w:r w:rsidR="00E56ABF" w:rsidRPr="0056659C">
        <w:rPr>
          <w:rFonts w:ascii="Helvetica" w:hAnsi="Helvetica"/>
          <w:sz w:val="28"/>
          <w:szCs w:val="28"/>
          <w:lang w:val="en-GB"/>
        </w:rPr>
        <w:t>,</w:t>
      </w:r>
      <w:r w:rsidRPr="0056659C">
        <w:rPr>
          <w:rFonts w:ascii="Helvetica" w:hAnsi="Helvetica"/>
          <w:sz w:val="28"/>
          <w:szCs w:val="28"/>
          <w:lang w:val="en-GB"/>
        </w:rPr>
        <w:t xml:space="preserve"> and have just below the maximum number of residents allowed by law. </w:t>
      </w:r>
      <w:r w:rsidR="00E56ABF" w:rsidRPr="0056659C">
        <w:rPr>
          <w:rFonts w:ascii="Helvetica" w:hAnsi="Helvetica"/>
          <w:sz w:val="28"/>
          <w:szCs w:val="28"/>
          <w:lang w:val="en-GB"/>
        </w:rPr>
        <w:t>In theory</w:t>
      </w:r>
      <w:r w:rsidRPr="0056659C">
        <w:rPr>
          <w:rFonts w:ascii="Helvetica" w:hAnsi="Helvetica"/>
          <w:sz w:val="28"/>
          <w:szCs w:val="28"/>
          <w:lang w:val="en-GB"/>
        </w:rPr>
        <w:t>, every individual should have a right to choose where they live</w:t>
      </w:r>
      <w:r w:rsidR="00E56ABF" w:rsidRPr="0056659C">
        <w:rPr>
          <w:rFonts w:ascii="Helvetica" w:hAnsi="Helvetica"/>
          <w:sz w:val="28"/>
          <w:szCs w:val="28"/>
          <w:lang w:val="en-GB"/>
        </w:rPr>
        <w:t>;</w:t>
      </w:r>
      <w:r w:rsidRPr="0056659C">
        <w:rPr>
          <w:rFonts w:ascii="Helvetica" w:hAnsi="Helvetica"/>
          <w:sz w:val="28"/>
          <w:szCs w:val="28"/>
          <w:lang w:val="en-GB"/>
        </w:rPr>
        <w:t xml:space="preserve"> however</w:t>
      </w:r>
      <w:r w:rsidR="00E56ABF" w:rsidRPr="0056659C">
        <w:rPr>
          <w:rFonts w:ascii="Helvetica" w:hAnsi="Helvetica"/>
          <w:sz w:val="28"/>
          <w:szCs w:val="28"/>
          <w:lang w:val="en-GB"/>
        </w:rPr>
        <w:t>,</w:t>
      </w:r>
      <w:r w:rsidRPr="0056659C">
        <w:rPr>
          <w:rFonts w:ascii="Helvetica" w:hAnsi="Helvetica"/>
          <w:sz w:val="28"/>
          <w:szCs w:val="28"/>
          <w:lang w:val="en-GB"/>
        </w:rPr>
        <w:t xml:space="preserve"> the state has discretion in deciding whether that is possible. Mostly it comes down to costs; if the city council considers it more cost effective to place someone in residential care, they can do so against the person’s will.</w:t>
      </w:r>
    </w:p>
    <w:p w14:paraId="52F5A166" w14:textId="1D7F9688"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Scotland</w:t>
      </w:r>
      <w:r w:rsidRPr="0056659C">
        <w:rPr>
          <w:rFonts w:ascii="Helvetica" w:hAnsi="Helvetica"/>
          <w:sz w:val="28"/>
          <w:szCs w:val="28"/>
          <w:lang w:val="en-GB"/>
        </w:rPr>
        <w:t xml:space="preserve">, there has been a longstanding process of de-institutionalisation and closure of long stay hospitals, but some group living settings persist, particularly for people who are described as </w:t>
      </w:r>
      <w:r w:rsidR="00E56ABF" w:rsidRPr="0056659C">
        <w:rPr>
          <w:rFonts w:ascii="Helvetica" w:hAnsi="Helvetica"/>
          <w:sz w:val="28"/>
          <w:szCs w:val="28"/>
          <w:lang w:val="en-GB"/>
        </w:rPr>
        <w:t>‘</w:t>
      </w:r>
      <w:r w:rsidRPr="0056659C">
        <w:rPr>
          <w:rFonts w:ascii="Helvetica" w:hAnsi="Helvetica"/>
          <w:sz w:val="28"/>
          <w:szCs w:val="28"/>
          <w:lang w:val="en-GB"/>
        </w:rPr>
        <w:t>challenging</w:t>
      </w:r>
      <w:r w:rsidR="00E56ABF" w:rsidRPr="0056659C">
        <w:rPr>
          <w:rFonts w:ascii="Helvetica" w:hAnsi="Helvetica"/>
          <w:sz w:val="28"/>
          <w:szCs w:val="28"/>
          <w:lang w:val="en-GB"/>
        </w:rPr>
        <w:t>’</w:t>
      </w:r>
      <w:r w:rsidRPr="0056659C">
        <w:rPr>
          <w:rFonts w:ascii="Helvetica" w:hAnsi="Helvetica"/>
          <w:sz w:val="28"/>
          <w:szCs w:val="28"/>
          <w:lang w:val="en-GB"/>
        </w:rPr>
        <w:t xml:space="preserve"> or having more complex needs. There are also still a number of people 'placed' away from their home areas in group settings in other parts of the United Kingdom.</w:t>
      </w:r>
    </w:p>
    <w:p w14:paraId="39D2F562" w14:textId="44CAB959"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Cyprus</w:t>
      </w:r>
      <w:r w:rsidRPr="0056659C">
        <w:rPr>
          <w:rFonts w:ascii="Helvetica" w:hAnsi="Helvetica"/>
          <w:sz w:val="28"/>
          <w:szCs w:val="28"/>
          <w:lang w:val="en-GB"/>
        </w:rPr>
        <w:t xml:space="preserve">, the state operates ‘houses’ in the community, where disabled adults are transferred from large institutions, and where they live with other adults with disabilities, with support. Adults with more complex needs, as well as disabled children, are still placed in large institutions and in boarding schools. </w:t>
      </w:r>
    </w:p>
    <w:p w14:paraId="7A45AABD"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Estonia</w:t>
      </w:r>
      <w:r w:rsidRPr="0056659C">
        <w:rPr>
          <w:rFonts w:ascii="Helvetica" w:hAnsi="Helvetica"/>
          <w:sz w:val="28"/>
          <w:szCs w:val="28"/>
          <w:lang w:val="en-GB"/>
        </w:rPr>
        <w:t>, the strategy targets only people with intellectual disabilities, who are being moved into settings with prevailing institutional characteristics.</w:t>
      </w:r>
    </w:p>
    <w:p w14:paraId="5904645A" w14:textId="77777777" w:rsidR="003823DD"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Sweden</w:t>
      </w:r>
      <w:r w:rsidRPr="0056659C">
        <w:rPr>
          <w:rFonts w:ascii="Helvetica" w:hAnsi="Helvetica"/>
          <w:sz w:val="28"/>
          <w:szCs w:val="28"/>
          <w:lang w:val="en-GB"/>
        </w:rPr>
        <w:t xml:space="preserve">, group homes and nursing homes are, in theory, optional and are supposed to provide opportunities for independent living. However, because community-based services are under constant threat, due to attempts to reduce public spending, this leads to people who could have lived with personal assistance being forced to move into group </w:t>
      </w:r>
      <w:r w:rsidR="003823DD" w:rsidRPr="0056659C">
        <w:rPr>
          <w:rFonts w:ascii="Helvetica" w:hAnsi="Helvetica"/>
          <w:sz w:val="28"/>
          <w:szCs w:val="28"/>
          <w:lang w:val="en-GB"/>
        </w:rPr>
        <w:t xml:space="preserve">homes </w:t>
      </w:r>
      <w:r w:rsidRPr="0056659C">
        <w:rPr>
          <w:rFonts w:ascii="Helvetica" w:hAnsi="Helvetica"/>
          <w:sz w:val="28"/>
          <w:szCs w:val="28"/>
          <w:lang w:val="en-GB"/>
        </w:rPr>
        <w:t>or nursing homes. In these facilities, shortages of staff are a problem and constantly subject to regression. Thus, people living there are becoming socia</w:t>
      </w:r>
      <w:r w:rsidR="003823DD" w:rsidRPr="0056659C">
        <w:rPr>
          <w:rFonts w:ascii="Helvetica" w:hAnsi="Helvetica"/>
          <w:sz w:val="28"/>
          <w:szCs w:val="28"/>
          <w:lang w:val="en-GB"/>
        </w:rPr>
        <w:t>l</w:t>
      </w:r>
      <w:r w:rsidRPr="0056659C">
        <w:rPr>
          <w:rFonts w:ascii="Helvetica" w:hAnsi="Helvetica"/>
          <w:sz w:val="28"/>
          <w:szCs w:val="28"/>
          <w:lang w:val="en-GB"/>
        </w:rPr>
        <w:t>l</w:t>
      </w:r>
      <w:r w:rsidR="003823DD" w:rsidRPr="0056659C">
        <w:rPr>
          <w:rFonts w:ascii="Helvetica" w:hAnsi="Helvetica"/>
          <w:sz w:val="28"/>
          <w:szCs w:val="28"/>
          <w:lang w:val="en-GB"/>
        </w:rPr>
        <w:t>y</w:t>
      </w:r>
      <w:r w:rsidRPr="0056659C">
        <w:rPr>
          <w:rFonts w:ascii="Helvetica" w:hAnsi="Helvetica"/>
          <w:sz w:val="28"/>
          <w:szCs w:val="28"/>
          <w:lang w:val="en-GB"/>
        </w:rPr>
        <w:t xml:space="preserve"> isolated. At the same time, the Government claims that there are no institutional care facilities in Sweden. </w:t>
      </w:r>
    </w:p>
    <w:p w14:paraId="5E8BCB4F" w14:textId="569E9898"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Many people </w:t>
      </w:r>
      <w:r w:rsidR="00BD2609">
        <w:rPr>
          <w:rFonts w:ascii="Helvetica" w:hAnsi="Helvetica"/>
          <w:sz w:val="28"/>
          <w:szCs w:val="28"/>
          <w:lang w:val="en-GB"/>
        </w:rPr>
        <w:t xml:space="preserve">in Sweden </w:t>
      </w:r>
      <w:r w:rsidRPr="0056659C">
        <w:rPr>
          <w:rFonts w:ascii="Helvetica" w:hAnsi="Helvetica"/>
          <w:sz w:val="28"/>
          <w:szCs w:val="28"/>
          <w:lang w:val="en-GB"/>
        </w:rPr>
        <w:t>are denied access to personal assistance by the municipality or the state. It is possible to challenge this in court, but it is a long process. For those unable to go to court, there is no other choice but a group home, nursing home or home care services, which is what is often being offered.</w:t>
      </w:r>
    </w:p>
    <w:p w14:paraId="311323E9" w14:textId="30356AB8" w:rsidR="00370756" w:rsidRPr="0056659C" w:rsidRDefault="003823DD" w:rsidP="00370756">
      <w:pPr>
        <w:spacing w:before="240" w:after="240" w:line="240" w:lineRule="auto"/>
        <w:jc w:val="both"/>
        <w:rPr>
          <w:rFonts w:ascii="Helvetica" w:hAnsi="Helvetica"/>
          <w:b/>
          <w:bCs/>
          <w:color w:val="7030A0"/>
          <w:sz w:val="28"/>
          <w:szCs w:val="28"/>
          <w:lang w:val="en-GB"/>
        </w:rPr>
      </w:pPr>
      <w:r w:rsidRPr="0056659C">
        <w:rPr>
          <w:rFonts w:ascii="Helvetica" w:hAnsi="Helvetica"/>
          <w:b/>
          <w:bCs/>
          <w:color w:val="7030A0"/>
          <w:sz w:val="28"/>
          <w:szCs w:val="28"/>
          <w:lang w:val="en-GB"/>
        </w:rPr>
        <w:lastRenderedPageBreak/>
        <w:t xml:space="preserve">2.2. </w:t>
      </w:r>
      <w:r w:rsidR="00370756" w:rsidRPr="0056659C">
        <w:rPr>
          <w:rFonts w:ascii="Helvetica" w:hAnsi="Helvetica"/>
          <w:b/>
          <w:bCs/>
          <w:color w:val="7030A0"/>
          <w:sz w:val="28"/>
          <w:szCs w:val="28"/>
          <w:lang w:val="en-GB"/>
        </w:rPr>
        <w:t>The strategy is not comprehensive</w:t>
      </w:r>
    </w:p>
    <w:p w14:paraId="46555DD0" w14:textId="4130EB4B"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Croatia</w:t>
      </w:r>
      <w:r w:rsidRPr="0056659C">
        <w:rPr>
          <w:rFonts w:ascii="Helvetica" w:hAnsi="Helvetica"/>
          <w:sz w:val="28"/>
          <w:szCs w:val="28"/>
          <w:lang w:val="en-GB"/>
        </w:rPr>
        <w:t xml:space="preserve"> and </w:t>
      </w:r>
      <w:r w:rsidRPr="0056659C">
        <w:rPr>
          <w:rFonts w:ascii="Helvetica" w:hAnsi="Helvetica"/>
          <w:b/>
          <w:bCs/>
          <w:sz w:val="28"/>
          <w:szCs w:val="28"/>
          <w:lang w:val="en-GB"/>
        </w:rPr>
        <w:t>France</w:t>
      </w:r>
      <w:r w:rsidRPr="0056659C">
        <w:rPr>
          <w:rFonts w:ascii="Helvetica" w:hAnsi="Helvetica"/>
          <w:sz w:val="28"/>
          <w:szCs w:val="28"/>
          <w:lang w:val="en-GB"/>
        </w:rPr>
        <w:t xml:space="preserve">, </w:t>
      </w:r>
      <w:r w:rsidR="003823DD" w:rsidRPr="0056659C">
        <w:rPr>
          <w:rFonts w:ascii="Helvetica" w:hAnsi="Helvetica"/>
          <w:sz w:val="28"/>
          <w:szCs w:val="28"/>
          <w:lang w:val="en-GB"/>
        </w:rPr>
        <w:t xml:space="preserve">the process of </w:t>
      </w:r>
      <w:r w:rsidRPr="0056659C">
        <w:rPr>
          <w:rFonts w:ascii="Helvetica" w:hAnsi="Helvetica"/>
          <w:sz w:val="28"/>
          <w:szCs w:val="28"/>
          <w:lang w:val="en-GB"/>
        </w:rPr>
        <w:t>deinstitutionalisation discriminates on the basis of the type of disability. For example, in Croatia, people with psychosocial disabilities are marginali</w:t>
      </w:r>
      <w:r w:rsidR="00BD2609">
        <w:rPr>
          <w:rFonts w:ascii="Helvetica" w:hAnsi="Helvetica"/>
          <w:sz w:val="28"/>
          <w:szCs w:val="28"/>
          <w:lang w:val="en-GB"/>
        </w:rPr>
        <w:t>s</w:t>
      </w:r>
      <w:r w:rsidRPr="0056659C">
        <w:rPr>
          <w:rFonts w:ascii="Helvetica" w:hAnsi="Helvetica"/>
          <w:sz w:val="28"/>
          <w:szCs w:val="28"/>
          <w:lang w:val="en-GB"/>
        </w:rPr>
        <w:t>ed in the strategy, the measures aimed at their deinstitutionali</w:t>
      </w:r>
      <w:r w:rsidR="003823DD" w:rsidRPr="0056659C">
        <w:rPr>
          <w:rFonts w:ascii="Helvetica" w:hAnsi="Helvetica"/>
          <w:sz w:val="28"/>
          <w:szCs w:val="28"/>
          <w:lang w:val="en-GB"/>
        </w:rPr>
        <w:t>s</w:t>
      </w:r>
      <w:r w:rsidRPr="0056659C">
        <w:rPr>
          <w:rFonts w:ascii="Helvetica" w:hAnsi="Helvetica"/>
          <w:sz w:val="28"/>
          <w:szCs w:val="28"/>
          <w:lang w:val="en-GB"/>
        </w:rPr>
        <w:t xml:space="preserve">ation are heavily delayed or not implemented at all. Similarly, in </w:t>
      </w:r>
      <w:r w:rsidRPr="0056659C">
        <w:rPr>
          <w:rFonts w:ascii="Helvetica" w:hAnsi="Helvetica"/>
          <w:b/>
          <w:bCs/>
          <w:sz w:val="28"/>
          <w:szCs w:val="28"/>
          <w:lang w:val="en-GB"/>
        </w:rPr>
        <w:t>England</w:t>
      </w:r>
      <w:r w:rsidRPr="0056659C">
        <w:rPr>
          <w:rFonts w:ascii="Helvetica" w:hAnsi="Helvetica"/>
          <w:sz w:val="28"/>
          <w:szCs w:val="28"/>
          <w:lang w:val="en-GB"/>
        </w:rPr>
        <w:t>, the strategy does not require an end to involuntary treatment in psychiatric hospitals,</w:t>
      </w:r>
      <w:r w:rsidR="003823DD" w:rsidRPr="0056659C">
        <w:rPr>
          <w:rFonts w:ascii="Helvetica" w:hAnsi="Helvetica"/>
          <w:sz w:val="28"/>
          <w:szCs w:val="28"/>
          <w:lang w:val="en-GB"/>
        </w:rPr>
        <w:t xml:space="preserve"> to</w:t>
      </w:r>
      <w:r w:rsidRPr="0056659C">
        <w:rPr>
          <w:rFonts w:ascii="Helvetica" w:hAnsi="Helvetica"/>
          <w:sz w:val="28"/>
          <w:szCs w:val="28"/>
          <w:lang w:val="en-GB"/>
        </w:rPr>
        <w:t xml:space="preserve"> involuntary treatment of detained patients</w:t>
      </w:r>
      <w:r w:rsidR="003823DD" w:rsidRPr="0056659C">
        <w:rPr>
          <w:rFonts w:ascii="Helvetica" w:hAnsi="Helvetica"/>
          <w:sz w:val="28"/>
          <w:szCs w:val="28"/>
          <w:lang w:val="en-GB"/>
        </w:rPr>
        <w:t>,</w:t>
      </w:r>
      <w:r w:rsidRPr="0056659C">
        <w:rPr>
          <w:rFonts w:ascii="Helvetica" w:hAnsi="Helvetica"/>
          <w:sz w:val="28"/>
          <w:szCs w:val="28"/>
          <w:lang w:val="en-GB"/>
        </w:rPr>
        <w:t xml:space="preserve"> and </w:t>
      </w:r>
      <w:r w:rsidR="003823DD" w:rsidRPr="0056659C">
        <w:rPr>
          <w:rFonts w:ascii="Helvetica" w:hAnsi="Helvetica"/>
          <w:sz w:val="28"/>
          <w:szCs w:val="28"/>
          <w:lang w:val="en-GB"/>
        </w:rPr>
        <w:t xml:space="preserve">to </w:t>
      </w:r>
      <w:r w:rsidRPr="0056659C">
        <w:rPr>
          <w:rFonts w:ascii="Helvetica" w:hAnsi="Helvetica"/>
          <w:sz w:val="28"/>
          <w:szCs w:val="28"/>
          <w:lang w:val="en-GB"/>
        </w:rPr>
        <w:t>community treatment orders under the Mental Health Act.</w:t>
      </w:r>
    </w:p>
    <w:p w14:paraId="23B54088" w14:textId="4C0AC4FB"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 </w:t>
      </w:r>
      <w:r w:rsidRPr="0056659C">
        <w:rPr>
          <w:rFonts w:ascii="Helvetica" w:hAnsi="Helvetica"/>
          <w:b/>
          <w:bCs/>
          <w:sz w:val="28"/>
          <w:szCs w:val="28"/>
          <w:lang w:val="en-GB"/>
        </w:rPr>
        <w:t>Hungarian</w:t>
      </w:r>
      <w:r w:rsidRPr="0056659C">
        <w:rPr>
          <w:rFonts w:ascii="Helvetica" w:hAnsi="Helvetica"/>
          <w:sz w:val="28"/>
          <w:szCs w:val="28"/>
          <w:lang w:val="en-GB"/>
        </w:rPr>
        <w:t xml:space="preserve"> strategy does not contain any guarantees that EU funds will not be used to create solutions that are not CRPD compliant. It continues to maintain the underfunded social system, which is unsuitable for supporting disabled people. Its aim is not real social inclusion. In turn, the strategy contains only generalities and avoids specifying deadlines and appointing those responsible. Thus, although it </w:t>
      </w:r>
      <w:r w:rsidR="003823DD" w:rsidRPr="0056659C">
        <w:rPr>
          <w:rFonts w:ascii="Helvetica" w:hAnsi="Helvetica"/>
          <w:sz w:val="28"/>
          <w:szCs w:val="28"/>
          <w:lang w:val="en-GB"/>
        </w:rPr>
        <w:t xml:space="preserve">refers </w:t>
      </w:r>
      <w:r w:rsidRPr="0056659C">
        <w:rPr>
          <w:rFonts w:ascii="Helvetica" w:hAnsi="Helvetica"/>
          <w:sz w:val="28"/>
          <w:szCs w:val="28"/>
          <w:lang w:val="en-GB"/>
        </w:rPr>
        <w:t>to Articles 12 and 19 of the CRPD as a starting point, its provisions go against the principles and spirit of the CRPD.</w:t>
      </w:r>
    </w:p>
    <w:p w14:paraId="7D7FDCCE" w14:textId="509CAAC0"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Turkey</w:t>
      </w:r>
      <w:r w:rsidRPr="0056659C">
        <w:rPr>
          <w:rFonts w:ascii="Helvetica" w:hAnsi="Helvetica"/>
          <w:sz w:val="28"/>
          <w:szCs w:val="28"/>
          <w:lang w:val="en-GB"/>
        </w:rPr>
        <w:t xml:space="preserve">, </w:t>
      </w:r>
      <w:r w:rsidR="003823DD" w:rsidRPr="0056659C">
        <w:rPr>
          <w:rFonts w:ascii="Helvetica" w:hAnsi="Helvetica"/>
          <w:sz w:val="28"/>
          <w:szCs w:val="28"/>
          <w:lang w:val="en-GB"/>
        </w:rPr>
        <w:t xml:space="preserve">prevention of </w:t>
      </w:r>
      <w:r w:rsidRPr="0056659C">
        <w:rPr>
          <w:rFonts w:ascii="Helvetica" w:hAnsi="Helvetica"/>
          <w:sz w:val="28"/>
          <w:szCs w:val="28"/>
          <w:lang w:val="en-GB"/>
        </w:rPr>
        <w:t xml:space="preserve">institutionalisation is based on </w:t>
      </w:r>
      <w:r w:rsidR="003823DD" w:rsidRPr="0056659C">
        <w:rPr>
          <w:rFonts w:ascii="Helvetica" w:hAnsi="Helvetica"/>
          <w:sz w:val="28"/>
          <w:szCs w:val="28"/>
          <w:lang w:val="en-GB"/>
        </w:rPr>
        <w:t xml:space="preserve">a </w:t>
      </w:r>
      <w:r w:rsidRPr="0056659C">
        <w:rPr>
          <w:rFonts w:ascii="Helvetica" w:hAnsi="Helvetica"/>
          <w:sz w:val="28"/>
          <w:szCs w:val="28"/>
          <w:lang w:val="en-GB"/>
        </w:rPr>
        <w:t>monthly cash payment to a disabled person’s family member, who stays at the same home addres</w:t>
      </w:r>
      <w:r w:rsidR="003823DD" w:rsidRPr="0056659C">
        <w:rPr>
          <w:rFonts w:ascii="Helvetica" w:hAnsi="Helvetica"/>
          <w:sz w:val="28"/>
          <w:szCs w:val="28"/>
          <w:lang w:val="en-GB"/>
        </w:rPr>
        <w:t>s</w:t>
      </w:r>
      <w:r w:rsidRPr="0056659C">
        <w:rPr>
          <w:rFonts w:ascii="Helvetica" w:hAnsi="Helvetica"/>
          <w:sz w:val="28"/>
          <w:szCs w:val="28"/>
          <w:lang w:val="en-GB"/>
        </w:rPr>
        <w:t>. Even this, however, is means tested and only provided to those people whose household income does not exceed a certain amount. It is not available to disabled people who are employed</w:t>
      </w:r>
      <w:r w:rsidR="003823DD" w:rsidRPr="0056659C">
        <w:rPr>
          <w:rFonts w:ascii="Helvetica" w:hAnsi="Helvetica"/>
          <w:sz w:val="28"/>
          <w:szCs w:val="28"/>
          <w:lang w:val="en-GB"/>
        </w:rPr>
        <w:t>, for example.</w:t>
      </w:r>
      <w:r w:rsidRPr="0056659C">
        <w:rPr>
          <w:rFonts w:ascii="Helvetica" w:hAnsi="Helvetica"/>
          <w:sz w:val="28"/>
          <w:szCs w:val="28"/>
          <w:lang w:val="en-GB"/>
        </w:rPr>
        <w:t xml:space="preserve">  </w:t>
      </w:r>
    </w:p>
    <w:p w14:paraId="11D67A24" w14:textId="79F6D9F9" w:rsidR="00370756" w:rsidRPr="0056659C" w:rsidRDefault="003823DD" w:rsidP="00370756">
      <w:pPr>
        <w:spacing w:before="240" w:after="240" w:line="240" w:lineRule="auto"/>
        <w:jc w:val="both"/>
        <w:rPr>
          <w:rFonts w:ascii="Helvetica" w:hAnsi="Helvetica"/>
          <w:b/>
          <w:bCs/>
          <w:color w:val="7030A0"/>
          <w:sz w:val="28"/>
          <w:szCs w:val="28"/>
          <w:lang w:val="en-GB"/>
        </w:rPr>
      </w:pPr>
      <w:r w:rsidRPr="0056659C">
        <w:rPr>
          <w:rFonts w:ascii="Helvetica" w:hAnsi="Helvetica"/>
          <w:b/>
          <w:bCs/>
          <w:color w:val="7030A0"/>
          <w:sz w:val="28"/>
          <w:szCs w:val="28"/>
          <w:lang w:val="en-GB"/>
        </w:rPr>
        <w:t xml:space="preserve">2.3. </w:t>
      </w:r>
      <w:r w:rsidR="00370756" w:rsidRPr="0056659C">
        <w:rPr>
          <w:rFonts w:ascii="Helvetica" w:hAnsi="Helvetica"/>
          <w:b/>
          <w:bCs/>
          <w:color w:val="7030A0"/>
          <w:sz w:val="28"/>
          <w:szCs w:val="28"/>
          <w:lang w:val="en-GB"/>
        </w:rPr>
        <w:t>There are delays in the implementation of the strategy</w:t>
      </w:r>
    </w:p>
    <w:p w14:paraId="7DF94F8F" w14:textId="0E152F2E"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a number of countries, delays have been reported with the implementation of deinstitutionalisation strategies. In </w:t>
      </w:r>
      <w:r w:rsidRPr="0056659C">
        <w:rPr>
          <w:rFonts w:ascii="Helvetica" w:hAnsi="Helvetica"/>
          <w:b/>
          <w:bCs/>
          <w:sz w:val="28"/>
          <w:szCs w:val="28"/>
          <w:lang w:val="en-GB"/>
        </w:rPr>
        <w:t>Croatia</w:t>
      </w:r>
      <w:r w:rsidRPr="0056659C">
        <w:rPr>
          <w:rFonts w:ascii="Helvetica" w:hAnsi="Helvetica"/>
          <w:sz w:val="28"/>
          <w:szCs w:val="28"/>
          <w:lang w:val="en-GB"/>
        </w:rPr>
        <w:t xml:space="preserve">, for example, the implementation is considered too slow. In </w:t>
      </w:r>
      <w:r w:rsidRPr="0056659C">
        <w:rPr>
          <w:rFonts w:ascii="Helvetica" w:hAnsi="Helvetica"/>
          <w:b/>
          <w:bCs/>
          <w:sz w:val="28"/>
          <w:szCs w:val="28"/>
          <w:lang w:val="en-GB"/>
        </w:rPr>
        <w:t>Ireland</w:t>
      </w:r>
      <w:r w:rsidRPr="0056659C">
        <w:rPr>
          <w:rFonts w:ascii="Helvetica" w:hAnsi="Helvetica"/>
          <w:sz w:val="28"/>
          <w:szCs w:val="28"/>
          <w:lang w:val="en-GB"/>
        </w:rPr>
        <w:t>, the strategy was adopted in 2011, but very little has changed for disabled people since then. There are numerous young people living in institutional care with very little prospect of living independently in the community, with the support of a Personal Assistance service.</w:t>
      </w:r>
    </w:p>
    <w:p w14:paraId="7B25F07B" w14:textId="1284AAD5"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Italy</w:t>
      </w:r>
      <w:r w:rsidRPr="0056659C">
        <w:rPr>
          <w:rFonts w:ascii="Helvetica" w:hAnsi="Helvetica"/>
          <w:sz w:val="28"/>
          <w:szCs w:val="28"/>
          <w:lang w:val="en-GB"/>
        </w:rPr>
        <w:t xml:space="preserve">, the laws are applied differently depending on the region, and on the resources that are available (with significant differences across the country). Respondents from </w:t>
      </w:r>
      <w:r w:rsidRPr="0056659C">
        <w:rPr>
          <w:rFonts w:ascii="Helvetica" w:hAnsi="Helvetica"/>
          <w:b/>
          <w:bCs/>
          <w:sz w:val="28"/>
          <w:szCs w:val="28"/>
          <w:lang w:val="en-GB"/>
        </w:rPr>
        <w:t>Serbia</w:t>
      </w:r>
      <w:r w:rsidRPr="0056659C">
        <w:rPr>
          <w:rFonts w:ascii="Helvetica" w:hAnsi="Helvetica"/>
          <w:sz w:val="28"/>
          <w:szCs w:val="28"/>
          <w:lang w:val="en-GB"/>
        </w:rPr>
        <w:t xml:space="preserve"> noted that the action plan for implementation of </w:t>
      </w:r>
      <w:r w:rsidR="003823DD" w:rsidRPr="0056659C">
        <w:rPr>
          <w:rFonts w:ascii="Helvetica" w:hAnsi="Helvetica"/>
          <w:sz w:val="28"/>
          <w:szCs w:val="28"/>
          <w:lang w:val="en-GB"/>
        </w:rPr>
        <w:t>deinstitutionalisation</w:t>
      </w:r>
      <w:r w:rsidRPr="0056659C">
        <w:rPr>
          <w:rFonts w:ascii="Helvetica" w:hAnsi="Helvetica"/>
          <w:sz w:val="28"/>
          <w:szCs w:val="28"/>
          <w:lang w:val="en-GB"/>
        </w:rPr>
        <w:t xml:space="preserve"> </w:t>
      </w:r>
      <w:r w:rsidR="003823DD" w:rsidRPr="0056659C">
        <w:rPr>
          <w:rFonts w:ascii="Helvetica" w:hAnsi="Helvetica"/>
          <w:sz w:val="28"/>
          <w:szCs w:val="28"/>
          <w:lang w:val="en-GB"/>
        </w:rPr>
        <w:t xml:space="preserve">reforms has </w:t>
      </w:r>
      <w:r w:rsidRPr="0056659C">
        <w:rPr>
          <w:rFonts w:ascii="Helvetica" w:hAnsi="Helvetica"/>
          <w:sz w:val="28"/>
          <w:szCs w:val="28"/>
          <w:lang w:val="en-GB"/>
        </w:rPr>
        <w:t xml:space="preserve">still not been developed. Similarly, in </w:t>
      </w:r>
      <w:r w:rsidRPr="0056659C">
        <w:rPr>
          <w:rFonts w:ascii="Helvetica" w:hAnsi="Helvetica"/>
          <w:b/>
          <w:bCs/>
          <w:sz w:val="28"/>
          <w:szCs w:val="28"/>
          <w:lang w:val="en-GB"/>
        </w:rPr>
        <w:t>Malta</w:t>
      </w:r>
      <w:r w:rsidRPr="0056659C">
        <w:rPr>
          <w:rFonts w:ascii="Helvetica" w:hAnsi="Helvetica"/>
          <w:sz w:val="28"/>
          <w:szCs w:val="28"/>
          <w:lang w:val="en-GB"/>
        </w:rPr>
        <w:t xml:space="preserve"> and </w:t>
      </w:r>
      <w:r w:rsidRPr="0056659C">
        <w:rPr>
          <w:rFonts w:ascii="Helvetica" w:hAnsi="Helvetica"/>
          <w:b/>
          <w:bCs/>
          <w:sz w:val="28"/>
          <w:szCs w:val="28"/>
          <w:lang w:val="en-GB"/>
        </w:rPr>
        <w:t>Finland</w:t>
      </w:r>
      <w:r w:rsidRPr="0056659C">
        <w:rPr>
          <w:rFonts w:ascii="Helvetica" w:hAnsi="Helvetica"/>
          <w:sz w:val="28"/>
          <w:szCs w:val="28"/>
          <w:lang w:val="en-GB"/>
        </w:rPr>
        <w:t xml:space="preserve">, </w:t>
      </w:r>
      <w:r w:rsidR="003823DD" w:rsidRPr="0056659C">
        <w:rPr>
          <w:rFonts w:ascii="Helvetica" w:hAnsi="Helvetica"/>
          <w:sz w:val="28"/>
          <w:szCs w:val="28"/>
          <w:lang w:val="en-GB"/>
        </w:rPr>
        <w:t xml:space="preserve">the process of </w:t>
      </w:r>
      <w:r w:rsidRPr="0056659C">
        <w:rPr>
          <w:rFonts w:ascii="Helvetica" w:hAnsi="Helvetica"/>
          <w:sz w:val="28"/>
          <w:szCs w:val="28"/>
          <w:lang w:val="en-GB"/>
        </w:rPr>
        <w:t xml:space="preserve">deinstitutionalisation </w:t>
      </w:r>
      <w:r w:rsidR="003823DD" w:rsidRPr="0056659C">
        <w:rPr>
          <w:rFonts w:ascii="Helvetica" w:hAnsi="Helvetica"/>
          <w:sz w:val="28"/>
          <w:szCs w:val="28"/>
          <w:lang w:val="en-GB"/>
        </w:rPr>
        <w:t>is</w:t>
      </w:r>
      <w:r w:rsidRPr="0056659C">
        <w:rPr>
          <w:rFonts w:ascii="Helvetica" w:hAnsi="Helvetica"/>
          <w:sz w:val="28"/>
          <w:szCs w:val="28"/>
          <w:lang w:val="en-GB"/>
        </w:rPr>
        <w:t xml:space="preserve"> not </w:t>
      </w:r>
      <w:r w:rsidR="003823DD" w:rsidRPr="0056659C">
        <w:rPr>
          <w:rFonts w:ascii="Helvetica" w:hAnsi="Helvetica"/>
          <w:sz w:val="28"/>
          <w:szCs w:val="28"/>
          <w:lang w:val="en-GB"/>
        </w:rPr>
        <w:t xml:space="preserve">being </w:t>
      </w:r>
      <w:r w:rsidRPr="0056659C">
        <w:rPr>
          <w:rFonts w:ascii="Helvetica" w:hAnsi="Helvetica"/>
          <w:sz w:val="28"/>
          <w:szCs w:val="28"/>
          <w:lang w:val="en-GB"/>
        </w:rPr>
        <w:t xml:space="preserve">implemented effectively, despite </w:t>
      </w:r>
      <w:r w:rsidR="003823DD" w:rsidRPr="0056659C">
        <w:rPr>
          <w:rFonts w:ascii="Helvetica" w:hAnsi="Helvetica"/>
          <w:sz w:val="28"/>
          <w:szCs w:val="28"/>
          <w:lang w:val="en-GB"/>
        </w:rPr>
        <w:t>the strategy in Finland having been</w:t>
      </w:r>
      <w:r w:rsidRPr="0056659C">
        <w:rPr>
          <w:rFonts w:ascii="Helvetica" w:hAnsi="Helvetica"/>
          <w:sz w:val="28"/>
          <w:szCs w:val="28"/>
          <w:lang w:val="en-GB"/>
        </w:rPr>
        <w:t xml:space="preserve"> adopted 10 years ago</w:t>
      </w:r>
      <w:r w:rsidR="003823DD" w:rsidRPr="0056659C">
        <w:rPr>
          <w:rFonts w:ascii="Helvetica" w:hAnsi="Helvetica"/>
          <w:sz w:val="28"/>
          <w:szCs w:val="28"/>
          <w:lang w:val="en-GB"/>
        </w:rPr>
        <w:t xml:space="preserve">. </w:t>
      </w:r>
      <w:r w:rsidRPr="0056659C">
        <w:rPr>
          <w:rFonts w:ascii="Helvetica" w:hAnsi="Helvetica"/>
          <w:sz w:val="28"/>
          <w:szCs w:val="28"/>
          <w:lang w:val="en-GB"/>
        </w:rPr>
        <w:t xml:space="preserve">In Malta, the </w:t>
      </w:r>
      <w:r w:rsidRPr="0056659C">
        <w:rPr>
          <w:rFonts w:ascii="Helvetica" w:hAnsi="Helvetica"/>
          <w:sz w:val="28"/>
          <w:szCs w:val="28"/>
          <w:lang w:val="en-GB"/>
        </w:rPr>
        <w:lastRenderedPageBreak/>
        <w:t xml:space="preserve">respondents pointed to a lack of involvement of DPOs in discussions and </w:t>
      </w:r>
      <w:r w:rsidR="00BD2609">
        <w:rPr>
          <w:rFonts w:ascii="Helvetica" w:hAnsi="Helvetica"/>
          <w:sz w:val="28"/>
          <w:szCs w:val="28"/>
          <w:lang w:val="en-GB"/>
        </w:rPr>
        <w:t>decisions</w:t>
      </w:r>
      <w:r w:rsidRPr="0056659C">
        <w:rPr>
          <w:rFonts w:ascii="Helvetica" w:hAnsi="Helvetica"/>
          <w:sz w:val="28"/>
          <w:szCs w:val="28"/>
          <w:lang w:val="en-GB"/>
        </w:rPr>
        <w:t xml:space="preserve"> related to disability rights.</w:t>
      </w:r>
    </w:p>
    <w:p w14:paraId="6396943F" w14:textId="27739691"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Moldova</w:t>
      </w:r>
      <w:r w:rsidRPr="0056659C">
        <w:rPr>
          <w:rFonts w:ascii="Helvetica" w:hAnsi="Helvetica"/>
          <w:sz w:val="28"/>
          <w:szCs w:val="28"/>
          <w:lang w:val="en-GB"/>
        </w:rPr>
        <w:t xml:space="preserve">, there is still </w:t>
      </w:r>
      <w:r w:rsidR="00BD2609">
        <w:rPr>
          <w:rFonts w:ascii="Helvetica" w:hAnsi="Helvetica"/>
          <w:sz w:val="28"/>
          <w:szCs w:val="28"/>
          <w:lang w:val="en-GB"/>
        </w:rPr>
        <w:t>reportedly</w:t>
      </w:r>
      <w:r w:rsidRPr="0056659C">
        <w:rPr>
          <w:rFonts w:ascii="Helvetica" w:hAnsi="Helvetica"/>
          <w:sz w:val="28"/>
          <w:szCs w:val="28"/>
          <w:lang w:val="en-GB"/>
        </w:rPr>
        <w:t xml:space="preserve"> a lot of resistance to the changes, which makes the work of those advocating for implementation of the </w:t>
      </w:r>
      <w:r w:rsidR="00151AA3" w:rsidRPr="0056659C">
        <w:rPr>
          <w:rFonts w:ascii="Helvetica" w:hAnsi="Helvetica"/>
          <w:sz w:val="28"/>
          <w:szCs w:val="28"/>
          <w:lang w:val="en-GB"/>
        </w:rPr>
        <w:t xml:space="preserve">deinstitutionalisation </w:t>
      </w:r>
      <w:r w:rsidRPr="0056659C">
        <w:rPr>
          <w:rFonts w:ascii="Helvetica" w:hAnsi="Helvetica"/>
          <w:sz w:val="28"/>
          <w:szCs w:val="28"/>
          <w:lang w:val="en-GB"/>
        </w:rPr>
        <w:t xml:space="preserve">strategy very difficult. In </w:t>
      </w:r>
      <w:r w:rsidRPr="0056659C">
        <w:rPr>
          <w:rFonts w:ascii="Helvetica" w:hAnsi="Helvetica"/>
          <w:b/>
          <w:bCs/>
          <w:sz w:val="28"/>
          <w:szCs w:val="28"/>
          <w:lang w:val="en-GB"/>
        </w:rPr>
        <w:t>Slovenia</w:t>
      </w:r>
      <w:r w:rsidRPr="0056659C">
        <w:rPr>
          <w:rFonts w:ascii="Helvetica" w:hAnsi="Helvetica"/>
          <w:sz w:val="28"/>
          <w:szCs w:val="28"/>
          <w:lang w:val="en-GB"/>
        </w:rPr>
        <w:t xml:space="preserve">, despite the strategy, disabled people continue to be placed into psychiatric hospitals and social care institutions, which receive </w:t>
      </w:r>
      <w:r w:rsidR="00151AA3" w:rsidRPr="0056659C">
        <w:rPr>
          <w:rFonts w:ascii="Helvetica" w:hAnsi="Helvetica"/>
          <w:sz w:val="28"/>
          <w:szCs w:val="28"/>
          <w:lang w:val="en-GB"/>
        </w:rPr>
        <w:t>significant</w:t>
      </w:r>
      <w:r w:rsidRPr="0056659C">
        <w:rPr>
          <w:rFonts w:ascii="Helvetica" w:hAnsi="Helvetica"/>
          <w:sz w:val="28"/>
          <w:szCs w:val="28"/>
          <w:lang w:val="en-GB"/>
        </w:rPr>
        <w:t xml:space="preserve"> funding.</w:t>
      </w:r>
    </w:p>
    <w:p w14:paraId="0C3FAA47" w14:textId="31658D26" w:rsidR="00370756" w:rsidRPr="0056659C" w:rsidRDefault="00151AA3" w:rsidP="00370756">
      <w:pPr>
        <w:spacing w:before="240" w:after="240" w:line="240" w:lineRule="auto"/>
        <w:jc w:val="both"/>
        <w:rPr>
          <w:rFonts w:ascii="Helvetica" w:hAnsi="Helvetica"/>
          <w:b/>
          <w:bCs/>
          <w:color w:val="7030A0"/>
          <w:sz w:val="28"/>
          <w:szCs w:val="28"/>
          <w:lang w:val="en-GB"/>
        </w:rPr>
      </w:pPr>
      <w:r w:rsidRPr="0056659C">
        <w:rPr>
          <w:rFonts w:ascii="Helvetica" w:hAnsi="Helvetica"/>
          <w:b/>
          <w:bCs/>
          <w:color w:val="7030A0"/>
          <w:sz w:val="28"/>
          <w:szCs w:val="28"/>
          <w:lang w:val="en-GB"/>
        </w:rPr>
        <w:t xml:space="preserve">2.4. </w:t>
      </w:r>
      <w:r w:rsidR="00370756" w:rsidRPr="0056659C">
        <w:rPr>
          <w:rFonts w:ascii="Helvetica" w:hAnsi="Helvetica"/>
          <w:b/>
          <w:bCs/>
          <w:color w:val="7030A0"/>
          <w:sz w:val="28"/>
          <w:szCs w:val="28"/>
          <w:lang w:val="en-GB"/>
        </w:rPr>
        <w:t>There is still no deinstitutionalisation strategy</w:t>
      </w:r>
    </w:p>
    <w:p w14:paraId="5D8D02A7"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Several respondents provided additional comments, even though their countries do not have a deinstitutionalisation strategy in place. </w:t>
      </w:r>
    </w:p>
    <w:p w14:paraId="23BAC5B5" w14:textId="7C0766ED"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For example, in the </w:t>
      </w:r>
      <w:r w:rsidRPr="0056659C">
        <w:rPr>
          <w:rFonts w:ascii="Helvetica" w:hAnsi="Helvetica"/>
          <w:b/>
          <w:bCs/>
          <w:sz w:val="28"/>
          <w:szCs w:val="28"/>
          <w:lang w:val="en-GB"/>
        </w:rPr>
        <w:t>Czech Republic</w:t>
      </w:r>
      <w:r w:rsidRPr="0056659C">
        <w:rPr>
          <w:rFonts w:ascii="Helvetica" w:hAnsi="Helvetica"/>
          <w:sz w:val="28"/>
          <w:szCs w:val="28"/>
          <w:lang w:val="en-GB"/>
        </w:rPr>
        <w:t>, it was pointed out that funds were still going into renovation of institutions. Whether someone lives at home depends very much on the level of support they need and whether they have family to assist them</w:t>
      </w:r>
      <w:r w:rsidR="00151AA3" w:rsidRPr="0056659C">
        <w:rPr>
          <w:rFonts w:ascii="Helvetica" w:hAnsi="Helvetica"/>
          <w:sz w:val="28"/>
          <w:szCs w:val="28"/>
          <w:lang w:val="en-GB"/>
        </w:rPr>
        <w:t xml:space="preserve">. This is because </w:t>
      </w:r>
      <w:r w:rsidRPr="0056659C">
        <w:rPr>
          <w:rFonts w:ascii="Helvetica" w:hAnsi="Helvetica"/>
          <w:sz w:val="28"/>
          <w:szCs w:val="28"/>
          <w:lang w:val="en-GB"/>
        </w:rPr>
        <w:t xml:space="preserve">the </w:t>
      </w:r>
      <w:r w:rsidR="00151AA3" w:rsidRPr="0056659C">
        <w:rPr>
          <w:rFonts w:ascii="Helvetica" w:hAnsi="Helvetica"/>
          <w:sz w:val="28"/>
          <w:szCs w:val="28"/>
          <w:lang w:val="en-GB"/>
        </w:rPr>
        <w:t xml:space="preserve">budget </w:t>
      </w:r>
      <w:r w:rsidRPr="0056659C">
        <w:rPr>
          <w:rFonts w:ascii="Helvetica" w:hAnsi="Helvetica"/>
          <w:sz w:val="28"/>
          <w:szCs w:val="28"/>
          <w:lang w:val="en-GB"/>
        </w:rPr>
        <w:t>provided</w:t>
      </w:r>
      <w:r w:rsidR="00151AA3" w:rsidRPr="0056659C">
        <w:rPr>
          <w:rFonts w:ascii="Helvetica" w:hAnsi="Helvetica"/>
          <w:sz w:val="28"/>
          <w:szCs w:val="28"/>
          <w:lang w:val="en-GB"/>
        </w:rPr>
        <w:t xml:space="preserve"> to disabled people</w:t>
      </w:r>
      <w:r w:rsidRPr="0056659C">
        <w:rPr>
          <w:rFonts w:ascii="Helvetica" w:hAnsi="Helvetica"/>
          <w:sz w:val="28"/>
          <w:szCs w:val="28"/>
          <w:lang w:val="en-GB"/>
        </w:rPr>
        <w:t xml:space="preserve"> for personal assistance </w:t>
      </w:r>
      <w:r w:rsidR="00151AA3" w:rsidRPr="0056659C">
        <w:rPr>
          <w:rFonts w:ascii="Helvetica" w:hAnsi="Helvetica"/>
          <w:sz w:val="28"/>
          <w:szCs w:val="28"/>
          <w:lang w:val="en-GB"/>
        </w:rPr>
        <w:t>is</w:t>
      </w:r>
      <w:r w:rsidRPr="0056659C">
        <w:rPr>
          <w:rFonts w:ascii="Helvetica" w:hAnsi="Helvetica"/>
          <w:sz w:val="28"/>
          <w:szCs w:val="28"/>
          <w:lang w:val="en-GB"/>
        </w:rPr>
        <w:t xml:space="preserve"> not high enough </w:t>
      </w:r>
      <w:r w:rsidR="00151AA3" w:rsidRPr="0056659C">
        <w:rPr>
          <w:rFonts w:ascii="Helvetica" w:hAnsi="Helvetica"/>
          <w:sz w:val="28"/>
          <w:szCs w:val="28"/>
          <w:lang w:val="en-GB"/>
        </w:rPr>
        <w:t>in many cases</w:t>
      </w:r>
      <w:r w:rsidRPr="0056659C">
        <w:rPr>
          <w:rFonts w:ascii="Helvetica" w:hAnsi="Helvetica"/>
          <w:sz w:val="28"/>
          <w:szCs w:val="28"/>
          <w:lang w:val="en-GB"/>
        </w:rPr>
        <w:t xml:space="preserve"> and make</w:t>
      </w:r>
      <w:r w:rsidR="00151AA3" w:rsidRPr="0056659C">
        <w:rPr>
          <w:rFonts w:ascii="Helvetica" w:hAnsi="Helvetica"/>
          <w:sz w:val="28"/>
          <w:szCs w:val="28"/>
          <w:lang w:val="en-GB"/>
        </w:rPr>
        <w:t>s</w:t>
      </w:r>
      <w:r w:rsidRPr="0056659C">
        <w:rPr>
          <w:rFonts w:ascii="Helvetica" w:hAnsi="Helvetica"/>
          <w:sz w:val="28"/>
          <w:szCs w:val="28"/>
          <w:lang w:val="en-GB"/>
        </w:rPr>
        <w:t xml:space="preserve"> it difficult to hire </w:t>
      </w:r>
      <w:r w:rsidR="00BD2609">
        <w:rPr>
          <w:rFonts w:ascii="Helvetica" w:hAnsi="Helvetica"/>
          <w:sz w:val="28"/>
          <w:szCs w:val="28"/>
          <w:lang w:val="en-GB"/>
        </w:rPr>
        <w:t>assistance</w:t>
      </w:r>
      <w:r w:rsidRPr="0056659C">
        <w:rPr>
          <w:rFonts w:ascii="Helvetica" w:hAnsi="Helvetica"/>
          <w:sz w:val="28"/>
          <w:szCs w:val="28"/>
          <w:lang w:val="en-GB"/>
        </w:rPr>
        <w:t xml:space="preserve"> from the open labour market. </w:t>
      </w:r>
    </w:p>
    <w:p w14:paraId="533360B6" w14:textId="320E8251"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Azerbaijan</w:t>
      </w:r>
      <w:r w:rsidRPr="0056659C">
        <w:rPr>
          <w:rFonts w:ascii="Helvetica" w:hAnsi="Helvetica"/>
          <w:sz w:val="28"/>
          <w:szCs w:val="28"/>
          <w:lang w:val="en-GB"/>
        </w:rPr>
        <w:t>, “the State Programme for the placement of children living in state-owned child institutions in families (Deinstitutionalization) and alternative care” was implemented between 2006 and 2015. A total of 604 children were prevented from entering state-owned special child institutions in the country, including 12 children in 2015. A total of 364 children were reintegrated into their biological families and placed with close relatives by the order of district and city authorities. This process has continued thanks to new l</w:t>
      </w:r>
      <w:r w:rsidR="00151AA3" w:rsidRPr="0056659C">
        <w:rPr>
          <w:rFonts w:ascii="Helvetica" w:hAnsi="Helvetica"/>
          <w:sz w:val="28"/>
          <w:szCs w:val="28"/>
          <w:lang w:val="en-GB"/>
        </w:rPr>
        <w:t>egislation</w:t>
      </w:r>
      <w:r w:rsidRPr="0056659C">
        <w:rPr>
          <w:rFonts w:ascii="Helvetica" w:hAnsi="Helvetica"/>
          <w:sz w:val="28"/>
          <w:szCs w:val="28"/>
          <w:lang w:val="en-GB"/>
        </w:rPr>
        <w:t xml:space="preserve">, but a </w:t>
      </w:r>
      <w:r w:rsidR="00151AA3" w:rsidRPr="0056659C">
        <w:rPr>
          <w:rFonts w:ascii="Helvetica" w:hAnsi="Helvetica"/>
          <w:sz w:val="28"/>
          <w:szCs w:val="28"/>
          <w:lang w:val="en-GB"/>
        </w:rPr>
        <w:t xml:space="preserve">new </w:t>
      </w:r>
      <w:r w:rsidRPr="0056659C">
        <w:rPr>
          <w:rFonts w:ascii="Helvetica" w:hAnsi="Helvetica"/>
          <w:sz w:val="28"/>
          <w:szCs w:val="28"/>
          <w:lang w:val="en-GB"/>
        </w:rPr>
        <w:t>deinstitutionalization strategy has not been adopted after 2015.</w:t>
      </w:r>
    </w:p>
    <w:p w14:paraId="4D8F9772"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Denmark</w:t>
      </w:r>
      <w:r w:rsidRPr="0056659C">
        <w:rPr>
          <w:rFonts w:ascii="Helvetica" w:hAnsi="Helvetica"/>
          <w:sz w:val="28"/>
          <w:szCs w:val="28"/>
          <w:lang w:val="en-GB"/>
        </w:rPr>
        <w:t>, there is no strategy and the development is going backwards, especially when it comes to persons with intellectual or cognitive disabilities.</w:t>
      </w:r>
    </w:p>
    <w:p w14:paraId="126C7B1D" w14:textId="65F917EB" w:rsidR="00151AA3"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w:t>
      </w:r>
      <w:r w:rsidRPr="0056659C">
        <w:rPr>
          <w:rFonts w:ascii="Helvetica" w:hAnsi="Helvetica"/>
          <w:b/>
          <w:bCs/>
          <w:sz w:val="28"/>
          <w:szCs w:val="28"/>
          <w:lang w:val="en-GB"/>
        </w:rPr>
        <w:t>Germany</w:t>
      </w:r>
      <w:r w:rsidRPr="0056659C">
        <w:rPr>
          <w:rFonts w:ascii="Helvetica" w:hAnsi="Helvetica"/>
          <w:sz w:val="28"/>
          <w:szCs w:val="28"/>
          <w:lang w:val="en-GB"/>
        </w:rPr>
        <w:t xml:space="preserve">, there is officially a commitment to deinstitutionalisation; however, there are significant shortcomings in the implementation. Institutions are not being closed, but rather extended, or new ones created. Residential care homes can accommodate up to 24 individuals, although they are often built in the middle of </w:t>
      </w:r>
      <w:r w:rsidR="00BD2609">
        <w:rPr>
          <w:rFonts w:ascii="Helvetica" w:hAnsi="Helvetica"/>
          <w:sz w:val="28"/>
          <w:szCs w:val="28"/>
          <w:lang w:val="en-GB"/>
        </w:rPr>
        <w:t>towns or villages</w:t>
      </w:r>
      <w:r w:rsidRPr="0056659C">
        <w:rPr>
          <w:rFonts w:ascii="Helvetica" w:hAnsi="Helvetica"/>
          <w:sz w:val="28"/>
          <w:szCs w:val="28"/>
          <w:lang w:val="en-GB"/>
        </w:rPr>
        <w:t>.</w:t>
      </w:r>
      <w:r w:rsidR="00151AA3" w:rsidRPr="0056659C">
        <w:rPr>
          <w:rFonts w:ascii="Helvetica" w:hAnsi="Helvetica"/>
          <w:sz w:val="28"/>
          <w:szCs w:val="28"/>
          <w:lang w:val="en-GB"/>
        </w:rPr>
        <w:t xml:space="preserve"> </w:t>
      </w:r>
    </w:p>
    <w:p w14:paraId="765000CD" w14:textId="329D12C2"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One respondent </w:t>
      </w:r>
      <w:r w:rsidR="00BD2609">
        <w:rPr>
          <w:rFonts w:ascii="Helvetica" w:hAnsi="Helvetica"/>
          <w:sz w:val="28"/>
          <w:szCs w:val="28"/>
          <w:lang w:val="en-GB"/>
        </w:rPr>
        <w:t xml:space="preserve">from Germany </w:t>
      </w:r>
      <w:r w:rsidRPr="0056659C">
        <w:rPr>
          <w:rFonts w:ascii="Helvetica" w:hAnsi="Helvetica"/>
          <w:sz w:val="28"/>
          <w:szCs w:val="28"/>
          <w:lang w:val="en-GB"/>
        </w:rPr>
        <w:t>also noted that there is a move back to institutional care and the medical model, which results in the placement of disabled people in</w:t>
      </w:r>
      <w:r w:rsidR="00151AA3" w:rsidRPr="0056659C">
        <w:rPr>
          <w:rFonts w:ascii="Helvetica" w:hAnsi="Helvetica"/>
          <w:sz w:val="28"/>
          <w:szCs w:val="28"/>
          <w:lang w:val="en-GB"/>
        </w:rPr>
        <w:t>to</w:t>
      </w:r>
      <w:r w:rsidRPr="0056659C">
        <w:rPr>
          <w:rFonts w:ascii="Helvetica" w:hAnsi="Helvetica"/>
          <w:sz w:val="28"/>
          <w:szCs w:val="28"/>
          <w:lang w:val="en-GB"/>
        </w:rPr>
        <w:t xml:space="preserve"> large or smaller institutions. There is insufficient </w:t>
      </w:r>
      <w:r w:rsidRPr="0056659C">
        <w:rPr>
          <w:rFonts w:ascii="Helvetica" w:hAnsi="Helvetica"/>
          <w:sz w:val="28"/>
          <w:szCs w:val="28"/>
          <w:lang w:val="en-GB"/>
        </w:rPr>
        <w:lastRenderedPageBreak/>
        <w:t>access to personal assistance, in particular outside of the big cities. Also, many people are afraid of losing their current status quo - including PA hours that they have been granted - if they “activate” themselves (i.e. if they start working or form a family).</w:t>
      </w:r>
    </w:p>
    <w:p w14:paraId="71CA6DA9" w14:textId="4468EB29" w:rsidR="00151AA3" w:rsidRPr="0056659C" w:rsidRDefault="00151AA3" w:rsidP="00370756">
      <w:pPr>
        <w:spacing w:before="240" w:after="240" w:line="240" w:lineRule="auto"/>
        <w:jc w:val="both"/>
        <w:rPr>
          <w:rFonts w:ascii="Helvetica" w:hAnsi="Helvetica"/>
          <w:sz w:val="28"/>
          <w:szCs w:val="28"/>
          <w:lang w:val="en-GB"/>
        </w:rPr>
      </w:pPr>
      <w:r w:rsidRPr="0056659C">
        <w:rPr>
          <w:rFonts w:ascii="Helvetica" w:hAnsi="Helvetica"/>
          <w:noProof/>
          <w:sz w:val="28"/>
          <w:szCs w:val="28"/>
          <w:lang w:val="en-GB"/>
        </w:rPr>
        <mc:AlternateContent>
          <mc:Choice Requires="wps">
            <w:drawing>
              <wp:anchor distT="0" distB="0" distL="114300" distR="114300" simplePos="0" relativeHeight="251664384" behindDoc="0" locked="0" layoutInCell="1" allowOverlap="1" wp14:anchorId="08126588" wp14:editId="36491BB1">
                <wp:simplePos x="0" y="0"/>
                <wp:positionH relativeFrom="column">
                  <wp:posOffset>-12700</wp:posOffset>
                </wp:positionH>
                <wp:positionV relativeFrom="paragraph">
                  <wp:posOffset>157861</wp:posOffset>
                </wp:positionV>
                <wp:extent cx="5788152" cy="374904"/>
                <wp:effectExtent l="0" t="0" r="15875" b="19050"/>
                <wp:wrapNone/>
                <wp:docPr id="7" name="Text Box 7"/>
                <wp:cNvGraphicFramePr/>
                <a:graphic xmlns:a="http://schemas.openxmlformats.org/drawingml/2006/main">
                  <a:graphicData uri="http://schemas.microsoft.com/office/word/2010/wordprocessingShape">
                    <wps:wsp>
                      <wps:cNvSpPr txBox="1"/>
                      <wps:spPr>
                        <a:xfrm>
                          <a:off x="0" y="0"/>
                          <a:ext cx="5788152" cy="374904"/>
                        </a:xfrm>
                        <a:prstGeom prst="rect">
                          <a:avLst/>
                        </a:prstGeom>
                        <a:solidFill>
                          <a:srgbClr val="7030A0"/>
                        </a:solidFill>
                        <a:ln w="6350">
                          <a:solidFill>
                            <a:prstClr val="black"/>
                          </a:solidFill>
                        </a:ln>
                      </wps:spPr>
                      <wps:txbx>
                        <w:txbxContent>
                          <w:p w14:paraId="40B8855C" w14:textId="5BE1C804" w:rsidR="00497B04" w:rsidRPr="00151AA3" w:rsidRDefault="00497B04">
                            <w:pPr>
                              <w:rPr>
                                <w:rFonts w:ascii="Helvetica" w:hAnsi="Helvetica"/>
                                <w:b/>
                                <w:bCs/>
                                <w:color w:val="FFFFFF" w:themeColor="background1"/>
                                <w:sz w:val="32"/>
                                <w:szCs w:val="32"/>
                                <w:lang w:val="en-GB"/>
                              </w:rPr>
                            </w:pPr>
                            <w:r w:rsidRPr="00151AA3">
                              <w:rPr>
                                <w:rFonts w:ascii="Helvetica" w:hAnsi="Helvetica"/>
                                <w:b/>
                                <w:bCs/>
                                <w:color w:val="FFFFFF" w:themeColor="background1"/>
                                <w:sz w:val="32"/>
                                <w:szCs w:val="32"/>
                                <w:lang w:val="en-GB"/>
                              </w:rPr>
                              <w:t>Case study 1: Ukraine</w:t>
                            </w:r>
                            <w:r w:rsidR="00211C02">
                              <w:rPr>
                                <w:rFonts w:ascii="Helvetica" w:hAnsi="Helvetica"/>
                                <w:b/>
                                <w:bCs/>
                                <w:color w:val="FFFFFF" w:themeColor="background1"/>
                                <w:sz w:val="32"/>
                                <w:szCs w:val="32"/>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26588" id="Text Box 7" o:spid="_x0000_s1030" type="#_x0000_t202" style="position:absolute;left:0;text-align:left;margin-left:-1pt;margin-top:12.45pt;width:455.75pt;height:2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" fillcolor="#7030a0" strokeweight=".5pt">
                <v:textbox>
                  <w:txbxContent>
                    <w:p w14:paraId="40B8855C" w14:textId="5BE1C804" w:rsidR="00497B04" w:rsidRPr="00151AA3" w:rsidRDefault="00497B04">
                      <w:pPr>
                        <w:rPr>
                          <w:rFonts w:ascii="Helvetica" w:hAnsi="Helvetica"/>
                          <w:b/>
                          <w:bCs/>
                          <w:color w:val="FFFFFF" w:themeColor="background1"/>
                          <w:sz w:val="32"/>
                          <w:szCs w:val="32"/>
                          <w:lang w:val="en-GB"/>
                        </w:rPr>
                      </w:pPr>
                      <w:r w:rsidRPr="00151AA3">
                        <w:rPr>
                          <w:rFonts w:ascii="Helvetica" w:hAnsi="Helvetica"/>
                          <w:b/>
                          <w:bCs/>
                          <w:color w:val="FFFFFF" w:themeColor="background1"/>
                          <w:sz w:val="32"/>
                          <w:szCs w:val="32"/>
                          <w:lang w:val="en-GB"/>
                        </w:rPr>
                        <w:t>Case study 1: Ukraine</w:t>
                      </w:r>
                      <w:r w:rsidR="00211C02">
                        <w:rPr>
                          <w:rFonts w:ascii="Helvetica" w:hAnsi="Helvetica"/>
                          <w:b/>
                          <w:bCs/>
                          <w:color w:val="FFFFFF" w:themeColor="background1"/>
                          <w:sz w:val="32"/>
                          <w:szCs w:val="32"/>
                          <w:lang w:val="en-GB"/>
                        </w:rPr>
                        <w:t xml:space="preserve"> (2020)</w:t>
                      </w:r>
                    </w:p>
                  </w:txbxContent>
                </v:textbox>
              </v:shape>
            </w:pict>
          </mc:Fallback>
        </mc:AlternateContent>
      </w:r>
    </w:p>
    <w:p w14:paraId="15A7E179" w14:textId="77777777" w:rsidR="00151AA3" w:rsidRPr="0056659C" w:rsidRDefault="00151AA3" w:rsidP="00370756">
      <w:pPr>
        <w:spacing w:before="240" w:after="240" w:line="240" w:lineRule="auto"/>
        <w:jc w:val="both"/>
        <w:rPr>
          <w:rFonts w:ascii="Helvetica" w:hAnsi="Helvetica"/>
          <w:sz w:val="28"/>
          <w:szCs w:val="28"/>
          <w:lang w:val="en-GB"/>
        </w:rPr>
      </w:pPr>
    </w:p>
    <w:p w14:paraId="4203DC3E" w14:textId="2275A0D5"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Ukraine started the process of deinstitutionalisation of the child care system in 2016. At the moment, it is still among the European countries with the highest number of children in institutions, many of which are in boarding schools. </w:t>
      </w:r>
    </w:p>
    <w:p w14:paraId="104A566E"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January 2016, the Government signed a decree “on a working group for reforming the system of institutional care and education of children”, which launched the reform. After that, the National Strategy of Institutional Childcare System Reform, and the National Action Plan for 2017 - 2026 were also adopted. The planned reform consists of three components: a) rapid development and availability of services at community level for children and families, which will contribute to a gradual closure of boarding schools; b) using released funds to create new and expand existing services in the community; and c) transformation of institutions into </w:t>
      </w:r>
      <w:proofErr w:type="spellStart"/>
      <w:r w:rsidRPr="0056659C">
        <w:rPr>
          <w:rFonts w:ascii="Helvetica" w:hAnsi="Helvetica"/>
          <w:sz w:val="28"/>
          <w:szCs w:val="28"/>
          <w:lang w:val="en-GB"/>
        </w:rPr>
        <w:t>centers</w:t>
      </w:r>
      <w:proofErr w:type="spellEnd"/>
      <w:r w:rsidRPr="0056659C">
        <w:rPr>
          <w:rFonts w:ascii="Helvetica" w:hAnsi="Helvetica"/>
          <w:sz w:val="28"/>
          <w:szCs w:val="28"/>
          <w:lang w:val="en-GB"/>
        </w:rPr>
        <w:t xml:space="preserve"> for providing specialized services, educational institutions and other, to help meet the needs of the community.</w:t>
      </w:r>
    </w:p>
    <w:p w14:paraId="22A3AFCC"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 reform will span over 10 years. The plan is to reduce the number of children in boarding schools by 90%, and to ensure that in each community, there are affordable and high-quality services to support families with children, according to their individual needs.</w:t>
      </w:r>
    </w:p>
    <w:p w14:paraId="65FF11AF" w14:textId="088E781E"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2020, the second stage of reforming the state-run boarding schools began. Among the key indicators of this process, according to official information, is the development of social work specialists in local  communities, increasing the number of foster families, reducing the number of children in boarding schools. In reality, however, </w:t>
      </w:r>
      <w:r w:rsidR="00151AA3" w:rsidRPr="0056659C">
        <w:rPr>
          <w:rFonts w:ascii="Helvetica" w:hAnsi="Helvetica"/>
          <w:sz w:val="28"/>
          <w:szCs w:val="28"/>
          <w:lang w:val="en-GB"/>
        </w:rPr>
        <w:t>the</w:t>
      </w:r>
      <w:r w:rsidRPr="0056659C">
        <w:rPr>
          <w:rFonts w:ascii="Helvetica" w:hAnsi="Helvetica"/>
          <w:sz w:val="28"/>
          <w:szCs w:val="28"/>
          <w:lang w:val="en-GB"/>
        </w:rPr>
        <w:t xml:space="preserve"> process is not going well. At the end of 2019, </w:t>
      </w:r>
      <w:r w:rsidR="003F72D9">
        <w:rPr>
          <w:rFonts w:ascii="Helvetica" w:hAnsi="Helvetica"/>
          <w:sz w:val="28"/>
          <w:szCs w:val="28"/>
          <w:lang w:val="en-GB"/>
        </w:rPr>
        <w:t>a representative of</w:t>
      </w:r>
      <w:r w:rsidRPr="0056659C">
        <w:rPr>
          <w:rFonts w:ascii="Helvetica" w:hAnsi="Helvetica"/>
          <w:sz w:val="28"/>
          <w:szCs w:val="28"/>
          <w:lang w:val="en-GB"/>
        </w:rPr>
        <w:t xml:space="preserve"> the Office of the Presidential Commissioner for Children's Rights noted that 26 boarding schools have closed down through liquidation or transformation into an educational institution. She </w:t>
      </w:r>
      <w:r w:rsidR="003F72D9">
        <w:rPr>
          <w:rFonts w:ascii="Helvetica" w:hAnsi="Helvetica"/>
          <w:sz w:val="28"/>
          <w:szCs w:val="28"/>
          <w:lang w:val="en-GB"/>
        </w:rPr>
        <w:t>added</w:t>
      </w:r>
      <w:r w:rsidRPr="0056659C">
        <w:rPr>
          <w:rFonts w:ascii="Helvetica" w:hAnsi="Helvetica"/>
          <w:sz w:val="28"/>
          <w:szCs w:val="28"/>
          <w:lang w:val="en-GB"/>
        </w:rPr>
        <w:t>, however: "At the same time, another 47 institutions have changed only the type of institution, without abandoning the boarding school system”, concluding that this approach is “a pseudo-reform”.</w:t>
      </w:r>
    </w:p>
    <w:p w14:paraId="055644D7" w14:textId="6D6094B9"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lastRenderedPageBreak/>
        <w:t>The worst situation is</w:t>
      </w:r>
      <w:r w:rsidR="00151AA3" w:rsidRPr="0056659C">
        <w:rPr>
          <w:rFonts w:ascii="Helvetica" w:hAnsi="Helvetica"/>
          <w:sz w:val="28"/>
          <w:szCs w:val="28"/>
          <w:lang w:val="en-GB"/>
        </w:rPr>
        <w:t xml:space="preserve"> found</w:t>
      </w:r>
      <w:r w:rsidRPr="0056659C">
        <w:rPr>
          <w:rFonts w:ascii="Helvetica" w:hAnsi="Helvetica"/>
          <w:sz w:val="28"/>
          <w:szCs w:val="28"/>
          <w:lang w:val="en-GB"/>
        </w:rPr>
        <w:t xml:space="preserve"> in psychiatric institutions (referred to as “psychoneurological dispensaries”) for adults. There are 145 of these institutions in Ukraine, accommodating 27</w:t>
      </w:r>
      <w:r w:rsidR="00151AA3" w:rsidRPr="0056659C">
        <w:rPr>
          <w:rFonts w:ascii="Helvetica" w:hAnsi="Helvetica"/>
          <w:sz w:val="28"/>
          <w:szCs w:val="28"/>
          <w:lang w:val="en-GB"/>
        </w:rPr>
        <w:t>,</w:t>
      </w:r>
      <w:r w:rsidRPr="0056659C">
        <w:rPr>
          <w:rFonts w:ascii="Helvetica" w:hAnsi="Helvetica"/>
          <w:sz w:val="28"/>
          <w:szCs w:val="28"/>
          <w:lang w:val="en-GB"/>
        </w:rPr>
        <w:t>8 thousand individuals with intellectual and/or psychosocial disabilities (data as of 2018). The state of these institutions in Ukraine is, as in most post-Soviet countries, appa</w:t>
      </w:r>
      <w:r w:rsidR="00151AA3" w:rsidRPr="0056659C">
        <w:rPr>
          <w:rFonts w:ascii="Helvetica" w:hAnsi="Helvetica"/>
          <w:sz w:val="28"/>
          <w:szCs w:val="28"/>
          <w:lang w:val="en-GB"/>
        </w:rPr>
        <w:t>l</w:t>
      </w:r>
      <w:r w:rsidRPr="0056659C">
        <w:rPr>
          <w:rFonts w:ascii="Helvetica" w:hAnsi="Helvetica"/>
          <w:sz w:val="28"/>
          <w:szCs w:val="28"/>
          <w:lang w:val="en-GB"/>
        </w:rPr>
        <w:t>ling, as human rights are violated on a daily basis. Psychiatric institutions are recognized as places of detention. However, there is currently no comprehensive policy for reforming the system.</w:t>
      </w:r>
    </w:p>
    <w:p w14:paraId="599B8C8C" w14:textId="70F11EAD" w:rsidR="00370756" w:rsidRPr="0056659C" w:rsidRDefault="00151AA3" w:rsidP="00370756">
      <w:pPr>
        <w:spacing w:before="240" w:after="240" w:line="240" w:lineRule="auto"/>
        <w:jc w:val="both"/>
        <w:rPr>
          <w:rFonts w:ascii="Helvetica" w:hAnsi="Helvetica"/>
          <w:sz w:val="28"/>
          <w:szCs w:val="28"/>
          <w:lang w:val="en-GB"/>
        </w:rPr>
      </w:pPr>
      <w:r w:rsidRPr="0056659C">
        <w:rPr>
          <w:rFonts w:ascii="Helvetica" w:hAnsi="Helvetica"/>
          <w:noProof/>
          <w:sz w:val="28"/>
          <w:szCs w:val="28"/>
          <w:lang w:val="en-GB"/>
        </w:rPr>
        <mc:AlternateContent>
          <mc:Choice Requires="wps">
            <w:drawing>
              <wp:anchor distT="0" distB="0" distL="114300" distR="114300" simplePos="0" relativeHeight="251666432" behindDoc="0" locked="0" layoutInCell="1" allowOverlap="1" wp14:anchorId="6D32BBE5" wp14:editId="5AC9FB15">
                <wp:simplePos x="0" y="0"/>
                <wp:positionH relativeFrom="column">
                  <wp:posOffset>0</wp:posOffset>
                </wp:positionH>
                <wp:positionV relativeFrom="paragraph">
                  <wp:posOffset>146304</wp:posOffset>
                </wp:positionV>
                <wp:extent cx="5788152" cy="374904"/>
                <wp:effectExtent l="0" t="0" r="15875" b="19050"/>
                <wp:wrapNone/>
                <wp:docPr id="9" name="Text Box 9"/>
                <wp:cNvGraphicFramePr/>
                <a:graphic xmlns:a="http://schemas.openxmlformats.org/drawingml/2006/main">
                  <a:graphicData uri="http://schemas.microsoft.com/office/word/2010/wordprocessingShape">
                    <wps:wsp>
                      <wps:cNvSpPr txBox="1"/>
                      <wps:spPr>
                        <a:xfrm>
                          <a:off x="0" y="0"/>
                          <a:ext cx="5788152" cy="374904"/>
                        </a:xfrm>
                        <a:prstGeom prst="rect">
                          <a:avLst/>
                        </a:prstGeom>
                        <a:solidFill>
                          <a:srgbClr val="7030A0"/>
                        </a:solidFill>
                        <a:ln w="6350">
                          <a:solidFill>
                            <a:prstClr val="black"/>
                          </a:solidFill>
                        </a:ln>
                      </wps:spPr>
                      <wps:txbx>
                        <w:txbxContent>
                          <w:p w14:paraId="6BF3B93D" w14:textId="0C0B09BB" w:rsidR="00497B04" w:rsidRPr="00151AA3" w:rsidRDefault="00497B04" w:rsidP="00151AA3">
                            <w:pPr>
                              <w:rPr>
                                <w:rFonts w:ascii="Helvetica" w:hAnsi="Helvetica"/>
                                <w:b/>
                                <w:bCs/>
                                <w:color w:val="FFFFFF" w:themeColor="background1"/>
                                <w:sz w:val="32"/>
                                <w:szCs w:val="32"/>
                                <w:lang w:val="en-GB"/>
                              </w:rPr>
                            </w:pPr>
                            <w:r w:rsidRPr="00151AA3">
                              <w:rPr>
                                <w:rFonts w:ascii="Helvetica" w:hAnsi="Helvetica"/>
                                <w:b/>
                                <w:bCs/>
                                <w:color w:val="FFFFFF" w:themeColor="background1"/>
                                <w:sz w:val="32"/>
                                <w:szCs w:val="32"/>
                                <w:lang w:val="en-GB"/>
                              </w:rPr>
                              <w:t xml:space="preserve">Case study </w:t>
                            </w:r>
                            <w:r>
                              <w:rPr>
                                <w:rFonts w:ascii="Helvetica" w:hAnsi="Helvetica"/>
                                <w:b/>
                                <w:bCs/>
                                <w:color w:val="FFFFFF" w:themeColor="background1"/>
                                <w:sz w:val="32"/>
                                <w:szCs w:val="32"/>
                                <w:lang w:val="en-GB"/>
                              </w:rPr>
                              <w:t>2</w:t>
                            </w:r>
                            <w:r w:rsidRPr="00151AA3">
                              <w:rPr>
                                <w:rFonts w:ascii="Helvetica" w:hAnsi="Helvetica"/>
                                <w:b/>
                                <w:bCs/>
                                <w:color w:val="FFFFFF" w:themeColor="background1"/>
                                <w:sz w:val="32"/>
                                <w:szCs w:val="32"/>
                                <w:lang w:val="en-GB"/>
                              </w:rPr>
                              <w:t xml:space="preserve">: </w:t>
                            </w:r>
                            <w:r>
                              <w:rPr>
                                <w:rFonts w:ascii="Helvetica" w:hAnsi="Helvetica"/>
                                <w:b/>
                                <w:bCs/>
                                <w:color w:val="FFFFFF" w:themeColor="background1"/>
                                <w:sz w:val="32"/>
                                <w:szCs w:val="32"/>
                                <w:lang w:val="en-GB"/>
                              </w:rPr>
                              <w:t>Scotland</w:t>
                            </w:r>
                            <w:r w:rsidR="00211C02">
                              <w:rPr>
                                <w:rFonts w:ascii="Helvetica" w:hAnsi="Helvetica"/>
                                <w:b/>
                                <w:bCs/>
                                <w:color w:val="FFFFFF" w:themeColor="background1"/>
                                <w:sz w:val="32"/>
                                <w:szCs w:val="32"/>
                                <w:lang w:val="en-GB"/>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2BBE5" id="Text Box 9" o:spid="_x0000_s1031" type="#_x0000_t202" style="position:absolute;left:0;text-align:left;margin-left:0;margin-top:11.5pt;width:455.75pt;height:2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" fillcolor="#7030a0" strokeweight=".5pt">
                <v:textbox>
                  <w:txbxContent>
                    <w:p w14:paraId="6BF3B93D" w14:textId="0C0B09BB" w:rsidR="00497B04" w:rsidRPr="00151AA3" w:rsidRDefault="00497B04" w:rsidP="00151AA3">
                      <w:pPr>
                        <w:rPr>
                          <w:rFonts w:ascii="Helvetica" w:hAnsi="Helvetica"/>
                          <w:b/>
                          <w:bCs/>
                          <w:color w:val="FFFFFF" w:themeColor="background1"/>
                          <w:sz w:val="32"/>
                          <w:szCs w:val="32"/>
                          <w:lang w:val="en-GB"/>
                        </w:rPr>
                      </w:pPr>
                      <w:r w:rsidRPr="00151AA3">
                        <w:rPr>
                          <w:rFonts w:ascii="Helvetica" w:hAnsi="Helvetica"/>
                          <w:b/>
                          <w:bCs/>
                          <w:color w:val="FFFFFF" w:themeColor="background1"/>
                          <w:sz w:val="32"/>
                          <w:szCs w:val="32"/>
                          <w:lang w:val="en-GB"/>
                        </w:rPr>
                        <w:t xml:space="preserve">Case study </w:t>
                      </w:r>
                      <w:r>
                        <w:rPr>
                          <w:rFonts w:ascii="Helvetica" w:hAnsi="Helvetica"/>
                          <w:b/>
                          <w:bCs/>
                          <w:color w:val="FFFFFF" w:themeColor="background1"/>
                          <w:sz w:val="32"/>
                          <w:szCs w:val="32"/>
                          <w:lang w:val="en-GB"/>
                        </w:rPr>
                        <w:t>2</w:t>
                      </w:r>
                      <w:r w:rsidRPr="00151AA3">
                        <w:rPr>
                          <w:rFonts w:ascii="Helvetica" w:hAnsi="Helvetica"/>
                          <w:b/>
                          <w:bCs/>
                          <w:color w:val="FFFFFF" w:themeColor="background1"/>
                          <w:sz w:val="32"/>
                          <w:szCs w:val="32"/>
                          <w:lang w:val="en-GB"/>
                        </w:rPr>
                        <w:t xml:space="preserve">: </w:t>
                      </w:r>
                      <w:r>
                        <w:rPr>
                          <w:rFonts w:ascii="Helvetica" w:hAnsi="Helvetica"/>
                          <w:b/>
                          <w:bCs/>
                          <w:color w:val="FFFFFF" w:themeColor="background1"/>
                          <w:sz w:val="32"/>
                          <w:szCs w:val="32"/>
                          <w:lang w:val="en-GB"/>
                        </w:rPr>
                        <w:t>Scotland</w:t>
                      </w:r>
                      <w:r w:rsidR="00211C02">
                        <w:rPr>
                          <w:rFonts w:ascii="Helvetica" w:hAnsi="Helvetica"/>
                          <w:b/>
                          <w:bCs/>
                          <w:color w:val="FFFFFF" w:themeColor="background1"/>
                          <w:sz w:val="32"/>
                          <w:szCs w:val="32"/>
                          <w:lang w:val="en-GB"/>
                        </w:rPr>
                        <w:t xml:space="preserve"> (2020)</w:t>
                      </w:r>
                    </w:p>
                  </w:txbxContent>
                </v:textbox>
              </v:shape>
            </w:pict>
          </mc:Fallback>
        </mc:AlternateContent>
      </w:r>
    </w:p>
    <w:p w14:paraId="349C8BCF" w14:textId="77777777" w:rsidR="00151AA3" w:rsidRPr="0056659C" w:rsidRDefault="00151AA3" w:rsidP="00370756">
      <w:pPr>
        <w:spacing w:before="240" w:after="240" w:line="240" w:lineRule="auto"/>
        <w:jc w:val="both"/>
        <w:rPr>
          <w:rFonts w:ascii="Helvetica" w:hAnsi="Helvetica"/>
          <w:sz w:val="28"/>
          <w:szCs w:val="28"/>
          <w:lang w:val="en-GB"/>
        </w:rPr>
      </w:pPr>
    </w:p>
    <w:p w14:paraId="0720DA9F" w14:textId="13631DF8"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In 2013, the Scottish Government, </w:t>
      </w:r>
      <w:r w:rsidR="00151AA3" w:rsidRPr="0056659C">
        <w:rPr>
          <w:rFonts w:ascii="Helvetica" w:hAnsi="Helvetica"/>
          <w:sz w:val="28"/>
          <w:szCs w:val="28"/>
          <w:lang w:val="en-GB"/>
        </w:rPr>
        <w:t xml:space="preserve">the </w:t>
      </w:r>
      <w:r w:rsidRPr="0056659C">
        <w:rPr>
          <w:rFonts w:ascii="Helvetica" w:hAnsi="Helvetica"/>
          <w:sz w:val="28"/>
          <w:szCs w:val="28"/>
          <w:lang w:val="en-GB"/>
        </w:rPr>
        <w:t>Scottish Health Service and the Convention of Scottish Local Authorities signed, alongside the Scottish Coalition for Independent Living</w:t>
      </w:r>
      <w:r w:rsidR="003F72D9">
        <w:rPr>
          <w:rFonts w:ascii="Helvetica" w:hAnsi="Helvetica"/>
          <w:sz w:val="28"/>
          <w:szCs w:val="28"/>
          <w:lang w:val="en-GB"/>
        </w:rPr>
        <w:t>,</w:t>
      </w:r>
      <w:r w:rsidRPr="0056659C">
        <w:rPr>
          <w:rFonts w:ascii="Helvetica" w:hAnsi="Helvetica"/>
          <w:sz w:val="28"/>
          <w:szCs w:val="28"/>
          <w:lang w:val="en-GB"/>
        </w:rPr>
        <w:t xml:space="preserve"> "A Shared Vision for the Future of Independent Living in Scotland"</w:t>
      </w:r>
      <w:r w:rsidRPr="0056659C">
        <w:rPr>
          <w:rStyle w:val="FootnoteReference"/>
          <w:rFonts w:ascii="Helvetica" w:hAnsi="Helvetica"/>
          <w:sz w:val="28"/>
          <w:szCs w:val="28"/>
          <w:lang w:val="en-GB"/>
        </w:rPr>
        <w:footnoteReference w:id="12"/>
      </w:r>
      <w:r w:rsidRPr="0056659C">
        <w:rPr>
          <w:rFonts w:ascii="Helvetica" w:hAnsi="Helvetica"/>
          <w:sz w:val="28"/>
          <w:szCs w:val="28"/>
          <w:lang w:val="en-GB"/>
        </w:rPr>
        <w:t>. While this is not a distinct deinstitutionalisation strategy, it has as its aim ensuring access of disabled people to independent living.</w:t>
      </w:r>
    </w:p>
    <w:p w14:paraId="63810690" w14:textId="7777777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the same year, the Social Care (Self-Directed Support) Scotland Act gave disabled people four options to use a direct payment: a) employ their own PA; b) pay a care agency to provide support in their own home; c) give payment back to local authority in exchange for a service; d) a combination of previous options</w:t>
      </w:r>
      <w:r w:rsidRPr="0056659C">
        <w:rPr>
          <w:rStyle w:val="FootnoteReference"/>
          <w:rFonts w:ascii="Helvetica" w:hAnsi="Helvetica"/>
          <w:sz w:val="28"/>
          <w:szCs w:val="28"/>
          <w:lang w:val="en-GB"/>
        </w:rPr>
        <w:footnoteReference w:id="13"/>
      </w:r>
      <w:r w:rsidRPr="0056659C">
        <w:rPr>
          <w:rFonts w:ascii="Helvetica" w:hAnsi="Helvetica"/>
          <w:sz w:val="28"/>
          <w:szCs w:val="28"/>
          <w:lang w:val="en-GB"/>
        </w:rPr>
        <w:t xml:space="preserve">. </w:t>
      </w:r>
    </w:p>
    <w:p w14:paraId="77784E6E" w14:textId="44F4A0C5" w:rsidR="00151AA3"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2019, the Scottish Government gave the Scottish Independent Living Movement (SILM) funding to become actively involved in their Adult Social Care Reform Programme</w:t>
      </w:r>
      <w:r w:rsidRPr="0056659C">
        <w:rPr>
          <w:rStyle w:val="FootnoteReference"/>
          <w:rFonts w:ascii="Helvetica" w:hAnsi="Helvetica"/>
          <w:sz w:val="28"/>
          <w:szCs w:val="28"/>
          <w:lang w:val="en-GB"/>
        </w:rPr>
        <w:footnoteReference w:id="14"/>
      </w:r>
      <w:r w:rsidRPr="0056659C">
        <w:rPr>
          <w:rFonts w:ascii="Helvetica" w:hAnsi="Helvetica"/>
          <w:sz w:val="28"/>
          <w:szCs w:val="28"/>
          <w:lang w:val="en-GB"/>
        </w:rPr>
        <w:t xml:space="preserve">. With this funding,  SILM set up a virtual group of disabled people who make online comments, or complete online surveys, on the work of the Government's Reform Programme. From this virtual group, the members of which come from urban, rural and island communities, and a range of other demographics, a smaller group comprise the People-Led Policy Panel, </w:t>
      </w:r>
      <w:r w:rsidR="00151AA3" w:rsidRPr="0056659C">
        <w:rPr>
          <w:rFonts w:ascii="Helvetica" w:hAnsi="Helvetica"/>
          <w:sz w:val="28"/>
          <w:szCs w:val="28"/>
          <w:lang w:val="en-GB"/>
        </w:rPr>
        <w:t xml:space="preserve">and </w:t>
      </w:r>
      <w:r w:rsidRPr="0056659C">
        <w:rPr>
          <w:rFonts w:ascii="Helvetica" w:hAnsi="Helvetica"/>
          <w:sz w:val="28"/>
          <w:szCs w:val="28"/>
          <w:lang w:val="en-GB"/>
        </w:rPr>
        <w:t>have regular meeting</w:t>
      </w:r>
      <w:r w:rsidR="00151AA3" w:rsidRPr="0056659C">
        <w:rPr>
          <w:rFonts w:ascii="Helvetica" w:hAnsi="Helvetica"/>
          <w:sz w:val="28"/>
          <w:szCs w:val="28"/>
          <w:lang w:val="en-GB"/>
        </w:rPr>
        <w:t>s</w:t>
      </w:r>
      <w:r w:rsidRPr="0056659C">
        <w:rPr>
          <w:rFonts w:ascii="Helvetica" w:hAnsi="Helvetica"/>
          <w:sz w:val="28"/>
          <w:szCs w:val="28"/>
          <w:lang w:val="en-GB"/>
        </w:rPr>
        <w:t xml:space="preserve"> with the other stakeholders. The funding from the Government not only created this structure, but allows the </w:t>
      </w:r>
      <w:r w:rsidR="003F72D9">
        <w:rPr>
          <w:rFonts w:ascii="Helvetica" w:hAnsi="Helvetica"/>
          <w:sz w:val="28"/>
          <w:szCs w:val="28"/>
          <w:lang w:val="en-GB"/>
        </w:rPr>
        <w:t>p</w:t>
      </w:r>
      <w:r w:rsidRPr="0056659C">
        <w:rPr>
          <w:rFonts w:ascii="Helvetica" w:hAnsi="Helvetica"/>
          <w:sz w:val="28"/>
          <w:szCs w:val="28"/>
          <w:lang w:val="en-GB"/>
        </w:rPr>
        <w:t>anel sufficient time and resources to make a meaningful contribution to this coproduction process.</w:t>
      </w:r>
    </w:p>
    <w:p w14:paraId="4DA2E640" w14:textId="77777777" w:rsidR="00430C04"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lastRenderedPageBreak/>
        <w:t>Despite optimistic publications by Scottish Government</w:t>
      </w:r>
      <w:r w:rsidRPr="0056659C">
        <w:rPr>
          <w:rStyle w:val="FootnoteReference"/>
          <w:rFonts w:ascii="Helvetica" w:hAnsi="Helvetica"/>
          <w:sz w:val="28"/>
          <w:szCs w:val="28"/>
          <w:lang w:val="en-GB"/>
        </w:rPr>
        <w:footnoteReference w:id="15"/>
      </w:r>
      <w:r w:rsidRPr="0056659C">
        <w:rPr>
          <w:rFonts w:ascii="Helvetica" w:hAnsi="Helvetica"/>
          <w:sz w:val="28"/>
          <w:szCs w:val="28"/>
          <w:lang w:val="en-GB"/>
        </w:rPr>
        <w:t>,</w:t>
      </w:r>
      <w:r w:rsidR="00151AA3" w:rsidRPr="0056659C">
        <w:rPr>
          <w:rFonts w:ascii="Helvetica" w:hAnsi="Helvetica"/>
          <w:sz w:val="28"/>
          <w:szCs w:val="28"/>
          <w:lang w:val="en-GB"/>
        </w:rPr>
        <w:t xml:space="preserve"> </w:t>
      </w:r>
      <w:r w:rsidRPr="0056659C">
        <w:rPr>
          <w:rFonts w:ascii="Helvetica" w:hAnsi="Helvetica"/>
          <w:sz w:val="28"/>
          <w:szCs w:val="28"/>
          <w:lang w:val="en-GB"/>
        </w:rPr>
        <w:t xml:space="preserve">the implementation of this strategy is piecemeal, as it depends on the irregular and unsystematic implementation of the 32 local 'Health and Social Care Partnerships' throughout Scotland. There is also the effect of Michael </w:t>
      </w:r>
      <w:proofErr w:type="spellStart"/>
      <w:r w:rsidRPr="0056659C">
        <w:rPr>
          <w:rFonts w:ascii="Helvetica" w:hAnsi="Helvetica"/>
          <w:sz w:val="28"/>
          <w:szCs w:val="28"/>
          <w:lang w:val="en-GB"/>
        </w:rPr>
        <w:t>Lipskey's</w:t>
      </w:r>
      <w:proofErr w:type="spellEnd"/>
      <w:r w:rsidRPr="0056659C">
        <w:rPr>
          <w:rFonts w:ascii="Helvetica" w:hAnsi="Helvetica"/>
          <w:sz w:val="28"/>
          <w:szCs w:val="28"/>
          <w:lang w:val="en-GB"/>
        </w:rPr>
        <w:t xml:space="preserve"> 'street-level bureaucracies'</w:t>
      </w:r>
      <w:r w:rsidRPr="0056659C">
        <w:rPr>
          <w:rStyle w:val="FootnoteReference"/>
          <w:rFonts w:ascii="Helvetica" w:hAnsi="Helvetica"/>
          <w:sz w:val="28"/>
          <w:szCs w:val="28"/>
          <w:lang w:val="en-GB"/>
        </w:rPr>
        <w:footnoteReference w:id="16"/>
      </w:r>
      <w:r w:rsidRPr="0056659C">
        <w:rPr>
          <w:rFonts w:ascii="Helvetica" w:hAnsi="Helvetica"/>
          <w:sz w:val="28"/>
          <w:szCs w:val="28"/>
          <w:lang w:val="en-GB"/>
        </w:rPr>
        <w:t>, in which the attitudes of front-line professionals affect public policy. So, there is a tendency to persuade people that a direct payment is too difficult to manage</w:t>
      </w:r>
      <w:r w:rsidR="00430C04" w:rsidRPr="0056659C">
        <w:rPr>
          <w:rFonts w:ascii="Helvetica" w:hAnsi="Helvetica"/>
          <w:sz w:val="28"/>
          <w:szCs w:val="28"/>
          <w:lang w:val="en-GB"/>
        </w:rPr>
        <w:t>,</w:t>
      </w:r>
      <w:r w:rsidRPr="0056659C">
        <w:rPr>
          <w:rFonts w:ascii="Helvetica" w:hAnsi="Helvetica"/>
          <w:sz w:val="28"/>
          <w:szCs w:val="28"/>
          <w:lang w:val="en-GB"/>
        </w:rPr>
        <w:t xml:space="preserve"> and that they should just rely on publicly controlled home care services. </w:t>
      </w:r>
    </w:p>
    <w:p w14:paraId="6084F033" w14:textId="7ADD5DF6" w:rsidR="003F72D9" w:rsidRPr="00E574A8"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Once again, there is a growing tendency to implement an unofficial policy of institutionalising those whose support package exceed</w:t>
      </w:r>
      <w:r w:rsidR="00430C04" w:rsidRPr="0056659C">
        <w:rPr>
          <w:rFonts w:ascii="Helvetica" w:hAnsi="Helvetica"/>
          <w:sz w:val="28"/>
          <w:szCs w:val="28"/>
          <w:lang w:val="en-GB"/>
        </w:rPr>
        <w:t>s</w:t>
      </w:r>
      <w:r w:rsidRPr="0056659C">
        <w:rPr>
          <w:rFonts w:ascii="Helvetica" w:hAnsi="Helvetica"/>
          <w:sz w:val="28"/>
          <w:szCs w:val="28"/>
          <w:lang w:val="en-GB"/>
        </w:rPr>
        <w:t xml:space="preserve"> the weekly cost of a care home. As one front-line bureaucrat has, unreported, said: "We can no longer afford your human rights". Therefore, there is a large disconnect between the inclusion of the Scottish Government and the exclusion of local government. </w:t>
      </w:r>
    </w:p>
    <w:p w14:paraId="67CC5CBE" w14:textId="77C876DD" w:rsidR="00370756" w:rsidRPr="0056659C" w:rsidRDefault="00370756"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3. Access to mainstream services</w:t>
      </w:r>
    </w:p>
    <w:p w14:paraId="014F5037" w14:textId="19BA86A4"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Q8: How would you rate disabled people’s access to mainstream services? [‘Adequate’ means that these services are available on an equal basis to disabled people and are responsive to their needs.]</w:t>
      </w:r>
    </w:p>
    <w:p w14:paraId="5AC4EEF3" w14:textId="77777777" w:rsidR="00370756" w:rsidRPr="0056659C" w:rsidRDefault="00370756" w:rsidP="00430C04">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0F6F1435" wp14:editId="23CC0EAE">
            <wp:extent cx="4572000" cy="2743200"/>
            <wp:effectExtent l="0" t="0" r="12700" b="12700"/>
            <wp:docPr id="18" name="Chart 18">
              <a:extLst xmlns:a="http://schemas.openxmlformats.org/drawingml/2006/main">
                <a:ext uri="{FF2B5EF4-FFF2-40B4-BE49-F238E27FC236}">
                  <a16:creationId xmlns:a16="http://schemas.microsoft.com/office/drawing/2014/main" id="{DB51DF3E-A4EB-3A4A-A942-1142B3803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F0F336" w14:textId="665BFF87"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 xml:space="preserve">The question on access to mainstream services covered: employment in the open labour market; education (primary, i.e. elementary schools); education (secondary; i.e. high schools); education (higher/tertiary, i.e. </w:t>
      </w:r>
      <w:r w:rsidRPr="0056659C">
        <w:rPr>
          <w:rFonts w:ascii="Helvetica" w:hAnsi="Helvetica"/>
          <w:sz w:val="28"/>
          <w:szCs w:val="28"/>
          <w:lang w:val="en-GB"/>
        </w:rPr>
        <w:lastRenderedPageBreak/>
        <w:t>universities, colleges, vocational training); housing; health care; public transport and culture.</w:t>
      </w:r>
    </w:p>
    <w:p w14:paraId="63479B74" w14:textId="70A8F97F"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the majority of countries</w:t>
      </w:r>
      <w:r w:rsidR="00430C04" w:rsidRPr="0056659C">
        <w:rPr>
          <w:rFonts w:ascii="Helvetica" w:hAnsi="Helvetica"/>
          <w:sz w:val="28"/>
          <w:szCs w:val="28"/>
          <w:lang w:val="en-GB"/>
        </w:rPr>
        <w:t xml:space="preserve"> (33)</w:t>
      </w:r>
      <w:r w:rsidRPr="0056659C">
        <w:rPr>
          <w:rFonts w:ascii="Helvetica" w:hAnsi="Helvetica"/>
          <w:sz w:val="28"/>
          <w:szCs w:val="28"/>
          <w:lang w:val="en-GB"/>
        </w:rPr>
        <w:t xml:space="preserve">, access to housing is considered as inadequate, followed by employment (29 countries), public transport and education (24 countries), culture (20 countries) and health care (19 countries). </w:t>
      </w:r>
    </w:p>
    <w:p w14:paraId="4D238DFA" w14:textId="5DB7F4DA"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Access to health care is found to require improvement in 22 countries, followed by culture (21 countries), education and public transport (18 countries), employment (14 countries) and housing (9 countries).</w:t>
      </w:r>
    </w:p>
    <w:p w14:paraId="779D8692" w14:textId="3DDA5CD5"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There are no countries where access to employment is considered to be adequate. In San Marino and Cyprus, respondents are satisfied with access to health care, while in Georgia and Luxembourg</w:t>
      </w:r>
      <w:r w:rsidR="003F72D9">
        <w:rPr>
          <w:rFonts w:ascii="Helvetica" w:hAnsi="Helvetica"/>
          <w:sz w:val="28"/>
          <w:szCs w:val="28"/>
          <w:lang w:val="en-GB"/>
        </w:rPr>
        <w:t>,</w:t>
      </w:r>
      <w:r w:rsidRPr="0056659C">
        <w:rPr>
          <w:rFonts w:ascii="Helvetica" w:hAnsi="Helvetica"/>
          <w:sz w:val="28"/>
          <w:szCs w:val="28"/>
          <w:lang w:val="en-GB"/>
        </w:rPr>
        <w:t xml:space="preserve"> access to culture is considered as adequate.  In Georgia, access to all levels of education is found to be adequate, and in San Marino that applies to access to housing and public transport. Overall, access to mainstream services </w:t>
      </w:r>
      <w:r w:rsidR="003F72D9">
        <w:rPr>
          <w:rFonts w:ascii="Helvetica" w:hAnsi="Helvetica"/>
          <w:sz w:val="28"/>
          <w:szCs w:val="28"/>
          <w:lang w:val="en-GB"/>
        </w:rPr>
        <w:t>appears</w:t>
      </w:r>
      <w:r w:rsidRPr="0056659C">
        <w:rPr>
          <w:rFonts w:ascii="Helvetica" w:hAnsi="Helvetica"/>
          <w:sz w:val="28"/>
          <w:szCs w:val="28"/>
          <w:lang w:val="en-GB"/>
        </w:rPr>
        <w:t xml:space="preserve"> to be the best in San Marino and Georgia, which had the highest number of ‘adequate’ responses</w:t>
      </w:r>
      <w:r w:rsidR="003F72D9">
        <w:rPr>
          <w:rFonts w:ascii="Helvetica" w:hAnsi="Helvetica"/>
          <w:sz w:val="28"/>
          <w:szCs w:val="28"/>
          <w:lang w:val="en-GB"/>
        </w:rPr>
        <w:t xml:space="preserve"> in the survey.</w:t>
      </w:r>
    </w:p>
    <w:p w14:paraId="62E867B5" w14:textId="75393B64"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t>Q9: Does your country have legislation that protects disabled people from discrimination in the labour market?</w:t>
      </w:r>
    </w:p>
    <w:p w14:paraId="08DF70CF" w14:textId="77777777" w:rsidR="00370756" w:rsidRPr="0056659C" w:rsidRDefault="00370756" w:rsidP="00430C04">
      <w:pPr>
        <w:spacing w:before="240" w:after="240" w:line="240" w:lineRule="auto"/>
        <w:jc w:val="center"/>
        <w:rPr>
          <w:rFonts w:ascii="Helvetica" w:hAnsi="Helvetica"/>
          <w:sz w:val="28"/>
          <w:szCs w:val="28"/>
          <w:lang w:val="en-GB"/>
        </w:rPr>
      </w:pPr>
      <w:r w:rsidRPr="0056659C">
        <w:rPr>
          <w:rFonts w:ascii="Helvetica" w:hAnsi="Helvetica"/>
          <w:noProof/>
          <w:sz w:val="28"/>
          <w:szCs w:val="28"/>
          <w:lang w:val="en-GB"/>
        </w:rPr>
        <w:drawing>
          <wp:inline distT="0" distB="0" distL="0" distR="0" wp14:anchorId="0D4BC77F" wp14:editId="65086357">
            <wp:extent cx="4572000" cy="2743200"/>
            <wp:effectExtent l="0" t="0" r="12700" b="12700"/>
            <wp:docPr id="19" name="Chart 19">
              <a:extLst xmlns:a="http://schemas.openxmlformats.org/drawingml/2006/main">
                <a:ext uri="{FF2B5EF4-FFF2-40B4-BE49-F238E27FC236}">
                  <a16:creationId xmlns:a16="http://schemas.microsoft.com/office/drawing/2014/main" id="{597B8791-3AD7-8344-AD47-DA4CC6711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BC2C65" w14:textId="6600B137" w:rsidR="00370756"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The vast majority of the countries – 40 in total -  have legislation that protects disabled people from discrimination in the open labour market. In Austria and Bosnia and Herzegovina, respondents reported no such legislation, while we do not have information for Lithuania.</w:t>
      </w:r>
    </w:p>
    <w:p w14:paraId="439B7873" w14:textId="77777777" w:rsidR="00E574A8" w:rsidRPr="0056659C" w:rsidRDefault="00E574A8" w:rsidP="00370756">
      <w:pPr>
        <w:spacing w:before="240" w:after="240" w:line="240" w:lineRule="auto"/>
        <w:jc w:val="both"/>
        <w:rPr>
          <w:rFonts w:ascii="Helvetica" w:hAnsi="Helvetica"/>
          <w:sz w:val="28"/>
          <w:szCs w:val="28"/>
          <w:lang w:val="en-GB"/>
        </w:rPr>
      </w:pPr>
    </w:p>
    <w:p w14:paraId="1797B804" w14:textId="0DD7DBB9" w:rsidR="00370756" w:rsidRPr="0056659C" w:rsidRDefault="00370756" w:rsidP="00370756">
      <w:pPr>
        <w:spacing w:before="240" w:after="240" w:line="240" w:lineRule="auto"/>
        <w:jc w:val="both"/>
        <w:rPr>
          <w:rFonts w:ascii="Helvetica" w:hAnsi="Helvetica"/>
          <w:b/>
          <w:bCs/>
          <w:sz w:val="28"/>
          <w:szCs w:val="28"/>
          <w:lang w:val="en-GB"/>
        </w:rPr>
      </w:pPr>
      <w:r w:rsidRPr="0056659C">
        <w:rPr>
          <w:rFonts w:ascii="Helvetica" w:hAnsi="Helvetica"/>
          <w:b/>
          <w:bCs/>
          <w:sz w:val="28"/>
          <w:szCs w:val="28"/>
          <w:lang w:val="en-GB"/>
        </w:rPr>
        <w:lastRenderedPageBreak/>
        <w:t>Q9.1: If yes, how would you describe the impact of this legislation?</w:t>
      </w:r>
    </w:p>
    <w:p w14:paraId="3AD41E28" w14:textId="0BA55ED5" w:rsidR="00370756" w:rsidRPr="0056659C" w:rsidRDefault="00370756" w:rsidP="00370756">
      <w:pPr>
        <w:spacing w:before="240" w:after="240" w:line="240" w:lineRule="auto"/>
        <w:jc w:val="both"/>
        <w:rPr>
          <w:rFonts w:ascii="Helvetica" w:hAnsi="Helvetica"/>
          <w:sz w:val="28"/>
          <w:szCs w:val="28"/>
          <w:lang w:val="en-GB"/>
        </w:rPr>
      </w:pPr>
      <w:r w:rsidRPr="0056659C">
        <w:rPr>
          <w:rFonts w:ascii="Helvetica" w:hAnsi="Helvetica"/>
          <w:sz w:val="28"/>
          <w:szCs w:val="28"/>
          <w:lang w:val="en-GB"/>
        </w:rPr>
        <w:t>In contrast with answers to the previous question, which were largely positive, the majority found this legislation to be inadequate (18 countries) or requiring improvement (23 countries). This means it is not considered to be effective in preventing and tackling discrimination of disabled people in employment.</w:t>
      </w:r>
      <w:r w:rsidR="003F72D9">
        <w:rPr>
          <w:rFonts w:ascii="Helvetica" w:hAnsi="Helvetica"/>
          <w:sz w:val="28"/>
          <w:szCs w:val="28"/>
          <w:lang w:val="en-GB"/>
        </w:rPr>
        <w:t xml:space="preserve"> There are no countries where respondents found legislation to protect from discrimination in employment to be sufficiently good.</w:t>
      </w:r>
    </w:p>
    <w:p w14:paraId="140B9BC4" w14:textId="283B2605" w:rsidR="00370756" w:rsidRPr="0056659C" w:rsidRDefault="00370756" w:rsidP="00370756">
      <w:pPr>
        <w:spacing w:before="240" w:after="240" w:line="240" w:lineRule="auto"/>
        <w:jc w:val="both"/>
        <w:rPr>
          <w:rFonts w:ascii="Helvetica" w:hAnsi="Helvetica"/>
          <w:b/>
          <w:bCs/>
          <w:color w:val="7030A0"/>
          <w:sz w:val="32"/>
          <w:szCs w:val="32"/>
          <w:lang w:val="en-GB"/>
        </w:rPr>
      </w:pPr>
      <w:r w:rsidRPr="0056659C">
        <w:rPr>
          <w:rFonts w:ascii="Helvetica" w:hAnsi="Helvetica"/>
          <w:b/>
          <w:bCs/>
          <w:color w:val="7030A0"/>
          <w:sz w:val="32"/>
          <w:szCs w:val="32"/>
          <w:lang w:val="en-GB"/>
        </w:rPr>
        <w:t>4. Recommendations on access to Independent Living</w:t>
      </w:r>
    </w:p>
    <w:p w14:paraId="002E6244" w14:textId="07CBA640" w:rsidR="00430C04" w:rsidRPr="0056659C" w:rsidRDefault="00430C04" w:rsidP="00370756">
      <w:pPr>
        <w:spacing w:before="240" w:after="240" w:line="240" w:lineRule="auto"/>
        <w:jc w:val="both"/>
        <w:rPr>
          <w:rFonts w:ascii="Helvetica" w:hAnsi="Helvetica"/>
          <w:color w:val="0D0D0D" w:themeColor="text1" w:themeTint="F2"/>
          <w:sz w:val="28"/>
          <w:szCs w:val="28"/>
          <w:lang w:val="en-GB"/>
        </w:rPr>
      </w:pPr>
      <w:r w:rsidRPr="0056659C">
        <w:rPr>
          <w:rFonts w:ascii="Helvetica" w:hAnsi="Helvetica"/>
          <w:color w:val="0D0D0D" w:themeColor="text1" w:themeTint="F2"/>
          <w:sz w:val="28"/>
          <w:szCs w:val="28"/>
          <w:lang w:val="en-GB"/>
        </w:rPr>
        <w:t xml:space="preserve">Based on the information provided in the Independent Living survey, </w:t>
      </w:r>
      <w:r w:rsidR="00B20B01" w:rsidRPr="0056659C">
        <w:rPr>
          <w:rFonts w:ascii="Helvetica" w:hAnsi="Helvetica"/>
          <w:color w:val="0D0D0D" w:themeColor="text1" w:themeTint="F2"/>
          <w:sz w:val="28"/>
          <w:szCs w:val="28"/>
          <w:lang w:val="en-GB"/>
        </w:rPr>
        <w:t>ENIL calls on the Governments to take the following actions:</w:t>
      </w:r>
    </w:p>
    <w:p w14:paraId="682DFF56" w14:textId="3FB654A3" w:rsidR="004F6F7C" w:rsidRPr="004F6F7C" w:rsidRDefault="00B20B01"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sidRPr="0056659C">
        <w:rPr>
          <w:rFonts w:ascii="Helvetica" w:hAnsi="Helvetica"/>
          <w:color w:val="0D0D0D" w:themeColor="text1" w:themeTint="F2"/>
          <w:sz w:val="28"/>
          <w:szCs w:val="28"/>
          <w:lang w:val="en-GB"/>
        </w:rPr>
        <w:t xml:space="preserve">Ensure that all disabled people </w:t>
      </w:r>
      <w:r w:rsidR="004F6F7C">
        <w:rPr>
          <w:rFonts w:ascii="Helvetica" w:hAnsi="Helvetica"/>
          <w:color w:val="0D0D0D" w:themeColor="text1" w:themeTint="F2"/>
          <w:sz w:val="28"/>
          <w:szCs w:val="28"/>
          <w:lang w:val="en-GB"/>
        </w:rPr>
        <w:t xml:space="preserve">are provided with a </w:t>
      </w:r>
      <w:r w:rsidR="004F6F7C" w:rsidRPr="003F72D9">
        <w:rPr>
          <w:rFonts w:ascii="Helvetica" w:hAnsi="Helvetica"/>
          <w:b/>
          <w:bCs/>
          <w:color w:val="0D0D0D" w:themeColor="text1" w:themeTint="F2"/>
          <w:sz w:val="28"/>
          <w:szCs w:val="28"/>
          <w:lang w:val="en-GB"/>
        </w:rPr>
        <w:t>genuine</w:t>
      </w:r>
      <w:r w:rsidRPr="003F72D9">
        <w:rPr>
          <w:rFonts w:ascii="Helvetica" w:hAnsi="Helvetica"/>
          <w:b/>
          <w:bCs/>
          <w:color w:val="0D0D0D" w:themeColor="text1" w:themeTint="F2"/>
          <w:sz w:val="28"/>
          <w:szCs w:val="28"/>
          <w:lang w:val="en-GB"/>
        </w:rPr>
        <w:t xml:space="preserve"> choice of where and with whom they live</w:t>
      </w:r>
      <w:r w:rsidRPr="0056659C">
        <w:rPr>
          <w:rFonts w:ascii="Helvetica" w:hAnsi="Helvetica"/>
          <w:color w:val="0D0D0D" w:themeColor="text1" w:themeTint="F2"/>
          <w:sz w:val="28"/>
          <w:szCs w:val="28"/>
          <w:lang w:val="en-GB"/>
        </w:rPr>
        <w:t>, regardless of their impairment, the level of support needs or the cost of providing community-based services;</w:t>
      </w:r>
    </w:p>
    <w:p w14:paraId="7156600F" w14:textId="6245E9BC" w:rsidR="004F6F7C" w:rsidRPr="004F6F7C" w:rsidRDefault="004F6F7C"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Pr>
          <w:rFonts w:ascii="Helvetica" w:hAnsi="Helvetica"/>
          <w:color w:val="0D0D0D" w:themeColor="text1" w:themeTint="F2"/>
          <w:sz w:val="28"/>
          <w:szCs w:val="28"/>
          <w:lang w:val="en-GB"/>
        </w:rPr>
        <w:t xml:space="preserve">Ensure that </w:t>
      </w:r>
      <w:r w:rsidRPr="003F72D9">
        <w:rPr>
          <w:rFonts w:ascii="Helvetica" w:hAnsi="Helvetica"/>
          <w:b/>
          <w:bCs/>
          <w:color w:val="0D0D0D" w:themeColor="text1" w:themeTint="F2"/>
          <w:sz w:val="28"/>
          <w:szCs w:val="28"/>
          <w:lang w:val="en-GB"/>
        </w:rPr>
        <w:t>families of children with disabilities have all the support they need</w:t>
      </w:r>
      <w:r>
        <w:rPr>
          <w:rFonts w:ascii="Helvetica" w:hAnsi="Helvetica"/>
          <w:color w:val="0D0D0D" w:themeColor="text1" w:themeTint="F2"/>
          <w:sz w:val="28"/>
          <w:szCs w:val="28"/>
          <w:lang w:val="en-GB"/>
        </w:rPr>
        <w:t xml:space="preserve"> to raise their child at home, including access to personal assistance if required, </w:t>
      </w:r>
      <w:r w:rsidR="004F022F">
        <w:rPr>
          <w:rFonts w:ascii="Helvetica" w:hAnsi="Helvetica"/>
          <w:color w:val="0D0D0D" w:themeColor="text1" w:themeTint="F2"/>
          <w:sz w:val="28"/>
          <w:szCs w:val="28"/>
          <w:lang w:val="en-GB"/>
        </w:rPr>
        <w:t xml:space="preserve">peer support, </w:t>
      </w:r>
      <w:r>
        <w:rPr>
          <w:rFonts w:ascii="Helvetica" w:hAnsi="Helvetica"/>
          <w:color w:val="0D0D0D" w:themeColor="text1" w:themeTint="F2"/>
          <w:sz w:val="28"/>
          <w:szCs w:val="28"/>
          <w:lang w:val="en-GB"/>
        </w:rPr>
        <w:t>adequate housing and income, as well as inclusive childcare and education;</w:t>
      </w:r>
    </w:p>
    <w:p w14:paraId="7162AD67" w14:textId="6283EAE2" w:rsidR="004F6F7C" w:rsidRPr="004F6F7C" w:rsidRDefault="00B20B01"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sidRPr="0056659C">
        <w:rPr>
          <w:rFonts w:ascii="Helvetica" w:hAnsi="Helvetica"/>
          <w:color w:val="0D0D0D" w:themeColor="text1" w:themeTint="F2"/>
          <w:sz w:val="28"/>
          <w:szCs w:val="28"/>
          <w:lang w:val="en-GB"/>
        </w:rPr>
        <w:t xml:space="preserve">Adopt a </w:t>
      </w:r>
      <w:r w:rsidRPr="003F72D9">
        <w:rPr>
          <w:rFonts w:ascii="Helvetica" w:hAnsi="Helvetica"/>
          <w:b/>
          <w:bCs/>
          <w:color w:val="0D0D0D" w:themeColor="text1" w:themeTint="F2"/>
          <w:sz w:val="28"/>
          <w:szCs w:val="28"/>
          <w:lang w:val="en-GB"/>
        </w:rPr>
        <w:t>comprehensive deinstitutionalisation strategy</w:t>
      </w:r>
      <w:r w:rsidRPr="0056659C">
        <w:rPr>
          <w:rFonts w:ascii="Helvetica" w:hAnsi="Helvetica"/>
          <w:color w:val="0D0D0D" w:themeColor="text1" w:themeTint="F2"/>
          <w:sz w:val="28"/>
          <w:szCs w:val="28"/>
          <w:lang w:val="en-GB"/>
        </w:rPr>
        <w:t xml:space="preserve">, as a matter of priority, based on </w:t>
      </w:r>
      <w:r w:rsidR="004F6F7C">
        <w:rPr>
          <w:rFonts w:ascii="Helvetica" w:hAnsi="Helvetica"/>
          <w:color w:val="0D0D0D" w:themeColor="text1" w:themeTint="F2"/>
          <w:sz w:val="28"/>
          <w:szCs w:val="28"/>
          <w:lang w:val="en-GB"/>
        </w:rPr>
        <w:t xml:space="preserve">Article 19 CRPD and </w:t>
      </w:r>
      <w:r w:rsidRPr="0056659C">
        <w:rPr>
          <w:rFonts w:ascii="Helvetica" w:hAnsi="Helvetica"/>
          <w:color w:val="0D0D0D" w:themeColor="text1" w:themeTint="F2"/>
          <w:sz w:val="28"/>
          <w:szCs w:val="28"/>
          <w:lang w:val="en-GB"/>
        </w:rPr>
        <w:t>the guidance set out in the General Comment 5</w:t>
      </w:r>
      <w:r w:rsidR="004F6F7C">
        <w:rPr>
          <w:rFonts w:ascii="Helvetica" w:hAnsi="Helvetica"/>
          <w:color w:val="0D0D0D" w:themeColor="text1" w:themeTint="F2"/>
          <w:sz w:val="28"/>
          <w:szCs w:val="28"/>
          <w:lang w:val="en-GB"/>
        </w:rPr>
        <w:t>,</w:t>
      </w:r>
      <w:r w:rsidRPr="0056659C">
        <w:rPr>
          <w:rFonts w:ascii="Helvetica" w:hAnsi="Helvetica"/>
          <w:color w:val="0D0D0D" w:themeColor="text1" w:themeTint="F2"/>
          <w:sz w:val="28"/>
          <w:szCs w:val="28"/>
          <w:lang w:val="en-GB"/>
        </w:rPr>
        <w:t xml:space="preserve"> and in close consultation with disabled people and their representative organisations</w:t>
      </w:r>
      <w:r w:rsidR="004F6F7C">
        <w:rPr>
          <w:rFonts w:ascii="Helvetica" w:hAnsi="Helvetica"/>
          <w:color w:val="0D0D0D" w:themeColor="text1" w:themeTint="F2"/>
          <w:sz w:val="28"/>
          <w:szCs w:val="28"/>
          <w:lang w:val="en-GB"/>
        </w:rPr>
        <w:t>;</w:t>
      </w:r>
    </w:p>
    <w:p w14:paraId="129737F3" w14:textId="4E1816E9" w:rsidR="00114609" w:rsidRDefault="00497B04"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Pr>
          <w:rFonts w:ascii="Helvetica" w:hAnsi="Helvetica"/>
          <w:color w:val="0D0D0D" w:themeColor="text1" w:themeTint="F2"/>
          <w:sz w:val="28"/>
          <w:szCs w:val="28"/>
          <w:lang w:val="en-GB"/>
        </w:rPr>
        <w:t xml:space="preserve">Accelerate the </w:t>
      </w:r>
      <w:r w:rsidRPr="004F022F">
        <w:rPr>
          <w:rFonts w:ascii="Helvetica" w:hAnsi="Helvetica"/>
          <w:b/>
          <w:bCs/>
          <w:color w:val="0D0D0D" w:themeColor="text1" w:themeTint="F2"/>
          <w:sz w:val="28"/>
          <w:szCs w:val="28"/>
          <w:lang w:val="en-GB"/>
        </w:rPr>
        <w:t>closure of all segregated settings</w:t>
      </w:r>
      <w:r>
        <w:rPr>
          <w:rFonts w:ascii="Helvetica" w:hAnsi="Helvetica"/>
          <w:color w:val="0D0D0D" w:themeColor="text1" w:themeTint="F2"/>
          <w:sz w:val="28"/>
          <w:szCs w:val="28"/>
          <w:lang w:val="en-GB"/>
        </w:rPr>
        <w:t xml:space="preserve"> and a</w:t>
      </w:r>
      <w:r w:rsidR="004F6F7C">
        <w:rPr>
          <w:rFonts w:ascii="Helvetica" w:hAnsi="Helvetica"/>
          <w:color w:val="0D0D0D" w:themeColor="text1" w:themeTint="F2"/>
          <w:sz w:val="28"/>
          <w:szCs w:val="28"/>
          <w:lang w:val="en-GB"/>
        </w:rPr>
        <w:t xml:space="preserve"> facilitate</w:t>
      </w:r>
      <w:r>
        <w:rPr>
          <w:rFonts w:ascii="Helvetica" w:hAnsi="Helvetica"/>
          <w:color w:val="0D0D0D" w:themeColor="text1" w:themeTint="F2"/>
          <w:sz w:val="28"/>
          <w:szCs w:val="28"/>
          <w:lang w:val="en-GB"/>
        </w:rPr>
        <w:t xml:space="preserve"> transition </w:t>
      </w:r>
      <w:r w:rsidR="004F6F7C">
        <w:rPr>
          <w:rFonts w:ascii="Helvetica" w:hAnsi="Helvetica"/>
          <w:color w:val="0D0D0D" w:themeColor="text1" w:themeTint="F2"/>
          <w:sz w:val="28"/>
          <w:szCs w:val="28"/>
          <w:lang w:val="en-GB"/>
        </w:rPr>
        <w:t>to independent living and being included in the community, through access to personal assistance</w:t>
      </w:r>
      <w:r w:rsidR="004F022F">
        <w:rPr>
          <w:rFonts w:ascii="Helvetica" w:hAnsi="Helvetica"/>
          <w:color w:val="0D0D0D" w:themeColor="text1" w:themeTint="F2"/>
          <w:sz w:val="28"/>
          <w:szCs w:val="28"/>
          <w:lang w:val="en-GB"/>
        </w:rPr>
        <w:t>, peer support</w:t>
      </w:r>
      <w:r w:rsidR="004F6F7C">
        <w:rPr>
          <w:rFonts w:ascii="Helvetica" w:hAnsi="Helvetica"/>
          <w:color w:val="0D0D0D" w:themeColor="text1" w:themeTint="F2"/>
          <w:sz w:val="28"/>
          <w:szCs w:val="28"/>
          <w:lang w:val="en-GB"/>
        </w:rPr>
        <w:t xml:space="preserve"> and other community-based services, as well as full access to mainstream services and facilities;</w:t>
      </w:r>
    </w:p>
    <w:p w14:paraId="7164DE28" w14:textId="4240F983" w:rsidR="00114609" w:rsidRDefault="00114609"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Pr>
          <w:rFonts w:ascii="Helvetica" w:hAnsi="Helvetica"/>
          <w:color w:val="0D0D0D" w:themeColor="text1" w:themeTint="F2"/>
          <w:sz w:val="28"/>
          <w:szCs w:val="28"/>
          <w:lang w:val="en-GB"/>
        </w:rPr>
        <w:t>Adopt</w:t>
      </w:r>
      <w:r w:rsidR="004F022F">
        <w:rPr>
          <w:rFonts w:ascii="Helvetica" w:hAnsi="Helvetica"/>
          <w:color w:val="0D0D0D" w:themeColor="text1" w:themeTint="F2"/>
          <w:sz w:val="28"/>
          <w:szCs w:val="28"/>
          <w:lang w:val="en-GB"/>
        </w:rPr>
        <w:t xml:space="preserve"> or review existing</w:t>
      </w:r>
      <w:r>
        <w:rPr>
          <w:rFonts w:ascii="Helvetica" w:hAnsi="Helvetica"/>
          <w:color w:val="0D0D0D" w:themeColor="text1" w:themeTint="F2"/>
          <w:sz w:val="28"/>
          <w:szCs w:val="28"/>
          <w:lang w:val="en-GB"/>
        </w:rPr>
        <w:t xml:space="preserve"> </w:t>
      </w:r>
      <w:r w:rsidRPr="004F022F">
        <w:rPr>
          <w:rFonts w:ascii="Helvetica" w:hAnsi="Helvetica"/>
          <w:b/>
          <w:bCs/>
          <w:color w:val="0D0D0D" w:themeColor="text1" w:themeTint="F2"/>
          <w:sz w:val="28"/>
          <w:szCs w:val="28"/>
          <w:lang w:val="en-GB"/>
        </w:rPr>
        <w:t>personal assistance legislation</w:t>
      </w:r>
      <w:r>
        <w:rPr>
          <w:rFonts w:ascii="Helvetica" w:hAnsi="Helvetica"/>
          <w:color w:val="0D0D0D" w:themeColor="text1" w:themeTint="F2"/>
          <w:sz w:val="28"/>
          <w:szCs w:val="28"/>
          <w:lang w:val="en-GB"/>
        </w:rPr>
        <w:t>, in line with Article 19 and the General Comment 5, and in close consultation with disabled people and their representative organisations;</w:t>
      </w:r>
    </w:p>
    <w:p w14:paraId="62E4C20E" w14:textId="02D8DA60" w:rsidR="0048662D" w:rsidRDefault="00114609"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Pr>
          <w:rFonts w:ascii="Helvetica" w:hAnsi="Helvetica"/>
          <w:color w:val="0D0D0D" w:themeColor="text1" w:themeTint="F2"/>
          <w:sz w:val="28"/>
          <w:szCs w:val="28"/>
          <w:lang w:val="en-GB"/>
        </w:rPr>
        <w:t xml:space="preserve">Make sure that </w:t>
      </w:r>
      <w:r w:rsidRPr="004F022F">
        <w:rPr>
          <w:rFonts w:ascii="Helvetica" w:hAnsi="Helvetica"/>
          <w:b/>
          <w:bCs/>
          <w:color w:val="0D0D0D" w:themeColor="text1" w:themeTint="F2"/>
          <w:sz w:val="28"/>
          <w:szCs w:val="28"/>
          <w:lang w:val="en-GB"/>
        </w:rPr>
        <w:t>personal assistance is adequately funded</w:t>
      </w:r>
      <w:r>
        <w:rPr>
          <w:rFonts w:ascii="Helvetica" w:hAnsi="Helvetica"/>
          <w:color w:val="0D0D0D" w:themeColor="text1" w:themeTint="F2"/>
          <w:sz w:val="28"/>
          <w:szCs w:val="28"/>
          <w:lang w:val="en-GB"/>
        </w:rPr>
        <w:t xml:space="preserve"> </w:t>
      </w:r>
      <w:r w:rsidR="004F022F">
        <w:rPr>
          <w:rFonts w:ascii="Helvetica" w:hAnsi="Helvetica"/>
          <w:color w:val="0D0D0D" w:themeColor="text1" w:themeTint="F2"/>
          <w:sz w:val="28"/>
          <w:szCs w:val="28"/>
          <w:lang w:val="en-GB"/>
        </w:rPr>
        <w:t>and</w:t>
      </w:r>
      <w:r>
        <w:rPr>
          <w:rFonts w:ascii="Helvetica" w:hAnsi="Helvetica"/>
          <w:color w:val="0D0D0D" w:themeColor="text1" w:themeTint="F2"/>
          <w:sz w:val="28"/>
          <w:szCs w:val="28"/>
          <w:lang w:val="en-GB"/>
        </w:rPr>
        <w:t xml:space="preserve"> provided in a way to facilitate choice and control of disabled people over their lives, and in the case of children a right to grow up in a family</w:t>
      </w:r>
      <w:r w:rsidR="0048662D">
        <w:rPr>
          <w:rFonts w:ascii="Helvetica" w:hAnsi="Helvetica"/>
          <w:color w:val="0D0D0D" w:themeColor="text1" w:themeTint="F2"/>
          <w:sz w:val="28"/>
          <w:szCs w:val="28"/>
          <w:lang w:val="en-GB"/>
        </w:rPr>
        <w:t>;</w:t>
      </w:r>
    </w:p>
    <w:p w14:paraId="3FC3F334" w14:textId="05F7C32E" w:rsidR="0048662D" w:rsidRPr="0048662D" w:rsidRDefault="0048662D" w:rsidP="003F72D9">
      <w:pPr>
        <w:pStyle w:val="ListParagraph"/>
        <w:numPr>
          <w:ilvl w:val="0"/>
          <w:numId w:val="29"/>
        </w:numPr>
        <w:spacing w:before="240" w:after="240" w:line="240" w:lineRule="auto"/>
        <w:jc w:val="both"/>
        <w:rPr>
          <w:rFonts w:ascii="Helvetica" w:hAnsi="Helvetica"/>
          <w:color w:val="0D0D0D" w:themeColor="text1" w:themeTint="F2"/>
          <w:sz w:val="28"/>
          <w:szCs w:val="28"/>
          <w:lang w:val="en-GB"/>
        </w:rPr>
      </w:pPr>
      <w:r>
        <w:rPr>
          <w:rFonts w:ascii="Helvetica" w:hAnsi="Helvetica"/>
          <w:sz w:val="28"/>
          <w:szCs w:val="28"/>
          <w:lang w:val="en-GB"/>
        </w:rPr>
        <w:t xml:space="preserve">Support </w:t>
      </w:r>
      <w:r w:rsidRPr="004F022F">
        <w:rPr>
          <w:rFonts w:ascii="Helvetica" w:hAnsi="Helvetica"/>
          <w:b/>
          <w:bCs/>
          <w:sz w:val="28"/>
          <w:szCs w:val="28"/>
          <w:lang w:val="en-GB"/>
        </w:rPr>
        <w:t>research initiatives</w:t>
      </w:r>
      <w:r w:rsidR="004F022F" w:rsidRPr="004F022F">
        <w:rPr>
          <w:rFonts w:ascii="Helvetica" w:hAnsi="Helvetica"/>
          <w:b/>
          <w:bCs/>
          <w:sz w:val="28"/>
          <w:szCs w:val="28"/>
          <w:lang w:val="en-GB"/>
        </w:rPr>
        <w:t xml:space="preserve"> into PA</w:t>
      </w:r>
      <w:r>
        <w:rPr>
          <w:rFonts w:ascii="Helvetica" w:hAnsi="Helvetica"/>
          <w:sz w:val="28"/>
          <w:szCs w:val="28"/>
          <w:lang w:val="en-GB"/>
        </w:rPr>
        <w:t>, led by disabled people and their representative organisations,</w:t>
      </w:r>
      <w:r w:rsidRPr="0056659C">
        <w:rPr>
          <w:rFonts w:ascii="Helvetica" w:hAnsi="Helvetica"/>
          <w:sz w:val="28"/>
          <w:szCs w:val="28"/>
          <w:lang w:val="en-GB"/>
        </w:rPr>
        <w:t xml:space="preserve"> to identify all characteristics of PA </w:t>
      </w:r>
      <w:r w:rsidRPr="0056659C">
        <w:rPr>
          <w:rFonts w:ascii="Helvetica" w:hAnsi="Helvetica"/>
          <w:sz w:val="28"/>
          <w:szCs w:val="28"/>
          <w:lang w:val="en-GB"/>
        </w:rPr>
        <w:lastRenderedPageBreak/>
        <w:t>schemes/policies at local, regional and national levels</w:t>
      </w:r>
      <w:r>
        <w:rPr>
          <w:rFonts w:ascii="Helvetica" w:hAnsi="Helvetica"/>
          <w:sz w:val="28"/>
          <w:szCs w:val="28"/>
          <w:lang w:val="en-GB"/>
        </w:rPr>
        <w:t>, with the aim of bringing them in line with the CRPD</w:t>
      </w:r>
      <w:r w:rsidRPr="0056659C">
        <w:rPr>
          <w:rFonts w:ascii="Helvetica" w:hAnsi="Helvetica"/>
          <w:sz w:val="28"/>
          <w:szCs w:val="28"/>
          <w:lang w:val="en-GB"/>
        </w:rPr>
        <w:t>.</w:t>
      </w:r>
    </w:p>
    <w:p w14:paraId="7A5013A1" w14:textId="050387F8" w:rsidR="004F6F7C" w:rsidRDefault="004F6F7C" w:rsidP="004F6F7C">
      <w:pPr>
        <w:spacing w:before="240" w:after="240" w:line="240" w:lineRule="auto"/>
        <w:jc w:val="both"/>
        <w:rPr>
          <w:rFonts w:ascii="Helvetica" w:hAnsi="Helvetica"/>
          <w:color w:val="0D0D0D" w:themeColor="text1" w:themeTint="F2"/>
          <w:sz w:val="28"/>
          <w:szCs w:val="28"/>
          <w:lang w:val="en-GB"/>
        </w:rPr>
      </w:pPr>
      <w:r>
        <w:rPr>
          <w:rFonts w:ascii="Helvetica" w:hAnsi="Helvetica"/>
          <w:color w:val="0D0D0D" w:themeColor="text1" w:themeTint="F2"/>
          <w:sz w:val="28"/>
          <w:szCs w:val="28"/>
          <w:lang w:val="en-GB"/>
        </w:rPr>
        <w:t>We also call on the European Commission to:</w:t>
      </w:r>
    </w:p>
    <w:p w14:paraId="4FDCF6A9" w14:textId="63587306" w:rsidR="00114609" w:rsidRPr="0048238E" w:rsidRDefault="00114609" w:rsidP="0048238E">
      <w:pPr>
        <w:pStyle w:val="ListParagraph"/>
        <w:numPr>
          <w:ilvl w:val="0"/>
          <w:numId w:val="30"/>
        </w:numPr>
        <w:spacing w:before="240" w:after="240" w:line="240" w:lineRule="auto"/>
        <w:jc w:val="both"/>
        <w:rPr>
          <w:rFonts w:ascii="Helvetica" w:hAnsi="Helvetica"/>
          <w:color w:val="0D0D0D" w:themeColor="text1" w:themeTint="F2"/>
          <w:sz w:val="28"/>
          <w:szCs w:val="28"/>
          <w:lang w:val="en-GB"/>
        </w:rPr>
      </w:pPr>
      <w:r w:rsidRPr="0048238E">
        <w:rPr>
          <w:rFonts w:ascii="Helvetica" w:hAnsi="Helvetica"/>
          <w:color w:val="0D0D0D" w:themeColor="text1" w:themeTint="F2"/>
          <w:sz w:val="28"/>
          <w:szCs w:val="28"/>
          <w:lang w:val="en-GB"/>
        </w:rPr>
        <w:t xml:space="preserve">Ensure that </w:t>
      </w:r>
      <w:r w:rsidRPr="0048238E">
        <w:rPr>
          <w:rFonts w:ascii="Helvetica" w:hAnsi="Helvetica"/>
          <w:b/>
          <w:bCs/>
          <w:color w:val="0D0D0D" w:themeColor="text1" w:themeTint="F2"/>
          <w:sz w:val="28"/>
          <w:szCs w:val="28"/>
          <w:lang w:val="en-GB"/>
        </w:rPr>
        <w:t>EU funds are used in line with the CRPD, the EU Fundamental Rights Charter and other EU laws</w:t>
      </w:r>
      <w:r w:rsidRPr="0048238E">
        <w:rPr>
          <w:rFonts w:ascii="Helvetica" w:hAnsi="Helvetica"/>
          <w:color w:val="0D0D0D" w:themeColor="text1" w:themeTint="F2"/>
          <w:sz w:val="28"/>
          <w:szCs w:val="28"/>
          <w:lang w:val="en-GB"/>
        </w:rPr>
        <w:t>, and prohibit and sanction investments into any form of segregation of disabled children and adults;</w:t>
      </w:r>
    </w:p>
    <w:p w14:paraId="5341A4FD" w14:textId="71F60565" w:rsidR="00114609" w:rsidRPr="0048238E" w:rsidRDefault="00114609" w:rsidP="0048238E">
      <w:pPr>
        <w:pStyle w:val="ListParagraph"/>
        <w:numPr>
          <w:ilvl w:val="0"/>
          <w:numId w:val="30"/>
        </w:numPr>
        <w:spacing w:before="240" w:after="240" w:line="240" w:lineRule="auto"/>
        <w:jc w:val="both"/>
        <w:rPr>
          <w:rFonts w:ascii="Helvetica" w:hAnsi="Helvetica"/>
          <w:color w:val="0D0D0D" w:themeColor="text1" w:themeTint="F2"/>
          <w:sz w:val="28"/>
          <w:szCs w:val="28"/>
          <w:lang w:val="en-GB"/>
        </w:rPr>
      </w:pPr>
      <w:r w:rsidRPr="0048238E">
        <w:rPr>
          <w:rFonts w:ascii="Helvetica" w:hAnsi="Helvetica"/>
          <w:b/>
          <w:bCs/>
          <w:color w:val="0D0D0D" w:themeColor="text1" w:themeTint="F2"/>
          <w:sz w:val="28"/>
          <w:szCs w:val="28"/>
          <w:lang w:val="en-GB"/>
        </w:rPr>
        <w:t>Investigate reports</w:t>
      </w:r>
      <w:r w:rsidRPr="0048238E">
        <w:rPr>
          <w:rFonts w:ascii="Helvetica" w:hAnsi="Helvetica"/>
          <w:color w:val="0D0D0D" w:themeColor="text1" w:themeTint="F2"/>
          <w:sz w:val="28"/>
          <w:szCs w:val="28"/>
          <w:lang w:val="en-GB"/>
        </w:rPr>
        <w:t xml:space="preserve"> of EU funds being used to build or renovate institutions for disabled people in the Member States, as well as other European countries benefiting from EU funding</w:t>
      </w:r>
      <w:r w:rsidR="004F022F" w:rsidRPr="0048238E">
        <w:rPr>
          <w:rFonts w:ascii="Helvetica" w:hAnsi="Helvetica"/>
          <w:color w:val="0D0D0D" w:themeColor="text1" w:themeTint="F2"/>
          <w:sz w:val="28"/>
          <w:szCs w:val="28"/>
          <w:lang w:val="en-GB"/>
        </w:rPr>
        <w:t>, and put in place an efficient and transparent monitoring and complaints system accessible to non-governmental organisations and the general public</w:t>
      </w:r>
      <w:r w:rsidRPr="0048238E">
        <w:rPr>
          <w:rFonts w:ascii="Helvetica" w:hAnsi="Helvetica"/>
          <w:color w:val="0D0D0D" w:themeColor="text1" w:themeTint="F2"/>
          <w:sz w:val="28"/>
          <w:szCs w:val="28"/>
          <w:lang w:val="en-GB"/>
        </w:rPr>
        <w:t>.</w:t>
      </w:r>
    </w:p>
    <w:p w14:paraId="1D86F19F" w14:textId="77777777" w:rsidR="004F6F7C" w:rsidRPr="004F6F7C" w:rsidRDefault="004F6F7C" w:rsidP="004F6F7C">
      <w:pPr>
        <w:spacing w:before="240" w:after="240" w:line="240" w:lineRule="auto"/>
        <w:jc w:val="both"/>
        <w:rPr>
          <w:rFonts w:ascii="Helvetica" w:hAnsi="Helvetica"/>
          <w:color w:val="0D0D0D" w:themeColor="text1" w:themeTint="F2"/>
          <w:sz w:val="28"/>
          <w:szCs w:val="28"/>
          <w:lang w:val="en-GB"/>
        </w:rPr>
      </w:pPr>
    </w:p>
    <w:p w14:paraId="1C63638E" w14:textId="77777777" w:rsidR="00370756" w:rsidRPr="0056659C" w:rsidRDefault="00370756" w:rsidP="00370756">
      <w:pPr>
        <w:spacing w:before="240" w:after="240" w:line="240" w:lineRule="auto"/>
        <w:jc w:val="both"/>
        <w:rPr>
          <w:rFonts w:ascii="Helvetica" w:hAnsi="Helvetica"/>
          <w:sz w:val="28"/>
          <w:szCs w:val="28"/>
          <w:lang w:val="en-GB"/>
        </w:rPr>
      </w:pPr>
    </w:p>
    <w:p w14:paraId="40154E86" w14:textId="53041F1C" w:rsidR="003115A1" w:rsidRDefault="00370756" w:rsidP="00E574A8">
      <w:pPr>
        <w:spacing w:before="240" w:after="240" w:line="240" w:lineRule="auto"/>
        <w:jc w:val="both"/>
        <w:rPr>
          <w:rFonts w:ascii="Helvetica" w:hAnsi="Helvetica"/>
          <w:sz w:val="28"/>
          <w:szCs w:val="28"/>
          <w:lang w:val="en-GB"/>
        </w:rPr>
      </w:pPr>
      <w:r w:rsidRPr="0056659C">
        <w:rPr>
          <w:rFonts w:ascii="Helvetica" w:hAnsi="Helvetica"/>
          <w:sz w:val="28"/>
          <w:szCs w:val="28"/>
          <w:lang w:val="en-GB"/>
        </w:rPr>
        <w:br w:type="page"/>
      </w:r>
    </w:p>
    <w:p w14:paraId="67C86E24" w14:textId="77777777" w:rsidR="003115A1" w:rsidRPr="005F0676" w:rsidRDefault="003115A1" w:rsidP="003115A1">
      <w:pPr>
        <w:jc w:val="both"/>
        <w:rPr>
          <w:rFonts w:ascii="Helvetica" w:hAnsi="Helvetica" w:cs="Helvetica"/>
          <w:sz w:val="28"/>
          <w:szCs w:val="28"/>
          <w:lang w:val="en-GB"/>
        </w:rPr>
      </w:pPr>
      <w:r w:rsidRPr="0056659C">
        <w:rPr>
          <w:rFonts w:ascii="Helvetica" w:hAnsi="Helvetica"/>
          <w:b/>
          <w:bCs/>
          <w:noProof/>
          <w:sz w:val="28"/>
          <w:szCs w:val="28"/>
          <w:lang w:val="en-GB"/>
        </w:rPr>
        <w:lastRenderedPageBreak/>
        <mc:AlternateContent>
          <mc:Choice Requires="wps">
            <w:drawing>
              <wp:anchor distT="0" distB="0" distL="114300" distR="114300" simplePos="0" relativeHeight="251680768" behindDoc="0" locked="0" layoutInCell="1" allowOverlap="1" wp14:anchorId="264651FE" wp14:editId="72C43312">
                <wp:simplePos x="0" y="0"/>
                <wp:positionH relativeFrom="column">
                  <wp:posOffset>0</wp:posOffset>
                </wp:positionH>
                <wp:positionV relativeFrom="paragraph">
                  <wp:posOffset>0</wp:posOffset>
                </wp:positionV>
                <wp:extent cx="5870448" cy="566928"/>
                <wp:effectExtent l="0" t="0" r="10160" b="17780"/>
                <wp:wrapNone/>
                <wp:docPr id="20" name="Text Box 6"/>
                <wp:cNvGraphicFramePr/>
                <a:graphic xmlns:a="http://schemas.openxmlformats.org/drawingml/2006/main">
                  <a:graphicData uri="http://schemas.microsoft.com/office/word/2010/wordprocessingShape">
                    <wps:wsp>
                      <wps:cNvSpPr txBox="1"/>
                      <wps:spPr>
                        <a:xfrm>
                          <a:off x="0" y="0"/>
                          <a:ext cx="5870448" cy="566928"/>
                        </a:xfrm>
                        <a:prstGeom prst="rect">
                          <a:avLst/>
                        </a:prstGeom>
                        <a:solidFill>
                          <a:srgbClr val="7030A0"/>
                        </a:solidFill>
                        <a:ln w="6350">
                          <a:solidFill>
                            <a:prstClr val="black"/>
                          </a:solidFill>
                        </a:ln>
                      </wps:spPr>
                      <wps:txbx>
                        <w:txbxContent>
                          <w:p w14:paraId="0FE06A6E" w14:textId="6615377C" w:rsidR="003115A1" w:rsidRPr="00BE7A13" w:rsidRDefault="003115A1" w:rsidP="003115A1">
                            <w:pPr>
                              <w:spacing w:before="240" w:after="240" w:line="240" w:lineRule="auto"/>
                              <w:jc w:val="both"/>
                              <w:rPr>
                                <w:rFonts w:ascii="Helvetica" w:hAnsi="Helvetica"/>
                                <w:b/>
                                <w:bCs/>
                                <w:color w:val="FFFFFF" w:themeColor="background1"/>
                                <w:sz w:val="32"/>
                                <w:szCs w:val="32"/>
                                <w:lang w:val="en-GB"/>
                              </w:rPr>
                            </w:pPr>
                            <w:r w:rsidRPr="00BE7A13">
                              <w:rPr>
                                <w:rFonts w:ascii="Helvetica" w:hAnsi="Helvetica"/>
                                <w:b/>
                                <w:bCs/>
                                <w:color w:val="FFFFFF" w:themeColor="background1"/>
                                <w:sz w:val="32"/>
                                <w:szCs w:val="32"/>
                                <w:lang w:val="en-GB"/>
                              </w:rPr>
                              <w:t>Chapter I</w:t>
                            </w:r>
                            <w:r>
                              <w:rPr>
                                <w:rFonts w:ascii="Helvetica" w:hAnsi="Helvetica"/>
                                <w:b/>
                                <w:bCs/>
                                <w:color w:val="FFFFFF" w:themeColor="background1"/>
                                <w:sz w:val="32"/>
                                <w:szCs w:val="32"/>
                                <w:lang w:val="en-GB"/>
                              </w:rPr>
                              <w:t>I</w:t>
                            </w:r>
                            <w:r w:rsidRPr="00BE7A13">
                              <w:rPr>
                                <w:rFonts w:ascii="Helvetica" w:hAnsi="Helvetica"/>
                                <w:b/>
                                <w:bCs/>
                                <w:color w:val="FFFFFF" w:themeColor="background1"/>
                                <w:sz w:val="32"/>
                                <w:szCs w:val="32"/>
                                <w:lang w:val="en-GB"/>
                              </w:rPr>
                              <w:t xml:space="preserve">: </w:t>
                            </w:r>
                            <w:r w:rsidR="008C6AF3">
                              <w:rPr>
                                <w:rFonts w:ascii="Helvetica" w:hAnsi="Helvetica"/>
                                <w:b/>
                                <w:bCs/>
                                <w:color w:val="FFFFFF" w:themeColor="background1"/>
                                <w:sz w:val="32"/>
                                <w:szCs w:val="32"/>
                                <w:lang w:val="en-GB"/>
                              </w:rPr>
                              <w:t xml:space="preserve">Access to </w:t>
                            </w:r>
                            <w:r w:rsidR="00211C02">
                              <w:rPr>
                                <w:rFonts w:ascii="Helvetica" w:hAnsi="Helvetica"/>
                                <w:b/>
                                <w:bCs/>
                                <w:color w:val="FFFFFF" w:themeColor="background1"/>
                                <w:sz w:val="32"/>
                                <w:szCs w:val="32"/>
                                <w:lang w:val="en-GB"/>
                              </w:rPr>
                              <w:t xml:space="preserve">Personal </w:t>
                            </w:r>
                            <w:r w:rsidR="008C6AF3">
                              <w:rPr>
                                <w:rFonts w:ascii="Helvetica" w:hAnsi="Helvetica"/>
                                <w:b/>
                                <w:bCs/>
                                <w:color w:val="FFFFFF" w:themeColor="background1"/>
                                <w:sz w:val="32"/>
                                <w:szCs w:val="32"/>
                                <w:lang w:val="en-GB"/>
                              </w:rPr>
                              <w:t>A</w:t>
                            </w:r>
                            <w:r w:rsidR="00211C02">
                              <w:rPr>
                                <w:rFonts w:ascii="Helvetica" w:hAnsi="Helvetica"/>
                                <w:b/>
                                <w:bCs/>
                                <w:color w:val="FFFFFF" w:themeColor="background1"/>
                                <w:sz w:val="32"/>
                                <w:szCs w:val="32"/>
                                <w:lang w:val="en-GB"/>
                              </w:rPr>
                              <w:t>ssistance (2022)</w:t>
                            </w:r>
                          </w:p>
                          <w:p w14:paraId="2F5FB123" w14:textId="77777777" w:rsidR="003115A1" w:rsidRPr="005A2129" w:rsidRDefault="003115A1" w:rsidP="003115A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4651FE" id="_x0000_t202" coordsize="21600,21600" o:spt="202" path="m,l,21600r21600,l21600,xe">
                <v:stroke joinstyle="miter"/>
                <v:path gradientshapeok="t" o:connecttype="rect"/>
              </v:shapetype>
              <v:shape id="_x0000_s1032" type="#_x0000_t202" style="position:absolute;left:0;text-align:left;margin-left:0;margin-top:0;width:462.25pt;height:44.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" fillcolor="#7030a0" strokeweight=".5pt">
                <v:textbox>
                  <w:txbxContent>
                    <w:p w14:paraId="0FE06A6E" w14:textId="6615377C" w:rsidR="003115A1" w:rsidRPr="00BE7A13" w:rsidRDefault="003115A1" w:rsidP="003115A1">
                      <w:pPr>
                        <w:spacing w:before="240" w:after="240" w:line="240" w:lineRule="auto"/>
                        <w:jc w:val="both"/>
                        <w:rPr>
                          <w:rFonts w:ascii="Helvetica" w:hAnsi="Helvetica"/>
                          <w:b/>
                          <w:bCs/>
                          <w:color w:val="FFFFFF" w:themeColor="background1"/>
                          <w:sz w:val="32"/>
                          <w:szCs w:val="32"/>
                          <w:lang w:val="en-GB"/>
                        </w:rPr>
                      </w:pPr>
                      <w:r w:rsidRPr="00BE7A13">
                        <w:rPr>
                          <w:rFonts w:ascii="Helvetica" w:hAnsi="Helvetica"/>
                          <w:b/>
                          <w:bCs/>
                          <w:color w:val="FFFFFF" w:themeColor="background1"/>
                          <w:sz w:val="32"/>
                          <w:szCs w:val="32"/>
                          <w:lang w:val="en-GB"/>
                        </w:rPr>
                        <w:t>Chapter I</w:t>
                      </w:r>
                      <w:r>
                        <w:rPr>
                          <w:rFonts w:ascii="Helvetica" w:hAnsi="Helvetica"/>
                          <w:b/>
                          <w:bCs/>
                          <w:color w:val="FFFFFF" w:themeColor="background1"/>
                          <w:sz w:val="32"/>
                          <w:szCs w:val="32"/>
                          <w:lang w:val="en-GB"/>
                        </w:rPr>
                        <w:t>I</w:t>
                      </w:r>
                      <w:r w:rsidRPr="00BE7A13">
                        <w:rPr>
                          <w:rFonts w:ascii="Helvetica" w:hAnsi="Helvetica"/>
                          <w:b/>
                          <w:bCs/>
                          <w:color w:val="FFFFFF" w:themeColor="background1"/>
                          <w:sz w:val="32"/>
                          <w:szCs w:val="32"/>
                          <w:lang w:val="en-GB"/>
                        </w:rPr>
                        <w:t xml:space="preserve">: </w:t>
                      </w:r>
                      <w:r w:rsidR="008C6AF3">
                        <w:rPr>
                          <w:rFonts w:ascii="Helvetica" w:hAnsi="Helvetica"/>
                          <w:b/>
                          <w:bCs/>
                          <w:color w:val="FFFFFF" w:themeColor="background1"/>
                          <w:sz w:val="32"/>
                          <w:szCs w:val="32"/>
                          <w:lang w:val="en-GB"/>
                        </w:rPr>
                        <w:t xml:space="preserve">Access to </w:t>
                      </w:r>
                      <w:r w:rsidR="00211C02">
                        <w:rPr>
                          <w:rFonts w:ascii="Helvetica" w:hAnsi="Helvetica"/>
                          <w:b/>
                          <w:bCs/>
                          <w:color w:val="FFFFFF" w:themeColor="background1"/>
                          <w:sz w:val="32"/>
                          <w:szCs w:val="32"/>
                          <w:lang w:val="en-GB"/>
                        </w:rPr>
                        <w:t xml:space="preserve">Personal </w:t>
                      </w:r>
                      <w:r w:rsidR="008C6AF3">
                        <w:rPr>
                          <w:rFonts w:ascii="Helvetica" w:hAnsi="Helvetica"/>
                          <w:b/>
                          <w:bCs/>
                          <w:color w:val="FFFFFF" w:themeColor="background1"/>
                          <w:sz w:val="32"/>
                          <w:szCs w:val="32"/>
                          <w:lang w:val="en-GB"/>
                        </w:rPr>
                        <w:t>A</w:t>
                      </w:r>
                      <w:r w:rsidR="00211C02">
                        <w:rPr>
                          <w:rFonts w:ascii="Helvetica" w:hAnsi="Helvetica"/>
                          <w:b/>
                          <w:bCs/>
                          <w:color w:val="FFFFFF" w:themeColor="background1"/>
                          <w:sz w:val="32"/>
                          <w:szCs w:val="32"/>
                          <w:lang w:val="en-GB"/>
                        </w:rPr>
                        <w:t>ssistance (2022)</w:t>
                      </w:r>
                    </w:p>
                    <w:p w14:paraId="2F5FB123" w14:textId="77777777" w:rsidR="003115A1" w:rsidRPr="005A2129" w:rsidRDefault="003115A1" w:rsidP="003115A1">
                      <w:pPr>
                        <w:rPr>
                          <w:lang w:val="en-GB"/>
                        </w:rPr>
                      </w:pPr>
                    </w:p>
                  </w:txbxContent>
                </v:textbox>
              </v:shape>
            </w:pict>
          </mc:Fallback>
        </mc:AlternateContent>
      </w:r>
      <w:r w:rsidRPr="005F0676">
        <w:rPr>
          <w:rFonts w:ascii="Helvetica" w:hAnsi="Helvetica" w:cs="Helvetica"/>
          <w:sz w:val="28"/>
          <w:szCs w:val="28"/>
          <w:lang w:val="en-GB"/>
        </w:rPr>
        <w:t xml:space="preserve">PART II </w:t>
      </w:r>
    </w:p>
    <w:p w14:paraId="0F363B70" w14:textId="77777777" w:rsidR="003115A1" w:rsidRPr="005F0676" w:rsidRDefault="003115A1" w:rsidP="003115A1">
      <w:pPr>
        <w:jc w:val="both"/>
        <w:rPr>
          <w:rFonts w:ascii="Helvetica" w:hAnsi="Helvetica" w:cs="Helvetica"/>
          <w:sz w:val="28"/>
          <w:szCs w:val="28"/>
          <w:lang w:val="en-GB"/>
        </w:rPr>
      </w:pPr>
    </w:p>
    <w:p w14:paraId="2E9301CB" w14:textId="77777777" w:rsidR="003115A1" w:rsidRPr="005F0676" w:rsidRDefault="003115A1" w:rsidP="003115A1">
      <w:pPr>
        <w:jc w:val="both"/>
        <w:rPr>
          <w:rFonts w:ascii="Helvetica" w:hAnsi="Helvetica" w:cs="Helvetica"/>
          <w:sz w:val="28"/>
          <w:szCs w:val="28"/>
          <w:lang w:val="en-GB"/>
        </w:rPr>
      </w:pPr>
    </w:p>
    <w:p w14:paraId="36D73A7D" w14:textId="77777777" w:rsidR="00E574A8" w:rsidRDefault="003115A1" w:rsidP="00E574A8">
      <w:pPr>
        <w:spacing w:line="240" w:lineRule="auto"/>
        <w:jc w:val="both"/>
        <w:rPr>
          <w:rFonts w:ascii="Helvetica" w:hAnsi="Helvetica" w:cs="Helvetica"/>
          <w:sz w:val="28"/>
          <w:szCs w:val="28"/>
          <w:lang w:val="en-GB"/>
        </w:rPr>
      </w:pPr>
      <w:r w:rsidRPr="000868AF">
        <w:rPr>
          <w:rFonts w:ascii="Helvetica" w:hAnsi="Helvetica" w:cs="Helvetica"/>
          <w:sz w:val="28"/>
          <w:szCs w:val="28"/>
          <w:lang w:val="en-GB"/>
        </w:rPr>
        <w:t>The aim of this s</w:t>
      </w:r>
      <w:r>
        <w:rPr>
          <w:rFonts w:ascii="Helvetica" w:hAnsi="Helvetica" w:cs="Helvetica"/>
          <w:sz w:val="28"/>
          <w:szCs w:val="28"/>
          <w:lang w:val="en-GB"/>
        </w:rPr>
        <w:t xml:space="preserve">ection is to provide detailed information on personal assistance schemes in the countries included in the survey. The data is presented under the following headings: </w:t>
      </w:r>
    </w:p>
    <w:p w14:paraId="67E594D3" w14:textId="5C7F979D" w:rsidR="00E574A8" w:rsidRPr="00E574A8" w:rsidRDefault="003115A1" w:rsidP="00E574A8">
      <w:pPr>
        <w:pStyle w:val="ListParagraph"/>
        <w:numPr>
          <w:ilvl w:val="0"/>
          <w:numId w:val="33"/>
        </w:numPr>
        <w:spacing w:line="240" w:lineRule="auto"/>
        <w:jc w:val="both"/>
        <w:rPr>
          <w:rFonts w:ascii="Helvetica" w:hAnsi="Helvetica" w:cs="Helvetica"/>
          <w:sz w:val="28"/>
          <w:szCs w:val="28"/>
          <w:lang w:val="en-GB"/>
        </w:rPr>
      </w:pPr>
      <w:r w:rsidRPr="00E574A8">
        <w:rPr>
          <w:rFonts w:ascii="Helvetica" w:hAnsi="Helvetica" w:cs="Helvetica"/>
          <w:sz w:val="28"/>
          <w:szCs w:val="28"/>
          <w:lang w:val="en-GB"/>
        </w:rPr>
        <w:t>PA scheme: general information and corresponding legislation</w:t>
      </w:r>
      <w:bookmarkStart w:id="1" w:name="_Hlk122875946"/>
    </w:p>
    <w:p w14:paraId="7639B81B" w14:textId="344BEF37" w:rsidR="00E574A8" w:rsidRPr="00E574A8" w:rsidRDefault="003115A1" w:rsidP="00E574A8">
      <w:pPr>
        <w:pStyle w:val="ListParagraph"/>
        <w:numPr>
          <w:ilvl w:val="0"/>
          <w:numId w:val="33"/>
        </w:numPr>
        <w:spacing w:line="240" w:lineRule="auto"/>
        <w:jc w:val="both"/>
        <w:rPr>
          <w:rFonts w:ascii="Helvetica" w:hAnsi="Helvetica" w:cs="Helvetica"/>
          <w:sz w:val="28"/>
          <w:szCs w:val="28"/>
          <w:lang w:val="en-GB"/>
        </w:rPr>
      </w:pPr>
      <w:r w:rsidRPr="00E574A8">
        <w:rPr>
          <w:rFonts w:ascii="Helvetica" w:hAnsi="Helvetica" w:cs="Helvetica"/>
          <w:sz w:val="28"/>
          <w:szCs w:val="28"/>
          <w:lang w:val="en-GB"/>
        </w:rPr>
        <w:t>Funding of personal assistance</w:t>
      </w:r>
      <w:bookmarkEnd w:id="1"/>
    </w:p>
    <w:p w14:paraId="620A221A" w14:textId="388616EF" w:rsidR="00E574A8" w:rsidRPr="00E574A8" w:rsidRDefault="003115A1" w:rsidP="00E574A8">
      <w:pPr>
        <w:pStyle w:val="ListParagraph"/>
        <w:numPr>
          <w:ilvl w:val="0"/>
          <w:numId w:val="33"/>
        </w:numPr>
        <w:spacing w:line="240" w:lineRule="auto"/>
        <w:jc w:val="both"/>
        <w:rPr>
          <w:rFonts w:ascii="Helvetica" w:hAnsi="Helvetica" w:cs="Helvetica"/>
          <w:sz w:val="28"/>
          <w:szCs w:val="28"/>
          <w:lang w:val="en-GB"/>
        </w:rPr>
      </w:pPr>
      <w:r w:rsidRPr="00E574A8">
        <w:rPr>
          <w:rFonts w:ascii="Helvetica" w:hAnsi="Helvetica" w:cs="Helvetica"/>
          <w:sz w:val="28"/>
          <w:szCs w:val="28"/>
          <w:lang w:val="en-GB"/>
        </w:rPr>
        <w:t>Eligibility and needs assessment procedures</w:t>
      </w:r>
      <w:bookmarkStart w:id="2" w:name="_Hlk122876334"/>
    </w:p>
    <w:p w14:paraId="3924CF01" w14:textId="5956BEFD" w:rsidR="00E574A8" w:rsidRPr="00E574A8" w:rsidRDefault="003115A1" w:rsidP="00E574A8">
      <w:pPr>
        <w:pStyle w:val="ListParagraph"/>
        <w:numPr>
          <w:ilvl w:val="0"/>
          <w:numId w:val="33"/>
        </w:numPr>
        <w:spacing w:line="240" w:lineRule="auto"/>
        <w:jc w:val="both"/>
        <w:rPr>
          <w:rFonts w:ascii="Helvetica" w:hAnsi="Helvetica" w:cs="Helvetica"/>
          <w:sz w:val="28"/>
          <w:szCs w:val="28"/>
          <w:lang w:val="en-GB"/>
        </w:rPr>
      </w:pPr>
      <w:r w:rsidRPr="00E574A8">
        <w:rPr>
          <w:rFonts w:ascii="Helvetica" w:hAnsi="Helvetica" w:cs="Helvetica"/>
          <w:sz w:val="28"/>
          <w:szCs w:val="28"/>
          <w:lang w:val="en-GB"/>
        </w:rPr>
        <w:t>Characteristics of PA provisions and recruitment</w:t>
      </w:r>
      <w:bookmarkEnd w:id="2"/>
    </w:p>
    <w:p w14:paraId="5CB5B665" w14:textId="28E320C3" w:rsidR="00E574A8" w:rsidRPr="00E574A8" w:rsidRDefault="003115A1" w:rsidP="00E574A8">
      <w:pPr>
        <w:pStyle w:val="ListParagraph"/>
        <w:numPr>
          <w:ilvl w:val="0"/>
          <w:numId w:val="33"/>
        </w:numPr>
        <w:spacing w:line="240" w:lineRule="auto"/>
        <w:jc w:val="both"/>
        <w:rPr>
          <w:rFonts w:ascii="Helvetica" w:hAnsi="Helvetica" w:cs="Helvetica"/>
          <w:sz w:val="28"/>
          <w:szCs w:val="28"/>
          <w:lang w:val="en-GB"/>
        </w:rPr>
      </w:pPr>
      <w:r w:rsidRPr="00E574A8">
        <w:rPr>
          <w:rFonts w:ascii="Helvetica" w:hAnsi="Helvetica" w:cs="Helvetica"/>
          <w:sz w:val="28"/>
          <w:szCs w:val="28"/>
          <w:lang w:val="en-GB"/>
        </w:rPr>
        <w:t>Working conditions of assistants</w:t>
      </w:r>
    </w:p>
    <w:p w14:paraId="58B894DF" w14:textId="33EF5CC2" w:rsidR="003115A1" w:rsidRPr="00E574A8" w:rsidRDefault="00E574A8" w:rsidP="00E574A8">
      <w:pPr>
        <w:pStyle w:val="ListParagraph"/>
        <w:numPr>
          <w:ilvl w:val="0"/>
          <w:numId w:val="33"/>
        </w:numPr>
        <w:spacing w:line="240" w:lineRule="auto"/>
        <w:jc w:val="both"/>
        <w:rPr>
          <w:rFonts w:ascii="Helvetica" w:hAnsi="Helvetica" w:cs="Helvetica"/>
          <w:sz w:val="28"/>
          <w:szCs w:val="28"/>
          <w:lang w:val="en-GB"/>
        </w:rPr>
      </w:pPr>
      <w:r w:rsidRPr="00E574A8">
        <w:rPr>
          <w:rFonts w:ascii="Helvetica" w:hAnsi="Helvetica" w:cs="Helvetica"/>
          <w:sz w:val="28"/>
          <w:szCs w:val="28"/>
          <w:lang w:val="en-GB"/>
        </w:rPr>
        <w:t>P</w:t>
      </w:r>
      <w:r w:rsidR="003115A1" w:rsidRPr="00E574A8">
        <w:rPr>
          <w:rFonts w:ascii="Helvetica" w:hAnsi="Helvetica" w:cs="Helvetica"/>
          <w:sz w:val="28"/>
          <w:szCs w:val="28"/>
          <w:lang w:val="en-GB"/>
        </w:rPr>
        <w:t>olicy recommendations.</w:t>
      </w:r>
    </w:p>
    <w:p w14:paraId="3C341DD5" w14:textId="77777777" w:rsidR="003115A1" w:rsidRPr="00BF5A62" w:rsidRDefault="003115A1" w:rsidP="003115A1">
      <w:pPr>
        <w:rPr>
          <w:rFonts w:ascii="Helvetica" w:hAnsi="Helvetica" w:cs="Helvetica"/>
          <w:sz w:val="28"/>
          <w:szCs w:val="28"/>
          <w:lang w:val="en-GB"/>
        </w:rPr>
      </w:pPr>
    </w:p>
    <w:p w14:paraId="366940A8" w14:textId="401B9F57" w:rsidR="003115A1" w:rsidRDefault="00E574A8" w:rsidP="00B2553A">
      <w:pPr>
        <w:pStyle w:val="ListParagraph"/>
        <w:spacing w:after="0" w:line="240" w:lineRule="auto"/>
        <w:ind w:left="0"/>
        <w:jc w:val="both"/>
        <w:rPr>
          <w:rFonts w:ascii="Helvetica" w:hAnsi="Helvetica"/>
          <w:b/>
          <w:bCs/>
          <w:color w:val="7030A0"/>
          <w:sz w:val="32"/>
          <w:szCs w:val="32"/>
          <w:lang w:val="en-GB"/>
        </w:rPr>
      </w:pPr>
      <w:r>
        <w:rPr>
          <w:rFonts w:ascii="Helvetica" w:hAnsi="Helvetica"/>
          <w:b/>
          <w:bCs/>
          <w:color w:val="7030A0"/>
          <w:sz w:val="32"/>
          <w:szCs w:val="32"/>
          <w:lang w:val="en-GB"/>
        </w:rPr>
        <w:t xml:space="preserve">1. </w:t>
      </w:r>
      <w:r w:rsidR="003115A1" w:rsidRPr="001A4F55">
        <w:rPr>
          <w:rFonts w:ascii="Helvetica" w:hAnsi="Helvetica"/>
          <w:b/>
          <w:bCs/>
          <w:color w:val="7030A0"/>
          <w:sz w:val="32"/>
          <w:szCs w:val="32"/>
          <w:lang w:val="en-GB"/>
        </w:rPr>
        <w:t xml:space="preserve">PA scheme: General information and corresponding legislation </w:t>
      </w:r>
    </w:p>
    <w:p w14:paraId="7EE2436C" w14:textId="77777777" w:rsidR="003115A1" w:rsidRPr="0069703B" w:rsidRDefault="003115A1" w:rsidP="003115A1">
      <w:pPr>
        <w:spacing w:before="240" w:after="240" w:line="240" w:lineRule="auto"/>
        <w:jc w:val="both"/>
        <w:rPr>
          <w:rFonts w:ascii="Helvetica" w:hAnsi="Helvetica"/>
          <w:b/>
          <w:bCs/>
          <w:color w:val="7030A0"/>
          <w:sz w:val="32"/>
          <w:szCs w:val="32"/>
          <w:lang w:val="en-GB"/>
        </w:rPr>
      </w:pPr>
      <w:r>
        <w:rPr>
          <w:noProof/>
        </w:rPr>
        <w:drawing>
          <wp:anchor distT="0" distB="0" distL="114300" distR="114300" simplePos="0" relativeHeight="251682816" behindDoc="1" locked="0" layoutInCell="1" allowOverlap="1" wp14:anchorId="6BE82EE9" wp14:editId="3FAFD3C7">
            <wp:simplePos x="0" y="0"/>
            <wp:positionH relativeFrom="margin">
              <wp:posOffset>93345</wp:posOffset>
            </wp:positionH>
            <wp:positionV relativeFrom="paragraph">
              <wp:posOffset>384810</wp:posOffset>
            </wp:positionV>
            <wp:extent cx="5905500" cy="4153535"/>
            <wp:effectExtent l="0" t="0" r="12700" b="12065"/>
            <wp:wrapTight wrapText="bothSides">
              <wp:wrapPolygon edited="0">
                <wp:start x="0" y="0"/>
                <wp:lineTo x="0" y="21597"/>
                <wp:lineTo x="21600" y="21597"/>
                <wp:lineTo x="21600" y="0"/>
                <wp:lineTo x="0" y="0"/>
              </wp:wrapPolygon>
            </wp:wrapTight>
            <wp:docPr id="38" name="Chart 38">
              <a:extLst xmlns:a="http://schemas.openxmlformats.org/drawingml/2006/main">
                <a:ext uri="{FF2B5EF4-FFF2-40B4-BE49-F238E27FC236}">
                  <a16:creationId xmlns:a16="http://schemas.microsoft.com/office/drawing/2014/main" id="{1E4C3BDE-D923-4580-0EC6-A95F5747B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94170A2" w14:textId="77777777" w:rsidR="003115A1" w:rsidRPr="001A4F55" w:rsidRDefault="003115A1" w:rsidP="003115A1">
      <w:pPr>
        <w:pStyle w:val="ListParagraph"/>
        <w:spacing w:before="240" w:after="240" w:line="240" w:lineRule="auto"/>
        <w:ind w:left="840"/>
        <w:jc w:val="both"/>
        <w:rPr>
          <w:rFonts w:ascii="Helvetica" w:hAnsi="Helvetica"/>
          <w:color w:val="7030A0"/>
          <w:sz w:val="32"/>
          <w:szCs w:val="32"/>
          <w:lang w:val="en-GB"/>
        </w:rPr>
      </w:pPr>
    </w:p>
    <w:p w14:paraId="5E0D6CA0" w14:textId="1303864C" w:rsidR="003115A1" w:rsidRPr="00E96A89" w:rsidRDefault="003115A1" w:rsidP="00E574A8">
      <w:pPr>
        <w:spacing w:line="240" w:lineRule="auto"/>
        <w:jc w:val="both"/>
        <w:rPr>
          <w:rFonts w:ascii="Helvetica" w:hAnsi="Helvetica" w:cs="Helvetica"/>
          <w:sz w:val="28"/>
          <w:szCs w:val="28"/>
          <w:lang w:val="en-GB"/>
        </w:rPr>
      </w:pPr>
      <w:r>
        <w:rPr>
          <w:rFonts w:ascii="Helvetica" w:hAnsi="Helvetica" w:cs="Helvetica"/>
          <w:sz w:val="28"/>
          <w:szCs w:val="28"/>
          <w:lang w:val="en-GB"/>
        </w:rPr>
        <w:t>According to our newly updated data, the number of countries which have publicly funded personal assistance schemes has increased</w:t>
      </w:r>
      <w:r w:rsidR="004D28D4">
        <w:rPr>
          <w:rFonts w:ascii="Helvetica" w:hAnsi="Helvetica" w:cs="Helvetica"/>
          <w:sz w:val="28"/>
          <w:szCs w:val="28"/>
          <w:lang w:val="en-GB"/>
        </w:rPr>
        <w:t xml:space="preserve"> between 2020 and 2022</w:t>
      </w:r>
      <w:r>
        <w:rPr>
          <w:rFonts w:ascii="Helvetica" w:hAnsi="Helvetica" w:cs="Helvetica"/>
          <w:sz w:val="28"/>
          <w:szCs w:val="28"/>
          <w:lang w:val="en-GB"/>
        </w:rPr>
        <w:t>. In 2020</w:t>
      </w:r>
      <w:r w:rsidR="004D28D4">
        <w:rPr>
          <w:rFonts w:ascii="Helvetica" w:hAnsi="Helvetica" w:cs="Helvetica"/>
          <w:sz w:val="28"/>
          <w:szCs w:val="28"/>
          <w:lang w:val="en-GB"/>
        </w:rPr>
        <w:t xml:space="preserve">, </w:t>
      </w:r>
      <w:r>
        <w:rPr>
          <w:rFonts w:ascii="Helvetica" w:hAnsi="Helvetica" w:cs="Helvetica"/>
          <w:sz w:val="28"/>
          <w:szCs w:val="28"/>
          <w:lang w:val="en-GB"/>
        </w:rPr>
        <w:t>33 countries reported to have PA</w:t>
      </w:r>
      <w:r w:rsidR="004D28D4">
        <w:rPr>
          <w:rFonts w:ascii="Helvetica" w:hAnsi="Helvetica" w:cs="Helvetica"/>
          <w:sz w:val="28"/>
          <w:szCs w:val="28"/>
          <w:lang w:val="en-GB"/>
        </w:rPr>
        <w:t xml:space="preserve"> </w:t>
      </w:r>
      <w:r>
        <w:rPr>
          <w:rFonts w:ascii="Helvetica" w:hAnsi="Helvetica" w:cs="Helvetica"/>
          <w:sz w:val="28"/>
          <w:szCs w:val="28"/>
          <w:lang w:val="en-GB"/>
        </w:rPr>
        <w:t xml:space="preserve">schemes in place. </w:t>
      </w:r>
      <w:r w:rsidR="004D28D4">
        <w:rPr>
          <w:rFonts w:ascii="Helvetica" w:hAnsi="Helvetica" w:cs="Helvetica"/>
          <w:sz w:val="28"/>
          <w:szCs w:val="28"/>
          <w:lang w:val="en-GB"/>
        </w:rPr>
        <w:t>I</w:t>
      </w:r>
      <w:r>
        <w:rPr>
          <w:rFonts w:ascii="Helvetica" w:hAnsi="Helvetica" w:cs="Helvetica"/>
          <w:sz w:val="28"/>
          <w:szCs w:val="28"/>
          <w:lang w:val="en-GB"/>
        </w:rPr>
        <w:t>n 2022, this figure increased to 35 countries. Albania and Greece joined the group of countries offering this service. The PA</w:t>
      </w:r>
      <w:r w:rsidR="004D28D4">
        <w:rPr>
          <w:rFonts w:ascii="Helvetica" w:hAnsi="Helvetica" w:cs="Helvetica"/>
          <w:sz w:val="28"/>
          <w:szCs w:val="28"/>
          <w:lang w:val="en-GB"/>
        </w:rPr>
        <w:t xml:space="preserve"> </w:t>
      </w:r>
      <w:r>
        <w:rPr>
          <w:rFonts w:ascii="Helvetica" w:hAnsi="Helvetica" w:cs="Helvetica"/>
          <w:sz w:val="28"/>
          <w:szCs w:val="28"/>
          <w:lang w:val="en-GB"/>
        </w:rPr>
        <w:t>scheme in Greece is running as a pilot project. It is unclear whether Bosnia and Herzegovina, Armenia, San Marino and Luxembourg still have plans to introduce personal assistance. Hungary, Turkey, Ukraine and Belarus do not have PA</w:t>
      </w:r>
      <w:r w:rsidR="004D28D4">
        <w:rPr>
          <w:rFonts w:ascii="Helvetica" w:hAnsi="Helvetica" w:cs="Helvetica"/>
          <w:sz w:val="28"/>
          <w:szCs w:val="28"/>
          <w:lang w:val="en-GB"/>
        </w:rPr>
        <w:t xml:space="preserve"> </w:t>
      </w:r>
      <w:r>
        <w:rPr>
          <w:rFonts w:ascii="Helvetica" w:hAnsi="Helvetica" w:cs="Helvetica"/>
          <w:sz w:val="28"/>
          <w:szCs w:val="28"/>
          <w:lang w:val="en-GB"/>
        </w:rPr>
        <w:t xml:space="preserve">schemes. </w:t>
      </w:r>
    </w:p>
    <w:p w14:paraId="440D30EF" w14:textId="77777777" w:rsidR="003115A1" w:rsidRPr="00E96A89" w:rsidRDefault="003115A1" w:rsidP="003115A1">
      <w:pPr>
        <w:rPr>
          <w:rFonts w:ascii="Helvetica" w:hAnsi="Helvetica" w:cs="Helvetica"/>
          <w:sz w:val="28"/>
          <w:szCs w:val="28"/>
          <w:lang w:val="en-GB"/>
        </w:rPr>
      </w:pPr>
    </w:p>
    <w:p w14:paraId="2E2E70B3" w14:textId="12D2D939" w:rsidR="003115A1" w:rsidRPr="00211C02" w:rsidRDefault="003115A1" w:rsidP="00211C02">
      <w:pPr>
        <w:spacing w:line="240" w:lineRule="auto"/>
        <w:rPr>
          <w:rFonts w:ascii="Arial" w:eastAsia="Arial" w:hAnsi="Arial" w:cs="Arial"/>
          <w:b/>
          <w:bCs/>
          <w:sz w:val="28"/>
          <w:szCs w:val="28"/>
          <w:lang w:val="en-GB"/>
        </w:rPr>
      </w:pPr>
      <w:r w:rsidRPr="006443F7">
        <w:rPr>
          <w:rFonts w:ascii="Arial" w:eastAsia="Arial" w:hAnsi="Arial" w:cs="Arial"/>
          <w:b/>
          <w:bCs/>
          <w:sz w:val="28"/>
          <w:szCs w:val="28"/>
          <w:lang w:val="en-GB"/>
        </w:rPr>
        <w:t>Q1: How would you describe access to personal assistance (PA) in your country?</w:t>
      </w:r>
      <w:r>
        <w:rPr>
          <w:noProof/>
        </w:rPr>
        <w:drawing>
          <wp:anchor distT="0" distB="0" distL="114300" distR="114300" simplePos="0" relativeHeight="251683840" behindDoc="1" locked="0" layoutInCell="1" allowOverlap="1" wp14:anchorId="0DD2B3BD" wp14:editId="352ABE8A">
            <wp:simplePos x="0" y="0"/>
            <wp:positionH relativeFrom="margin">
              <wp:posOffset>70485</wp:posOffset>
            </wp:positionH>
            <wp:positionV relativeFrom="paragraph">
              <wp:posOffset>410845</wp:posOffset>
            </wp:positionV>
            <wp:extent cx="6146165" cy="4040505"/>
            <wp:effectExtent l="0" t="0" r="13335" b="10795"/>
            <wp:wrapTight wrapText="bothSides">
              <wp:wrapPolygon edited="0">
                <wp:start x="0" y="0"/>
                <wp:lineTo x="0" y="21590"/>
                <wp:lineTo x="21602" y="21590"/>
                <wp:lineTo x="21602" y="0"/>
                <wp:lineTo x="0" y="0"/>
              </wp:wrapPolygon>
            </wp:wrapTight>
            <wp:docPr id="40" name="Chart 40">
              <a:extLst xmlns:a="http://schemas.openxmlformats.org/drawingml/2006/main">
                <a:ext uri="{FF2B5EF4-FFF2-40B4-BE49-F238E27FC236}">
                  <a16:creationId xmlns:a16="http://schemas.microsoft.com/office/drawing/2014/main" id="{783B61E4-E2BF-86B4-51A3-C5EDBD2DF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6A65CA4" w14:textId="77777777" w:rsidR="003115A1" w:rsidRPr="00E96A89" w:rsidRDefault="003115A1" w:rsidP="003115A1">
      <w:pPr>
        <w:rPr>
          <w:rFonts w:ascii="Helvetica" w:hAnsi="Helvetica" w:cs="Helvetica"/>
          <w:sz w:val="28"/>
          <w:szCs w:val="28"/>
          <w:lang w:val="en-GB"/>
        </w:rPr>
      </w:pPr>
    </w:p>
    <w:p w14:paraId="742F7343" w14:textId="77777777" w:rsidR="0076319E" w:rsidRDefault="003115A1" w:rsidP="004D28D4">
      <w:pPr>
        <w:spacing w:line="240" w:lineRule="auto"/>
        <w:jc w:val="both"/>
        <w:rPr>
          <w:rFonts w:ascii="Helvetica" w:hAnsi="Helvetica" w:cs="Helvetica"/>
          <w:sz w:val="28"/>
          <w:szCs w:val="28"/>
          <w:lang w:val="en-GB"/>
        </w:rPr>
      </w:pPr>
      <w:r>
        <w:rPr>
          <w:rFonts w:ascii="Helvetica" w:hAnsi="Helvetica" w:cs="Helvetica"/>
          <w:sz w:val="28"/>
          <w:szCs w:val="28"/>
          <w:lang w:val="en-GB"/>
        </w:rPr>
        <w:t>Out of 35 countries that offer personal assistance, one country, Slovenia, reports having a PA</w:t>
      </w:r>
      <w:r w:rsidR="004D28D4">
        <w:rPr>
          <w:rFonts w:ascii="Helvetica" w:hAnsi="Helvetica" w:cs="Helvetica"/>
          <w:sz w:val="28"/>
          <w:szCs w:val="28"/>
          <w:lang w:val="en-GB"/>
        </w:rPr>
        <w:t xml:space="preserve"> </w:t>
      </w:r>
      <w:r>
        <w:rPr>
          <w:rFonts w:ascii="Helvetica" w:hAnsi="Helvetica" w:cs="Helvetica"/>
          <w:sz w:val="28"/>
          <w:szCs w:val="28"/>
          <w:lang w:val="en-GB"/>
        </w:rPr>
        <w:t>scheme of adequate quality. In 2020</w:t>
      </w:r>
      <w:r w:rsidR="004D28D4">
        <w:rPr>
          <w:rFonts w:ascii="Helvetica" w:hAnsi="Helvetica" w:cs="Helvetica"/>
          <w:sz w:val="28"/>
          <w:szCs w:val="28"/>
          <w:lang w:val="en-GB"/>
        </w:rPr>
        <w:t>,</w:t>
      </w:r>
      <w:r>
        <w:rPr>
          <w:rFonts w:ascii="Helvetica" w:hAnsi="Helvetica" w:cs="Helvetica"/>
          <w:sz w:val="28"/>
          <w:szCs w:val="28"/>
          <w:lang w:val="en-GB"/>
        </w:rPr>
        <w:t xml:space="preserve"> respondents indicated PA</w:t>
      </w:r>
      <w:r w:rsidR="004D28D4">
        <w:rPr>
          <w:rFonts w:ascii="Helvetica" w:hAnsi="Helvetica" w:cs="Helvetica"/>
          <w:sz w:val="28"/>
          <w:szCs w:val="28"/>
          <w:lang w:val="en-GB"/>
        </w:rPr>
        <w:t xml:space="preserve"> </w:t>
      </w:r>
      <w:r>
        <w:rPr>
          <w:rFonts w:ascii="Helvetica" w:hAnsi="Helvetica" w:cs="Helvetica"/>
          <w:sz w:val="28"/>
          <w:szCs w:val="28"/>
          <w:lang w:val="en-GB"/>
        </w:rPr>
        <w:t xml:space="preserve">schemes </w:t>
      </w:r>
      <w:r w:rsidR="004D28D4">
        <w:rPr>
          <w:rFonts w:ascii="Helvetica" w:hAnsi="Helvetica" w:cs="Helvetica"/>
          <w:sz w:val="28"/>
          <w:szCs w:val="28"/>
          <w:lang w:val="en-GB"/>
        </w:rPr>
        <w:t>were</w:t>
      </w:r>
      <w:r>
        <w:rPr>
          <w:rFonts w:ascii="Helvetica" w:hAnsi="Helvetica" w:cs="Helvetica"/>
          <w:sz w:val="28"/>
          <w:szCs w:val="28"/>
          <w:lang w:val="en-GB"/>
        </w:rPr>
        <w:t xml:space="preserve"> inadequate in 45% of countries. According to our updated information, this figure has decreased to 38%. At the same time</w:t>
      </w:r>
      <w:r w:rsidR="004D28D4">
        <w:rPr>
          <w:rFonts w:ascii="Helvetica" w:hAnsi="Helvetica" w:cs="Helvetica"/>
          <w:sz w:val="28"/>
          <w:szCs w:val="28"/>
          <w:lang w:val="en-GB"/>
        </w:rPr>
        <w:t>,</w:t>
      </w:r>
      <w:r>
        <w:rPr>
          <w:rFonts w:ascii="Helvetica" w:hAnsi="Helvetica" w:cs="Helvetica"/>
          <w:sz w:val="28"/>
          <w:szCs w:val="28"/>
          <w:lang w:val="en-GB"/>
        </w:rPr>
        <w:t xml:space="preserve"> 59% of countries received the rating “requires improvement” for their PA</w:t>
      </w:r>
      <w:r w:rsidR="004D28D4">
        <w:rPr>
          <w:rFonts w:ascii="Helvetica" w:hAnsi="Helvetica" w:cs="Helvetica"/>
          <w:sz w:val="28"/>
          <w:szCs w:val="28"/>
          <w:lang w:val="en-GB"/>
        </w:rPr>
        <w:t xml:space="preserve"> </w:t>
      </w:r>
      <w:r>
        <w:rPr>
          <w:rFonts w:ascii="Helvetica" w:hAnsi="Helvetica" w:cs="Helvetica"/>
          <w:sz w:val="28"/>
          <w:szCs w:val="28"/>
          <w:lang w:val="en-GB"/>
        </w:rPr>
        <w:t xml:space="preserve">schemes, compared to 52% in 2020. </w:t>
      </w:r>
    </w:p>
    <w:p w14:paraId="773CE2B5" w14:textId="2B303A0B" w:rsidR="003115A1" w:rsidRDefault="003115A1" w:rsidP="004D28D4">
      <w:pPr>
        <w:spacing w:line="240" w:lineRule="auto"/>
        <w:jc w:val="both"/>
        <w:rPr>
          <w:rFonts w:ascii="Helvetica" w:hAnsi="Helvetica" w:cs="Helvetica"/>
          <w:sz w:val="28"/>
          <w:szCs w:val="28"/>
          <w:lang w:val="en-GB"/>
        </w:rPr>
      </w:pPr>
      <w:r>
        <w:rPr>
          <w:rFonts w:ascii="Helvetica" w:hAnsi="Helvetica" w:cs="Helvetica"/>
          <w:sz w:val="28"/>
          <w:szCs w:val="28"/>
          <w:lang w:val="en-GB"/>
        </w:rPr>
        <w:lastRenderedPageBreak/>
        <w:t xml:space="preserve">The low levels of satisfaction concerning access to personal assistance are unacceptable. </w:t>
      </w:r>
      <w:r w:rsidR="004D28D4">
        <w:rPr>
          <w:rFonts w:ascii="Helvetica" w:hAnsi="Helvetica" w:cs="Helvetica"/>
          <w:sz w:val="28"/>
          <w:szCs w:val="28"/>
          <w:lang w:val="en-GB"/>
        </w:rPr>
        <w:t>A</w:t>
      </w:r>
      <w:r>
        <w:rPr>
          <w:rFonts w:ascii="Helvetica" w:hAnsi="Helvetica" w:cs="Helvetica"/>
          <w:sz w:val="28"/>
          <w:szCs w:val="28"/>
          <w:lang w:val="en-GB"/>
        </w:rPr>
        <w:t>rticle 19(b)</w:t>
      </w:r>
      <w:r w:rsidR="004D28D4">
        <w:rPr>
          <w:rFonts w:ascii="Helvetica" w:hAnsi="Helvetica" w:cs="Helvetica"/>
          <w:sz w:val="28"/>
          <w:szCs w:val="28"/>
          <w:lang w:val="en-GB"/>
        </w:rPr>
        <w:t xml:space="preserve"> CRPD</w:t>
      </w:r>
      <w:r>
        <w:rPr>
          <w:rFonts w:ascii="Helvetica" w:hAnsi="Helvetica" w:cs="Helvetica"/>
          <w:sz w:val="28"/>
          <w:szCs w:val="28"/>
          <w:lang w:val="en-GB"/>
        </w:rPr>
        <w:t xml:space="preserve"> requires state parties to provide personal assistance to disabled people with support needs. State parties need to increase the availability and accessibility of personal assistance so that all needs are met. </w:t>
      </w:r>
    </w:p>
    <w:p w14:paraId="75D21F81" w14:textId="77777777" w:rsidR="003115A1" w:rsidRDefault="003115A1" w:rsidP="003115A1">
      <w:pPr>
        <w:rPr>
          <w:rFonts w:ascii="Helvetica" w:hAnsi="Helvetica" w:cs="Helvetica"/>
          <w:sz w:val="28"/>
          <w:szCs w:val="28"/>
          <w:lang w:val="en-GB"/>
        </w:rPr>
      </w:pPr>
    </w:p>
    <w:p w14:paraId="6BF88D9E" w14:textId="3644E1E4" w:rsidR="004D28D4" w:rsidRDefault="003115A1" w:rsidP="004D28D4">
      <w:pPr>
        <w:spacing w:after="0"/>
        <w:rPr>
          <w:rFonts w:ascii="Helvetica" w:hAnsi="Helvetica" w:cs="Helvetica"/>
          <w:b/>
          <w:bCs/>
          <w:sz w:val="28"/>
          <w:szCs w:val="28"/>
          <w:lang w:val="en-GB"/>
        </w:rPr>
      </w:pPr>
      <w:r w:rsidRPr="00CB0684">
        <w:rPr>
          <w:rFonts w:ascii="Helvetica" w:hAnsi="Helvetica" w:cs="Helvetica"/>
          <w:b/>
          <w:bCs/>
          <w:sz w:val="28"/>
          <w:szCs w:val="28"/>
          <w:lang w:val="en-GB"/>
        </w:rPr>
        <w:t xml:space="preserve">Q2: </w:t>
      </w:r>
      <w:r w:rsidRPr="00CB0684">
        <w:rPr>
          <w:rFonts w:ascii="Arial" w:eastAsia="Arial" w:hAnsi="Arial" w:cs="Arial"/>
          <w:b/>
          <w:bCs/>
          <w:sz w:val="28"/>
          <w:szCs w:val="28"/>
          <w:lang w:val="en-GB"/>
        </w:rPr>
        <w:t>Please select all that is true about the existing PA provision</w:t>
      </w:r>
    </w:p>
    <w:p w14:paraId="6258F435" w14:textId="549136F5" w:rsidR="004D28D4" w:rsidRPr="004D28D4" w:rsidRDefault="004D28D4" w:rsidP="004D28D4">
      <w:pPr>
        <w:rPr>
          <w:rFonts w:ascii="Helvetica" w:hAnsi="Helvetica" w:cs="Helvetica"/>
          <w:b/>
          <w:bCs/>
          <w:sz w:val="28"/>
          <w:szCs w:val="28"/>
          <w:lang w:val="en-GB"/>
        </w:rPr>
      </w:pPr>
      <w:r>
        <w:rPr>
          <w:noProof/>
        </w:rPr>
        <w:drawing>
          <wp:anchor distT="0" distB="0" distL="114300" distR="114300" simplePos="0" relativeHeight="251684864" behindDoc="1" locked="0" layoutInCell="1" allowOverlap="1" wp14:anchorId="04563632" wp14:editId="454FBA23">
            <wp:simplePos x="0" y="0"/>
            <wp:positionH relativeFrom="margin">
              <wp:posOffset>25400</wp:posOffset>
            </wp:positionH>
            <wp:positionV relativeFrom="paragraph">
              <wp:posOffset>235585</wp:posOffset>
            </wp:positionV>
            <wp:extent cx="5598795" cy="4966970"/>
            <wp:effectExtent l="0" t="0" r="14605" b="11430"/>
            <wp:wrapTight wrapText="bothSides">
              <wp:wrapPolygon edited="0">
                <wp:start x="0" y="0"/>
                <wp:lineTo x="0" y="21594"/>
                <wp:lineTo x="21607" y="21594"/>
                <wp:lineTo x="21607" y="0"/>
                <wp:lineTo x="0" y="0"/>
              </wp:wrapPolygon>
            </wp:wrapTight>
            <wp:docPr id="41" name="Chart 41">
              <a:extLst xmlns:a="http://schemas.openxmlformats.org/drawingml/2006/main">
                <a:ext uri="{FF2B5EF4-FFF2-40B4-BE49-F238E27FC236}">
                  <a16:creationId xmlns:a16="http://schemas.microsoft.com/office/drawing/2014/main" id="{CAEC65D5-4B1D-085F-6D21-4745889B0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9A6C1EF" w14:textId="77777777" w:rsidR="004D28D4" w:rsidRDefault="004D28D4" w:rsidP="003115A1">
      <w:pPr>
        <w:jc w:val="both"/>
        <w:rPr>
          <w:rFonts w:ascii="Helvetica" w:hAnsi="Helvetica" w:cs="Helvetica"/>
          <w:sz w:val="28"/>
          <w:szCs w:val="28"/>
          <w:lang w:val="en-GB"/>
        </w:rPr>
      </w:pPr>
    </w:p>
    <w:p w14:paraId="687D43C2" w14:textId="2062DAFB" w:rsidR="003115A1" w:rsidRDefault="003115A1" w:rsidP="004D28D4">
      <w:pPr>
        <w:spacing w:line="240" w:lineRule="auto"/>
        <w:jc w:val="both"/>
        <w:rPr>
          <w:rFonts w:ascii="Helvetica" w:hAnsi="Helvetica" w:cs="Helvetica"/>
          <w:sz w:val="28"/>
          <w:szCs w:val="28"/>
          <w:lang w:val="en-GB"/>
        </w:rPr>
      </w:pPr>
      <w:r>
        <w:rPr>
          <w:rFonts w:ascii="Helvetica" w:hAnsi="Helvetica" w:cs="Helvetica"/>
          <w:sz w:val="28"/>
          <w:szCs w:val="28"/>
          <w:lang w:val="en-GB"/>
        </w:rPr>
        <w:t>In 7 countries</w:t>
      </w:r>
      <w:r w:rsidR="004D28D4">
        <w:rPr>
          <w:rFonts w:ascii="Helvetica" w:hAnsi="Helvetica" w:cs="Helvetica"/>
          <w:sz w:val="28"/>
          <w:szCs w:val="28"/>
          <w:lang w:val="en-GB"/>
        </w:rPr>
        <w:t>,</w:t>
      </w:r>
      <w:r>
        <w:rPr>
          <w:rFonts w:ascii="Helvetica" w:hAnsi="Helvetica" w:cs="Helvetica"/>
          <w:sz w:val="28"/>
          <w:szCs w:val="28"/>
          <w:lang w:val="en-GB"/>
        </w:rPr>
        <w:t xml:space="preserve"> the </w:t>
      </w:r>
      <w:r w:rsidR="004D28D4">
        <w:rPr>
          <w:rFonts w:ascii="Helvetica" w:hAnsi="Helvetica" w:cs="Helvetica"/>
          <w:sz w:val="28"/>
          <w:szCs w:val="28"/>
          <w:lang w:val="en-GB"/>
        </w:rPr>
        <w:t>PA scheme</w:t>
      </w:r>
      <w:r>
        <w:rPr>
          <w:rFonts w:ascii="Helvetica" w:hAnsi="Helvetica" w:cs="Helvetica"/>
          <w:sz w:val="28"/>
          <w:szCs w:val="28"/>
          <w:lang w:val="en-GB"/>
        </w:rPr>
        <w:t xml:space="preserve"> is delivered as a pilot project. Personal assistance in Ireland has been running as a pilot for 28 years. Personal assistance has been running as a pilot for 10 years in Croatia and since 2019 in Portugal. It is unclear whether the governments of the countries concerned have plans to install permanent </w:t>
      </w:r>
      <w:r w:rsidR="004D28D4">
        <w:rPr>
          <w:rFonts w:ascii="Helvetica" w:hAnsi="Helvetica" w:cs="Helvetica"/>
          <w:sz w:val="28"/>
          <w:szCs w:val="28"/>
          <w:lang w:val="en-GB"/>
        </w:rPr>
        <w:t>PA scheme</w:t>
      </w:r>
      <w:r>
        <w:rPr>
          <w:rFonts w:ascii="Helvetica" w:hAnsi="Helvetica" w:cs="Helvetica"/>
          <w:sz w:val="28"/>
          <w:szCs w:val="28"/>
          <w:lang w:val="en-GB"/>
        </w:rPr>
        <w:t>s. In 7 countries</w:t>
      </w:r>
      <w:r w:rsidR="004D28D4">
        <w:rPr>
          <w:rFonts w:ascii="Helvetica" w:hAnsi="Helvetica" w:cs="Helvetica"/>
          <w:sz w:val="28"/>
          <w:szCs w:val="28"/>
          <w:lang w:val="en-GB"/>
        </w:rPr>
        <w:t>,</w:t>
      </w:r>
      <w:r>
        <w:rPr>
          <w:rFonts w:ascii="Helvetica" w:hAnsi="Helvetica" w:cs="Helvetica"/>
          <w:sz w:val="28"/>
          <w:szCs w:val="28"/>
          <w:lang w:val="en-GB"/>
        </w:rPr>
        <w:t xml:space="preserve"> the scheme is codified in regional or local legislation. In countries which place implementation under the sole authority of regional or local authorities, </w:t>
      </w:r>
      <w:r w:rsidR="004D28D4">
        <w:rPr>
          <w:rFonts w:ascii="Helvetica" w:hAnsi="Helvetica" w:cs="Helvetica"/>
          <w:sz w:val="28"/>
          <w:szCs w:val="28"/>
          <w:lang w:val="en-GB"/>
        </w:rPr>
        <w:t xml:space="preserve">disabled people </w:t>
      </w:r>
      <w:r>
        <w:rPr>
          <w:rFonts w:ascii="Helvetica" w:hAnsi="Helvetica" w:cs="Helvetica"/>
          <w:sz w:val="28"/>
          <w:szCs w:val="28"/>
          <w:lang w:val="en-GB"/>
        </w:rPr>
        <w:t xml:space="preserve">experience significant variations in how the </w:t>
      </w:r>
      <w:r>
        <w:rPr>
          <w:rFonts w:ascii="Helvetica" w:hAnsi="Helvetica" w:cs="Helvetica"/>
          <w:sz w:val="28"/>
          <w:szCs w:val="28"/>
          <w:lang w:val="en-GB"/>
        </w:rPr>
        <w:lastRenderedPageBreak/>
        <w:t xml:space="preserve">service is provided, depending on where </w:t>
      </w:r>
      <w:r w:rsidR="004D28D4">
        <w:rPr>
          <w:rFonts w:ascii="Helvetica" w:hAnsi="Helvetica" w:cs="Helvetica"/>
          <w:sz w:val="28"/>
          <w:szCs w:val="28"/>
          <w:lang w:val="en-GB"/>
        </w:rPr>
        <w:t>they live</w:t>
      </w:r>
      <w:r>
        <w:rPr>
          <w:rFonts w:ascii="Helvetica" w:hAnsi="Helvetica" w:cs="Helvetica"/>
          <w:sz w:val="28"/>
          <w:szCs w:val="28"/>
          <w:lang w:val="en-GB"/>
        </w:rPr>
        <w:t xml:space="preserve">. Respondents from Denmark and Norway reported significant variations in service provision due to the strong competence of municipalities. PA provision in Scotland is undergoing a complete restructuring </w:t>
      </w:r>
      <w:r w:rsidR="004D28D4">
        <w:rPr>
          <w:rFonts w:ascii="Helvetica" w:hAnsi="Helvetica" w:cs="Helvetica"/>
          <w:sz w:val="28"/>
          <w:szCs w:val="28"/>
          <w:lang w:val="en-GB"/>
        </w:rPr>
        <w:t xml:space="preserve">(i.e. as part of </w:t>
      </w:r>
      <w:r>
        <w:rPr>
          <w:rFonts w:ascii="Helvetica" w:hAnsi="Helvetica" w:cs="Helvetica"/>
          <w:sz w:val="28"/>
          <w:szCs w:val="28"/>
          <w:lang w:val="en-GB"/>
        </w:rPr>
        <w:t>adult social care</w:t>
      </w:r>
      <w:r w:rsidR="004D28D4">
        <w:rPr>
          <w:rFonts w:ascii="Helvetica" w:hAnsi="Helvetica" w:cs="Helvetica"/>
          <w:sz w:val="28"/>
          <w:szCs w:val="28"/>
          <w:lang w:val="en-GB"/>
        </w:rPr>
        <w:t>)</w:t>
      </w:r>
      <w:r>
        <w:rPr>
          <w:rFonts w:ascii="Helvetica" w:hAnsi="Helvetica" w:cs="Helvetica"/>
          <w:sz w:val="28"/>
          <w:szCs w:val="28"/>
          <w:lang w:val="en-GB"/>
        </w:rPr>
        <w:t>, following a review recommending the centralisation to secure uniformity of the service. In 16 countries, the provision of PA under the scheme is recognised as a right. In 17 countries</w:t>
      </w:r>
      <w:r w:rsidR="004D28D4">
        <w:rPr>
          <w:rFonts w:ascii="Helvetica" w:hAnsi="Helvetica" w:cs="Helvetica"/>
          <w:sz w:val="28"/>
          <w:szCs w:val="28"/>
          <w:lang w:val="en-GB"/>
        </w:rPr>
        <w:t>,</w:t>
      </w:r>
      <w:r>
        <w:rPr>
          <w:rFonts w:ascii="Helvetica" w:hAnsi="Helvetica" w:cs="Helvetica"/>
          <w:sz w:val="28"/>
          <w:szCs w:val="28"/>
          <w:lang w:val="en-GB"/>
        </w:rPr>
        <w:t xml:space="preserve"> the scheme is included as one item within more general legislation. In 12 countries</w:t>
      </w:r>
      <w:r w:rsidR="004D28D4">
        <w:rPr>
          <w:rFonts w:ascii="Helvetica" w:hAnsi="Helvetica" w:cs="Helvetica"/>
          <w:sz w:val="28"/>
          <w:szCs w:val="28"/>
          <w:lang w:val="en-GB"/>
        </w:rPr>
        <w:t>,</w:t>
      </w:r>
      <w:r>
        <w:rPr>
          <w:rFonts w:ascii="Helvetica" w:hAnsi="Helvetica" w:cs="Helvetica"/>
          <w:sz w:val="28"/>
          <w:szCs w:val="28"/>
          <w:lang w:val="en-GB"/>
        </w:rPr>
        <w:t xml:space="preserve"> the scheme is codified in a separate national law. </w:t>
      </w:r>
    </w:p>
    <w:p w14:paraId="289D45DD" w14:textId="77777777" w:rsidR="003115A1" w:rsidRDefault="003115A1" w:rsidP="003115A1">
      <w:pPr>
        <w:jc w:val="both"/>
        <w:rPr>
          <w:rFonts w:ascii="Helvetica" w:hAnsi="Helvetica" w:cs="Helvetica"/>
          <w:sz w:val="28"/>
          <w:szCs w:val="28"/>
          <w:lang w:val="en-GB"/>
        </w:rPr>
      </w:pPr>
    </w:p>
    <w:p w14:paraId="47CA44C1" w14:textId="6C8D7BF0" w:rsidR="003115A1" w:rsidRPr="004D28D4" w:rsidRDefault="0076319E" w:rsidP="00211C02">
      <w:pPr>
        <w:spacing w:line="240" w:lineRule="auto"/>
        <w:rPr>
          <w:rFonts w:ascii="Helvetica" w:hAnsi="Helvetica" w:cs="Helvetica"/>
          <w:b/>
          <w:bCs/>
          <w:sz w:val="28"/>
          <w:szCs w:val="28"/>
          <w:lang w:val="en-GB"/>
        </w:rPr>
      </w:pPr>
      <w:r>
        <w:rPr>
          <w:noProof/>
        </w:rPr>
        <w:drawing>
          <wp:anchor distT="0" distB="0" distL="114300" distR="114300" simplePos="0" relativeHeight="251685888" behindDoc="1" locked="0" layoutInCell="1" allowOverlap="1" wp14:anchorId="4624D136" wp14:editId="0BC613DC">
            <wp:simplePos x="0" y="0"/>
            <wp:positionH relativeFrom="margin">
              <wp:posOffset>81915</wp:posOffset>
            </wp:positionH>
            <wp:positionV relativeFrom="paragraph">
              <wp:posOffset>603885</wp:posOffset>
            </wp:positionV>
            <wp:extent cx="5553710" cy="4015105"/>
            <wp:effectExtent l="0" t="0" r="8890" b="10795"/>
            <wp:wrapTight wrapText="bothSides">
              <wp:wrapPolygon edited="0">
                <wp:start x="0" y="0"/>
                <wp:lineTo x="0" y="21590"/>
                <wp:lineTo x="21585" y="21590"/>
                <wp:lineTo x="21585" y="0"/>
                <wp:lineTo x="0" y="0"/>
              </wp:wrapPolygon>
            </wp:wrapTight>
            <wp:docPr id="23" name="Diagramm 23">
              <a:extLst xmlns:a="http://schemas.openxmlformats.org/drawingml/2006/main">
                <a:ext uri="{FF2B5EF4-FFF2-40B4-BE49-F238E27FC236}">
                  <a16:creationId xmlns:a16="http://schemas.microsoft.com/office/drawing/2014/main" id="{EFEBFA90-DCC6-79F5-290B-F699961B8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3115A1" w:rsidRPr="00C721DF">
        <w:rPr>
          <w:rFonts w:ascii="Helvetica" w:hAnsi="Helvetica" w:cs="Helvetica"/>
          <w:b/>
          <w:bCs/>
          <w:sz w:val="28"/>
          <w:szCs w:val="28"/>
          <w:lang w:val="en-GB"/>
        </w:rPr>
        <w:t>Q3: Do disabled people living in residential care settings have the possibility to apply for personal assistance?</w:t>
      </w:r>
    </w:p>
    <w:p w14:paraId="35BC7B14" w14:textId="77777777" w:rsidR="003115A1" w:rsidRPr="001A4F55" w:rsidRDefault="003115A1" w:rsidP="003115A1">
      <w:pPr>
        <w:rPr>
          <w:rFonts w:ascii="Helvetica" w:hAnsi="Helvetica" w:cs="Helvetica"/>
          <w:sz w:val="28"/>
          <w:szCs w:val="28"/>
          <w:lang w:val="en-GB"/>
        </w:rPr>
      </w:pPr>
    </w:p>
    <w:p w14:paraId="2265EC75" w14:textId="77777777" w:rsidR="004D28D4" w:rsidRDefault="003115A1" w:rsidP="004D28D4">
      <w:pPr>
        <w:spacing w:line="240" w:lineRule="auto"/>
        <w:jc w:val="both"/>
        <w:rPr>
          <w:rFonts w:ascii="Helvetica" w:hAnsi="Helvetica" w:cs="Helvetica"/>
          <w:sz w:val="28"/>
          <w:szCs w:val="28"/>
          <w:lang w:val="en-GB"/>
        </w:rPr>
      </w:pPr>
      <w:r>
        <w:rPr>
          <w:rFonts w:ascii="Helvetica" w:hAnsi="Helvetica" w:cs="Helvetica"/>
          <w:sz w:val="28"/>
          <w:szCs w:val="28"/>
          <w:lang w:val="en-GB"/>
        </w:rPr>
        <w:t>The overwhelming majority of countries</w:t>
      </w:r>
      <w:r w:rsidR="004D28D4">
        <w:rPr>
          <w:rFonts w:ascii="Helvetica" w:hAnsi="Helvetica" w:cs="Helvetica"/>
          <w:sz w:val="28"/>
          <w:szCs w:val="28"/>
          <w:lang w:val="en-GB"/>
        </w:rPr>
        <w:t xml:space="preserve"> (</w:t>
      </w:r>
      <w:r>
        <w:rPr>
          <w:rFonts w:ascii="Helvetica" w:hAnsi="Helvetica" w:cs="Helvetica"/>
          <w:sz w:val="28"/>
          <w:szCs w:val="28"/>
          <w:lang w:val="en-GB"/>
        </w:rPr>
        <w:t>74%</w:t>
      </w:r>
      <w:r w:rsidR="004D28D4">
        <w:rPr>
          <w:rFonts w:ascii="Helvetica" w:hAnsi="Helvetica" w:cs="Helvetica"/>
          <w:sz w:val="28"/>
          <w:szCs w:val="28"/>
          <w:lang w:val="en-GB"/>
        </w:rPr>
        <w:t>)</w:t>
      </w:r>
      <w:r>
        <w:rPr>
          <w:rFonts w:ascii="Helvetica" w:hAnsi="Helvetica" w:cs="Helvetica"/>
          <w:sz w:val="28"/>
          <w:szCs w:val="28"/>
          <w:lang w:val="en-GB"/>
        </w:rPr>
        <w:t xml:space="preserve"> do not allow disabled people living in residential settings to apply for personal assistance under the publicly funded scheme. </w:t>
      </w:r>
    </w:p>
    <w:p w14:paraId="1229F610" w14:textId="627FFE95" w:rsidR="003115A1" w:rsidRDefault="003115A1" w:rsidP="004D28D4">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According to </w:t>
      </w:r>
      <w:r w:rsidR="004D28D4">
        <w:rPr>
          <w:rFonts w:ascii="Helvetica" w:hAnsi="Helvetica" w:cs="Helvetica"/>
          <w:sz w:val="28"/>
          <w:szCs w:val="28"/>
          <w:lang w:val="en-GB"/>
        </w:rPr>
        <w:t>A</w:t>
      </w:r>
      <w:r>
        <w:rPr>
          <w:rFonts w:ascii="Helvetica" w:hAnsi="Helvetica" w:cs="Helvetica"/>
          <w:sz w:val="28"/>
          <w:szCs w:val="28"/>
          <w:lang w:val="en-GB"/>
        </w:rPr>
        <w:t xml:space="preserve">rticle 19 of the UNCRPD, </w:t>
      </w:r>
      <w:r w:rsidR="004D28D4">
        <w:rPr>
          <w:rFonts w:ascii="Helvetica" w:hAnsi="Helvetica" w:cs="Helvetica"/>
          <w:sz w:val="28"/>
          <w:szCs w:val="28"/>
          <w:lang w:val="en-GB"/>
        </w:rPr>
        <w:t xml:space="preserve">the </w:t>
      </w:r>
      <w:r>
        <w:rPr>
          <w:rFonts w:ascii="Helvetica" w:hAnsi="Helvetica" w:cs="Helvetica"/>
          <w:sz w:val="28"/>
          <w:szCs w:val="28"/>
          <w:lang w:val="en-GB"/>
        </w:rPr>
        <w:t xml:space="preserve">General </w:t>
      </w:r>
      <w:r w:rsidR="004D28D4">
        <w:rPr>
          <w:rFonts w:ascii="Helvetica" w:hAnsi="Helvetica" w:cs="Helvetica"/>
          <w:sz w:val="28"/>
          <w:szCs w:val="28"/>
          <w:lang w:val="en-GB"/>
        </w:rPr>
        <w:t>C</w:t>
      </w:r>
      <w:r>
        <w:rPr>
          <w:rFonts w:ascii="Helvetica" w:hAnsi="Helvetica" w:cs="Helvetica"/>
          <w:sz w:val="28"/>
          <w:szCs w:val="28"/>
          <w:lang w:val="en-GB"/>
        </w:rPr>
        <w:t xml:space="preserve">omment 5 and the </w:t>
      </w:r>
      <w:r w:rsidRPr="004D28D4">
        <w:rPr>
          <w:rFonts w:ascii="Helvetica" w:hAnsi="Helvetica" w:cs="Helvetica"/>
          <w:i/>
          <w:iCs/>
          <w:sz w:val="28"/>
          <w:szCs w:val="28"/>
          <w:lang w:val="en-GB"/>
        </w:rPr>
        <w:t xml:space="preserve">Guidelines on </w:t>
      </w:r>
      <w:r w:rsidR="004D28D4" w:rsidRPr="004D28D4">
        <w:rPr>
          <w:rFonts w:ascii="Helvetica" w:hAnsi="Helvetica" w:cs="Helvetica"/>
          <w:i/>
          <w:iCs/>
          <w:sz w:val="28"/>
          <w:szCs w:val="28"/>
          <w:lang w:val="en-GB"/>
        </w:rPr>
        <w:t>d</w:t>
      </w:r>
      <w:r w:rsidRPr="004D28D4">
        <w:rPr>
          <w:rFonts w:ascii="Helvetica" w:hAnsi="Helvetica" w:cs="Helvetica"/>
          <w:i/>
          <w:iCs/>
          <w:sz w:val="28"/>
          <w:szCs w:val="28"/>
          <w:lang w:val="en-GB"/>
        </w:rPr>
        <w:t>einstitutionalisation, including in emergencies</w:t>
      </w:r>
      <w:r>
        <w:rPr>
          <w:rFonts w:ascii="Helvetica" w:hAnsi="Helvetica" w:cs="Helvetica"/>
          <w:sz w:val="28"/>
          <w:szCs w:val="28"/>
          <w:lang w:val="en-GB"/>
        </w:rPr>
        <w:t xml:space="preserve">, personal assistance is a key service required by disabled people with support needs to avoid institutionalisation or to leave institutions. If disabled people </w:t>
      </w:r>
      <w:r>
        <w:rPr>
          <w:rFonts w:ascii="Helvetica" w:hAnsi="Helvetica" w:cs="Helvetica"/>
          <w:sz w:val="28"/>
          <w:szCs w:val="28"/>
          <w:lang w:val="en-GB"/>
        </w:rPr>
        <w:lastRenderedPageBreak/>
        <w:t xml:space="preserve">confined to institutions cannot even apply for personal assistance under the scheme, it does not provide for an alternative to institutionalisation. According to the </w:t>
      </w:r>
      <w:r w:rsidRPr="004D28D4">
        <w:rPr>
          <w:rFonts w:ascii="Helvetica" w:hAnsi="Helvetica" w:cs="Helvetica"/>
          <w:i/>
          <w:iCs/>
          <w:sz w:val="28"/>
          <w:szCs w:val="28"/>
          <w:lang w:val="en-GB"/>
        </w:rPr>
        <w:t xml:space="preserve">Guidelines on </w:t>
      </w:r>
      <w:r w:rsidR="004D28D4" w:rsidRPr="004D28D4">
        <w:rPr>
          <w:rFonts w:ascii="Helvetica" w:hAnsi="Helvetica" w:cs="Helvetica"/>
          <w:i/>
          <w:iCs/>
          <w:sz w:val="28"/>
          <w:szCs w:val="28"/>
          <w:lang w:val="en-GB"/>
        </w:rPr>
        <w:t>d</w:t>
      </w:r>
      <w:r w:rsidRPr="004D28D4">
        <w:rPr>
          <w:rFonts w:ascii="Helvetica" w:hAnsi="Helvetica" w:cs="Helvetica"/>
          <w:i/>
          <w:iCs/>
          <w:sz w:val="28"/>
          <w:szCs w:val="28"/>
          <w:lang w:val="en-GB"/>
        </w:rPr>
        <w:t>einstitutionalisation</w:t>
      </w:r>
      <w:r>
        <w:rPr>
          <w:rFonts w:ascii="Helvetica" w:hAnsi="Helvetica" w:cs="Helvetica"/>
          <w:sz w:val="28"/>
          <w:szCs w:val="28"/>
          <w:lang w:val="en-GB"/>
        </w:rPr>
        <w:t>, institutionalising disabled people is discrimination</w:t>
      </w:r>
      <w:r w:rsidR="004D28D4">
        <w:rPr>
          <w:rFonts w:ascii="Helvetica" w:hAnsi="Helvetica" w:cs="Helvetica"/>
          <w:sz w:val="28"/>
          <w:szCs w:val="28"/>
          <w:lang w:val="en-GB"/>
        </w:rPr>
        <w:t xml:space="preserve"> (</w:t>
      </w:r>
      <w:r>
        <w:rPr>
          <w:rFonts w:ascii="Helvetica" w:hAnsi="Helvetica" w:cs="Helvetica"/>
          <w:sz w:val="28"/>
          <w:szCs w:val="28"/>
          <w:lang w:val="en-GB"/>
        </w:rPr>
        <w:t>in line with</w:t>
      </w:r>
      <w:r w:rsidR="004D28D4">
        <w:rPr>
          <w:rFonts w:ascii="Helvetica" w:hAnsi="Helvetica" w:cs="Helvetica"/>
          <w:sz w:val="28"/>
          <w:szCs w:val="28"/>
          <w:lang w:val="en-GB"/>
        </w:rPr>
        <w:t xml:space="preserve"> A</w:t>
      </w:r>
      <w:r>
        <w:rPr>
          <w:rFonts w:ascii="Helvetica" w:hAnsi="Helvetica" w:cs="Helvetica"/>
          <w:sz w:val="28"/>
          <w:szCs w:val="28"/>
          <w:lang w:val="en-GB"/>
        </w:rPr>
        <w:t>rticle 5 CRPD</w:t>
      </w:r>
      <w:r w:rsidR="004D28D4">
        <w:rPr>
          <w:rFonts w:ascii="Helvetica" w:hAnsi="Helvetica" w:cs="Helvetica"/>
          <w:sz w:val="28"/>
          <w:szCs w:val="28"/>
          <w:lang w:val="en-GB"/>
        </w:rPr>
        <w:t>)</w:t>
      </w:r>
      <w:r>
        <w:rPr>
          <w:rFonts w:ascii="Helvetica" w:hAnsi="Helvetica" w:cs="Helvetica"/>
          <w:sz w:val="28"/>
          <w:szCs w:val="28"/>
          <w:lang w:val="en-GB"/>
        </w:rPr>
        <w:t xml:space="preserve">. Not providing the support services required to leave an institution has the effect of continuing this discrimination. State parties to the </w:t>
      </w:r>
      <w:r w:rsidR="004D28D4">
        <w:rPr>
          <w:rFonts w:ascii="Helvetica" w:hAnsi="Helvetica" w:cs="Helvetica"/>
          <w:sz w:val="28"/>
          <w:szCs w:val="28"/>
          <w:lang w:val="en-GB"/>
        </w:rPr>
        <w:t>Convention</w:t>
      </w:r>
      <w:r>
        <w:rPr>
          <w:rFonts w:ascii="Helvetica" w:hAnsi="Helvetica" w:cs="Helvetica"/>
          <w:sz w:val="28"/>
          <w:szCs w:val="28"/>
          <w:lang w:val="en-GB"/>
        </w:rPr>
        <w:t xml:space="preserve"> need to give disabled people living in institutions or at risk of institutionalisation preferential access to the countries</w:t>
      </w:r>
      <w:r w:rsidR="004D28D4">
        <w:rPr>
          <w:rFonts w:ascii="Helvetica" w:hAnsi="Helvetica" w:cs="Helvetica"/>
          <w:sz w:val="28"/>
          <w:szCs w:val="28"/>
          <w:lang w:val="en-GB"/>
        </w:rPr>
        <w:t>’ PA scheme</w:t>
      </w:r>
      <w:r>
        <w:rPr>
          <w:rFonts w:ascii="Helvetica" w:hAnsi="Helvetica" w:cs="Helvetica"/>
          <w:sz w:val="28"/>
          <w:szCs w:val="28"/>
          <w:lang w:val="en-GB"/>
        </w:rPr>
        <w:t xml:space="preserve">. </w:t>
      </w:r>
    </w:p>
    <w:p w14:paraId="6356917D" w14:textId="77777777" w:rsidR="004D28D4" w:rsidRPr="00A272B0" w:rsidRDefault="004D28D4" w:rsidP="004D28D4">
      <w:pPr>
        <w:spacing w:line="240" w:lineRule="auto"/>
        <w:jc w:val="both"/>
        <w:rPr>
          <w:rFonts w:ascii="Helvetica" w:hAnsi="Helvetica" w:cs="Helvetica"/>
          <w:sz w:val="28"/>
          <w:szCs w:val="28"/>
          <w:lang w:val="en-GB"/>
        </w:rPr>
      </w:pPr>
    </w:p>
    <w:p w14:paraId="04ED82CF" w14:textId="48F483DC" w:rsidR="0076319E" w:rsidRPr="0076319E" w:rsidRDefault="003115A1" w:rsidP="0076319E">
      <w:pPr>
        <w:jc w:val="both"/>
        <w:rPr>
          <w:rFonts w:ascii="Helvetica" w:hAnsi="Helvetica" w:cs="Helvetica"/>
          <w:b/>
          <w:bCs/>
          <w:sz w:val="28"/>
          <w:szCs w:val="28"/>
          <w:lang w:val="en-GB"/>
        </w:rPr>
      </w:pPr>
      <w:r w:rsidRPr="004F6703">
        <w:rPr>
          <w:rFonts w:ascii="Arial" w:eastAsia="Arial" w:hAnsi="Arial" w:cs="Arial"/>
          <w:b/>
          <w:bCs/>
          <w:sz w:val="28"/>
          <w:szCs w:val="28"/>
          <w:lang w:val="en-GB"/>
        </w:rPr>
        <w:t>Q4: Are there restrictions on what PA can be used for?</w:t>
      </w:r>
      <w:r w:rsidR="0076319E">
        <w:rPr>
          <w:noProof/>
        </w:rPr>
        <w:drawing>
          <wp:anchor distT="0" distB="0" distL="114300" distR="114300" simplePos="0" relativeHeight="251709440" behindDoc="1" locked="0" layoutInCell="1" allowOverlap="1" wp14:anchorId="108F5462" wp14:editId="67737DD0">
            <wp:simplePos x="0" y="0"/>
            <wp:positionH relativeFrom="margin">
              <wp:posOffset>0</wp:posOffset>
            </wp:positionH>
            <wp:positionV relativeFrom="paragraph">
              <wp:posOffset>327025</wp:posOffset>
            </wp:positionV>
            <wp:extent cx="5700395" cy="4529455"/>
            <wp:effectExtent l="0" t="0" r="14605" b="17145"/>
            <wp:wrapTight wrapText="bothSides">
              <wp:wrapPolygon edited="0">
                <wp:start x="0" y="0"/>
                <wp:lineTo x="0" y="21621"/>
                <wp:lineTo x="21607" y="21621"/>
                <wp:lineTo x="21607" y="0"/>
                <wp:lineTo x="0" y="0"/>
              </wp:wrapPolygon>
            </wp:wrapTight>
            <wp:docPr id="24" name="Diagramm 24">
              <a:extLst xmlns:a="http://schemas.openxmlformats.org/drawingml/2006/main">
                <a:ext uri="{FF2B5EF4-FFF2-40B4-BE49-F238E27FC236}">
                  <a16:creationId xmlns:a16="http://schemas.microsoft.com/office/drawing/2014/main" id="{8D3990EA-0AB1-A60B-0257-7624926C3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364BF3A" w14:textId="77777777" w:rsidR="0076319E" w:rsidRDefault="003115A1" w:rsidP="0076319E">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In the overwhelming majority of countries, 26 out of 35 </w:t>
      </w:r>
      <w:r w:rsidR="0076319E">
        <w:rPr>
          <w:rFonts w:ascii="Helvetica" w:hAnsi="Helvetica" w:cs="Helvetica"/>
          <w:sz w:val="28"/>
          <w:szCs w:val="28"/>
          <w:lang w:val="en-GB"/>
        </w:rPr>
        <w:t>authorities (</w:t>
      </w:r>
      <w:r>
        <w:rPr>
          <w:rFonts w:ascii="Helvetica" w:hAnsi="Helvetica" w:cs="Helvetica"/>
          <w:sz w:val="28"/>
          <w:szCs w:val="28"/>
          <w:lang w:val="en-GB"/>
        </w:rPr>
        <w:t>or 76%</w:t>
      </w:r>
      <w:r w:rsidR="0076319E">
        <w:rPr>
          <w:rFonts w:ascii="Helvetica" w:hAnsi="Helvetica" w:cs="Helvetica"/>
          <w:sz w:val="28"/>
          <w:szCs w:val="28"/>
          <w:lang w:val="en-GB"/>
        </w:rPr>
        <w:t>)</w:t>
      </w:r>
      <w:r>
        <w:rPr>
          <w:rFonts w:ascii="Helvetica" w:hAnsi="Helvetica" w:cs="Helvetica"/>
          <w:sz w:val="28"/>
          <w:szCs w:val="28"/>
          <w:lang w:val="en-GB"/>
        </w:rPr>
        <w:t xml:space="preserve"> place restrictions on what PA can be used for. This might</w:t>
      </w:r>
      <w:r w:rsidR="0076319E">
        <w:rPr>
          <w:rFonts w:ascii="Helvetica" w:hAnsi="Helvetica" w:cs="Helvetica"/>
          <w:sz w:val="28"/>
          <w:szCs w:val="28"/>
          <w:lang w:val="en-GB"/>
        </w:rPr>
        <w:t>,</w:t>
      </w:r>
      <w:r>
        <w:rPr>
          <w:rFonts w:ascii="Helvetica" w:hAnsi="Helvetica" w:cs="Helvetica"/>
          <w:sz w:val="28"/>
          <w:szCs w:val="28"/>
          <w:lang w:val="en-GB"/>
        </w:rPr>
        <w:t xml:space="preserve"> for example</w:t>
      </w:r>
      <w:r w:rsidR="0076319E">
        <w:rPr>
          <w:rFonts w:ascii="Helvetica" w:hAnsi="Helvetica" w:cs="Helvetica"/>
          <w:sz w:val="28"/>
          <w:szCs w:val="28"/>
          <w:lang w:val="en-GB"/>
        </w:rPr>
        <w:t>,</w:t>
      </w:r>
      <w:r>
        <w:rPr>
          <w:rFonts w:ascii="Helvetica" w:hAnsi="Helvetica" w:cs="Helvetica"/>
          <w:sz w:val="28"/>
          <w:szCs w:val="28"/>
          <w:lang w:val="en-GB"/>
        </w:rPr>
        <w:t xml:space="preserve"> entail that assistants are not allowed to perform tasks related to health care, even after delegation or approval by medical professionals, that assistants can only provide support inside the person´s home, not outside or that there is a pre-defined list of tasks that the assistants can perform. In Norway</w:t>
      </w:r>
      <w:r w:rsidR="0076319E">
        <w:rPr>
          <w:rFonts w:ascii="Helvetica" w:hAnsi="Helvetica" w:cs="Helvetica"/>
          <w:sz w:val="28"/>
          <w:szCs w:val="28"/>
          <w:lang w:val="en-GB"/>
        </w:rPr>
        <w:t>,</w:t>
      </w:r>
      <w:r>
        <w:rPr>
          <w:rFonts w:ascii="Helvetica" w:hAnsi="Helvetica" w:cs="Helvetica"/>
          <w:sz w:val="28"/>
          <w:szCs w:val="28"/>
          <w:lang w:val="en-GB"/>
        </w:rPr>
        <w:t xml:space="preserve"> municipalities establish such restrictions. Restrictions are different from one municipality to the other and are decided by the local </w:t>
      </w:r>
      <w:r>
        <w:rPr>
          <w:rFonts w:ascii="Helvetica" w:hAnsi="Helvetica" w:cs="Helvetica"/>
          <w:sz w:val="28"/>
          <w:szCs w:val="28"/>
          <w:lang w:val="en-GB"/>
        </w:rPr>
        <w:lastRenderedPageBreak/>
        <w:t xml:space="preserve">administration. For example, restrictions on the ability to travel are possible. </w:t>
      </w:r>
    </w:p>
    <w:p w14:paraId="7F710FCA" w14:textId="3ED231CB" w:rsidR="003115A1" w:rsidRDefault="003115A1" w:rsidP="0076319E">
      <w:pPr>
        <w:spacing w:line="240" w:lineRule="auto"/>
        <w:jc w:val="both"/>
        <w:rPr>
          <w:rFonts w:ascii="Helvetica" w:hAnsi="Helvetica" w:cs="Helvetica"/>
          <w:sz w:val="28"/>
          <w:szCs w:val="28"/>
          <w:lang w:val="en-GB"/>
        </w:rPr>
      </w:pPr>
      <w:r>
        <w:rPr>
          <w:rFonts w:ascii="Helvetica" w:hAnsi="Helvetica" w:cs="Helvetica"/>
          <w:sz w:val="28"/>
          <w:szCs w:val="28"/>
          <w:lang w:val="en-GB"/>
        </w:rPr>
        <w:t>General Comment 5 defines personal assistance as “person directed, or “user led human support” and “a tool for independent living”. Independent living “means that individuals with disabilities are provided with all necessary means to enable them to exercise choice and control over their lives and make all decisions”</w:t>
      </w:r>
      <w:r w:rsidR="0076319E">
        <w:rPr>
          <w:rFonts w:ascii="Helvetica" w:hAnsi="Helvetica" w:cs="Helvetica"/>
          <w:sz w:val="28"/>
          <w:szCs w:val="28"/>
          <w:lang w:val="en-GB"/>
        </w:rPr>
        <w:t>,</w:t>
      </w:r>
      <w:r>
        <w:rPr>
          <w:rFonts w:ascii="Helvetica" w:hAnsi="Helvetica" w:cs="Helvetica"/>
          <w:sz w:val="28"/>
          <w:szCs w:val="28"/>
          <w:lang w:val="en-GB"/>
        </w:rPr>
        <w:t xml:space="preserve"> which must include the option to decide “how, when, </w:t>
      </w:r>
      <w:r w:rsidR="0076319E">
        <w:rPr>
          <w:rFonts w:ascii="Helvetica" w:hAnsi="Helvetica" w:cs="Helvetica"/>
          <w:sz w:val="28"/>
          <w:szCs w:val="28"/>
          <w:lang w:val="en-GB"/>
        </w:rPr>
        <w:t>w</w:t>
      </w:r>
      <w:r>
        <w:rPr>
          <w:rFonts w:ascii="Helvetica" w:hAnsi="Helvetica" w:cs="Helvetica"/>
          <w:sz w:val="28"/>
          <w:szCs w:val="28"/>
          <w:lang w:val="en-GB"/>
        </w:rPr>
        <w:t>here and in what way the service is provided.” Placing restrictions on what PA can be used for is therefore not in line with the UNCRPD</w:t>
      </w:r>
      <w:r w:rsidR="0076319E">
        <w:rPr>
          <w:rFonts w:ascii="Helvetica" w:hAnsi="Helvetica" w:cs="Helvetica"/>
          <w:sz w:val="28"/>
          <w:szCs w:val="28"/>
          <w:lang w:val="en-GB"/>
        </w:rPr>
        <w:t>,</w:t>
      </w:r>
      <w:r>
        <w:rPr>
          <w:rFonts w:ascii="Helvetica" w:hAnsi="Helvetica" w:cs="Helvetica"/>
          <w:sz w:val="28"/>
          <w:szCs w:val="28"/>
          <w:lang w:val="en-GB"/>
        </w:rPr>
        <w:t xml:space="preserve"> since it limits choice and control of the disabled person and restricts the ability to </w:t>
      </w:r>
      <w:r w:rsidR="0076319E">
        <w:rPr>
          <w:rFonts w:ascii="Helvetica" w:hAnsi="Helvetica" w:cs="Helvetica"/>
          <w:sz w:val="28"/>
          <w:szCs w:val="28"/>
          <w:lang w:val="en-GB"/>
        </w:rPr>
        <w:t>m</w:t>
      </w:r>
      <w:r>
        <w:rPr>
          <w:rFonts w:ascii="Helvetica" w:hAnsi="Helvetica" w:cs="Helvetica"/>
          <w:sz w:val="28"/>
          <w:szCs w:val="28"/>
          <w:lang w:val="en-GB"/>
        </w:rPr>
        <w:t>ake decisions.</w:t>
      </w:r>
    </w:p>
    <w:p w14:paraId="20CD0DA4" w14:textId="77777777" w:rsidR="0076319E" w:rsidRPr="001A4F55" w:rsidRDefault="0076319E" w:rsidP="0076319E">
      <w:pPr>
        <w:spacing w:line="240" w:lineRule="auto"/>
        <w:jc w:val="both"/>
        <w:rPr>
          <w:rFonts w:ascii="Helvetica" w:hAnsi="Helvetica" w:cs="Helvetica"/>
          <w:sz w:val="28"/>
          <w:szCs w:val="28"/>
          <w:lang w:val="en-GB"/>
        </w:rPr>
      </w:pPr>
    </w:p>
    <w:p w14:paraId="2F77B896" w14:textId="5B65C52D" w:rsidR="003115A1" w:rsidRPr="00880805" w:rsidRDefault="003115A1" w:rsidP="002104E3">
      <w:pPr>
        <w:spacing w:line="240" w:lineRule="auto"/>
        <w:jc w:val="both"/>
        <w:rPr>
          <w:rFonts w:ascii="Helvetica" w:hAnsi="Helvetica" w:cs="Helvetica"/>
          <w:b/>
          <w:bCs/>
          <w:sz w:val="28"/>
          <w:szCs w:val="28"/>
          <w:lang w:val="en-GB"/>
        </w:rPr>
      </w:pPr>
      <w:r w:rsidRPr="00880805">
        <w:rPr>
          <w:rFonts w:ascii="Arial" w:eastAsia="Arial" w:hAnsi="Arial" w:cs="Arial"/>
          <w:b/>
          <w:bCs/>
          <w:sz w:val="28"/>
          <w:szCs w:val="28"/>
          <w:lang w:val="en-GB"/>
        </w:rPr>
        <w:t>Q5: Has the number of PA users number increased, decreased or remain</w:t>
      </w:r>
      <w:r>
        <w:rPr>
          <w:rFonts w:ascii="Arial" w:eastAsia="Arial" w:hAnsi="Arial" w:cs="Arial"/>
          <w:b/>
          <w:bCs/>
          <w:sz w:val="28"/>
          <w:szCs w:val="28"/>
          <w:lang w:val="en-GB"/>
        </w:rPr>
        <w:t>ed</w:t>
      </w:r>
      <w:r w:rsidRPr="00880805">
        <w:rPr>
          <w:rFonts w:ascii="Arial" w:eastAsia="Arial" w:hAnsi="Arial" w:cs="Arial"/>
          <w:b/>
          <w:bCs/>
          <w:sz w:val="28"/>
          <w:szCs w:val="28"/>
          <w:lang w:val="en-GB"/>
        </w:rPr>
        <w:t xml:space="preserve"> the same (e.g. due to waiting lists) in the last 5 years?</w:t>
      </w:r>
    </w:p>
    <w:p w14:paraId="1EF1243E"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687936" behindDoc="1" locked="0" layoutInCell="1" allowOverlap="1" wp14:anchorId="19797F18" wp14:editId="1EBF1632">
            <wp:simplePos x="0" y="0"/>
            <wp:positionH relativeFrom="margin">
              <wp:posOffset>25400</wp:posOffset>
            </wp:positionH>
            <wp:positionV relativeFrom="paragraph">
              <wp:posOffset>319405</wp:posOffset>
            </wp:positionV>
            <wp:extent cx="5621020" cy="4255770"/>
            <wp:effectExtent l="0" t="0" r="17780" b="11430"/>
            <wp:wrapTight wrapText="bothSides">
              <wp:wrapPolygon edited="0">
                <wp:start x="0" y="0"/>
                <wp:lineTo x="0" y="21594"/>
                <wp:lineTo x="21620" y="21594"/>
                <wp:lineTo x="21620" y="0"/>
                <wp:lineTo x="0" y="0"/>
              </wp:wrapPolygon>
            </wp:wrapTight>
            <wp:docPr id="25" name="Diagramm 25">
              <a:extLst xmlns:a="http://schemas.openxmlformats.org/drawingml/2006/main">
                <a:ext uri="{FF2B5EF4-FFF2-40B4-BE49-F238E27FC236}">
                  <a16:creationId xmlns:a16="http://schemas.microsoft.com/office/drawing/2014/main" id="{FFEF65F2-9669-9FD1-E8FB-5FF7762AE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4081885" w14:textId="77777777" w:rsidR="003115A1" w:rsidRPr="001A4F55" w:rsidRDefault="003115A1" w:rsidP="003115A1">
      <w:pPr>
        <w:rPr>
          <w:rFonts w:ascii="Helvetica" w:hAnsi="Helvetica" w:cs="Helvetica"/>
          <w:sz w:val="28"/>
          <w:szCs w:val="28"/>
          <w:lang w:val="en-GB"/>
        </w:rPr>
      </w:pPr>
    </w:p>
    <w:p w14:paraId="65A1706B" w14:textId="469C06FD" w:rsidR="003115A1" w:rsidRPr="0076319E" w:rsidRDefault="00B2553A" w:rsidP="0076319E">
      <w:pPr>
        <w:spacing w:line="240" w:lineRule="auto"/>
        <w:jc w:val="both"/>
        <w:rPr>
          <w:rStyle w:val="normaltextrun"/>
          <w:rFonts w:ascii="Helvetica" w:hAnsi="Helvetica" w:cs="Arial"/>
          <w:sz w:val="28"/>
          <w:szCs w:val="28"/>
          <w:lang w:val="en-GB"/>
        </w:rPr>
      </w:pPr>
      <w:r>
        <w:rPr>
          <w:rFonts w:ascii="Helvetica" w:hAnsi="Helvetica" w:cs="Helvetica"/>
          <w:sz w:val="28"/>
          <w:szCs w:val="28"/>
          <w:lang w:val="en-GB"/>
        </w:rPr>
        <w:t>I</w:t>
      </w:r>
      <w:r w:rsidR="003115A1" w:rsidRPr="0076319E">
        <w:rPr>
          <w:rFonts w:ascii="Helvetica" w:hAnsi="Helvetica" w:cs="Helvetica"/>
          <w:sz w:val="28"/>
          <w:szCs w:val="28"/>
          <w:lang w:val="en-GB"/>
        </w:rPr>
        <w:t xml:space="preserve">n a large majority of countries, 24 out of 34 </w:t>
      </w:r>
      <w:r>
        <w:rPr>
          <w:rFonts w:ascii="Helvetica" w:hAnsi="Helvetica" w:cs="Helvetica"/>
          <w:sz w:val="28"/>
          <w:szCs w:val="28"/>
          <w:lang w:val="en-GB"/>
        </w:rPr>
        <w:t>(</w:t>
      </w:r>
      <w:r w:rsidR="003115A1" w:rsidRPr="0076319E">
        <w:rPr>
          <w:rFonts w:ascii="Helvetica" w:hAnsi="Helvetica" w:cs="Helvetica"/>
          <w:sz w:val="28"/>
          <w:szCs w:val="28"/>
          <w:lang w:val="en-GB"/>
        </w:rPr>
        <w:t>or 70%</w:t>
      </w:r>
      <w:r>
        <w:rPr>
          <w:rFonts w:ascii="Helvetica" w:hAnsi="Helvetica" w:cs="Helvetica"/>
          <w:sz w:val="28"/>
          <w:szCs w:val="28"/>
          <w:lang w:val="en-GB"/>
        </w:rPr>
        <w:t>)</w:t>
      </w:r>
      <w:r w:rsidR="003115A1" w:rsidRPr="0076319E">
        <w:rPr>
          <w:rFonts w:ascii="Helvetica" w:hAnsi="Helvetica" w:cs="Helvetica"/>
          <w:sz w:val="28"/>
          <w:szCs w:val="28"/>
          <w:lang w:val="en-GB"/>
        </w:rPr>
        <w:t>, the number of PA users has increased in the last five years. In one country, Greece, the number of PA users has remained the same</w:t>
      </w:r>
      <w:r>
        <w:rPr>
          <w:rFonts w:ascii="Helvetica" w:hAnsi="Helvetica" w:cs="Helvetica"/>
          <w:sz w:val="28"/>
          <w:szCs w:val="28"/>
          <w:lang w:val="en-GB"/>
        </w:rPr>
        <w:t>,</w:t>
      </w:r>
      <w:r w:rsidR="003115A1" w:rsidRPr="0076319E">
        <w:rPr>
          <w:rFonts w:ascii="Helvetica" w:hAnsi="Helvetica" w:cs="Helvetica"/>
          <w:sz w:val="28"/>
          <w:szCs w:val="28"/>
          <w:lang w:val="en-GB"/>
        </w:rPr>
        <w:t xml:space="preserve"> which is most likely due to the fact that the pilot project has just started. These figures imply that </w:t>
      </w:r>
      <w:r w:rsidR="003115A1" w:rsidRPr="0076319E">
        <w:rPr>
          <w:rFonts w:ascii="Helvetica" w:hAnsi="Helvetica" w:cs="Helvetica"/>
          <w:sz w:val="28"/>
          <w:szCs w:val="28"/>
          <w:lang w:val="en-GB"/>
        </w:rPr>
        <w:lastRenderedPageBreak/>
        <w:t>across Europe</w:t>
      </w:r>
      <w:r>
        <w:rPr>
          <w:rFonts w:ascii="Helvetica" w:hAnsi="Helvetica" w:cs="Helvetica"/>
          <w:sz w:val="28"/>
          <w:szCs w:val="28"/>
          <w:lang w:val="en-GB"/>
        </w:rPr>
        <w:t>,</w:t>
      </w:r>
      <w:r w:rsidR="003115A1" w:rsidRPr="0076319E">
        <w:rPr>
          <w:rFonts w:ascii="Helvetica" w:hAnsi="Helvetica" w:cs="Helvetica"/>
          <w:sz w:val="28"/>
          <w:szCs w:val="28"/>
          <w:lang w:val="en-GB"/>
        </w:rPr>
        <w:t xml:space="preserve"> the number of PA users is on the rise</w:t>
      </w:r>
      <w:r>
        <w:rPr>
          <w:rFonts w:ascii="Helvetica" w:hAnsi="Helvetica" w:cs="Helvetica"/>
          <w:sz w:val="28"/>
          <w:szCs w:val="28"/>
          <w:lang w:val="en-GB"/>
        </w:rPr>
        <w:t>,</w:t>
      </w:r>
      <w:r w:rsidR="003115A1" w:rsidRPr="0076319E">
        <w:rPr>
          <w:rFonts w:ascii="Helvetica" w:hAnsi="Helvetica" w:cs="Helvetica"/>
          <w:sz w:val="28"/>
          <w:szCs w:val="28"/>
          <w:lang w:val="en-GB"/>
        </w:rPr>
        <w:t xml:space="preserve"> which is good news. A respondent from Slovenia reported that the number of PA users in the country increased from 2</w:t>
      </w:r>
      <w:r>
        <w:rPr>
          <w:rFonts w:ascii="Helvetica" w:hAnsi="Helvetica" w:cs="Helvetica"/>
          <w:sz w:val="28"/>
          <w:szCs w:val="28"/>
          <w:lang w:val="en-GB"/>
        </w:rPr>
        <w:t>,</w:t>
      </w:r>
      <w:r w:rsidR="003115A1" w:rsidRPr="0076319E">
        <w:rPr>
          <w:rFonts w:ascii="Helvetica" w:hAnsi="Helvetica" w:cs="Helvetica"/>
          <w:sz w:val="28"/>
          <w:szCs w:val="28"/>
          <w:lang w:val="en-GB"/>
        </w:rPr>
        <w:t>472 in 2021 to 3</w:t>
      </w:r>
      <w:r>
        <w:rPr>
          <w:rFonts w:ascii="Helvetica" w:hAnsi="Helvetica" w:cs="Helvetica"/>
          <w:sz w:val="28"/>
          <w:szCs w:val="28"/>
          <w:lang w:val="en-GB"/>
        </w:rPr>
        <w:t>,</w:t>
      </w:r>
      <w:r w:rsidR="003115A1" w:rsidRPr="0076319E">
        <w:rPr>
          <w:rFonts w:ascii="Helvetica" w:hAnsi="Helvetica" w:cs="Helvetica"/>
          <w:sz w:val="28"/>
          <w:szCs w:val="28"/>
          <w:lang w:val="en-GB"/>
        </w:rPr>
        <w:t>560 in 2022</w:t>
      </w:r>
      <w:r>
        <w:rPr>
          <w:rFonts w:ascii="Helvetica" w:hAnsi="Helvetica" w:cs="Helvetica"/>
          <w:sz w:val="28"/>
          <w:szCs w:val="28"/>
          <w:lang w:val="en-GB"/>
        </w:rPr>
        <w:t>,</w:t>
      </w:r>
      <w:r w:rsidR="003115A1" w:rsidRPr="0076319E">
        <w:rPr>
          <w:rFonts w:ascii="Helvetica" w:hAnsi="Helvetica" w:cs="Helvetica"/>
          <w:sz w:val="28"/>
          <w:szCs w:val="28"/>
          <w:lang w:val="en-GB"/>
        </w:rPr>
        <w:t xml:space="preserve"> which represents a 44% increase. </w:t>
      </w:r>
      <w:r w:rsidR="003115A1" w:rsidRPr="0076319E">
        <w:rPr>
          <w:rStyle w:val="normaltextrun"/>
          <w:rFonts w:ascii="Helvetica" w:hAnsi="Helvetica" w:cs="Arial"/>
          <w:sz w:val="28"/>
          <w:szCs w:val="28"/>
          <w:lang w:val="en-GB"/>
        </w:rPr>
        <w:t xml:space="preserve">In Belgium, there is a waiting list of up to 23 years to receive the personal budget needed to hire Personal Assistants. These figures show that personal assistance is perceived as a highly attractive service by disabled people. State parties should respect this preference and continue the expansion. </w:t>
      </w:r>
    </w:p>
    <w:p w14:paraId="7D62AB5C" w14:textId="4CE888D9" w:rsidR="003115A1" w:rsidRPr="0076319E" w:rsidRDefault="003115A1" w:rsidP="0076319E">
      <w:pPr>
        <w:spacing w:line="240" w:lineRule="auto"/>
        <w:jc w:val="both"/>
        <w:rPr>
          <w:rFonts w:ascii="Helvetica" w:hAnsi="Helvetica" w:cs="Helvetica"/>
          <w:sz w:val="28"/>
          <w:szCs w:val="28"/>
          <w:lang w:val="en-GB"/>
        </w:rPr>
      </w:pPr>
      <w:r w:rsidRPr="0076319E">
        <w:rPr>
          <w:rStyle w:val="normaltextrun"/>
          <w:rFonts w:ascii="Helvetica" w:hAnsi="Helvetica" w:cs="Arial"/>
          <w:sz w:val="28"/>
          <w:szCs w:val="28"/>
          <w:lang w:val="en-GB"/>
        </w:rPr>
        <w:t xml:space="preserve">According to our information, the number of PA users has decreased in Denmark, Sweden and England. The decrease in England is a direct result of the closure of the UK Independent Living Fund, an austerity measure implemented by the government of former </w:t>
      </w:r>
      <w:r w:rsidR="00B2553A">
        <w:rPr>
          <w:rStyle w:val="normaltextrun"/>
          <w:rFonts w:ascii="Helvetica" w:hAnsi="Helvetica" w:cs="Arial"/>
          <w:sz w:val="28"/>
          <w:szCs w:val="28"/>
          <w:lang w:val="en-GB"/>
        </w:rPr>
        <w:t>P</w:t>
      </w:r>
      <w:r w:rsidRPr="0076319E">
        <w:rPr>
          <w:rStyle w:val="normaltextrun"/>
          <w:rFonts w:ascii="Helvetica" w:hAnsi="Helvetica" w:cs="Arial"/>
          <w:sz w:val="28"/>
          <w:szCs w:val="28"/>
          <w:lang w:val="en-GB"/>
        </w:rPr>
        <w:t xml:space="preserve">rime </w:t>
      </w:r>
      <w:r w:rsidR="00B2553A">
        <w:rPr>
          <w:rStyle w:val="normaltextrun"/>
          <w:rFonts w:ascii="Helvetica" w:hAnsi="Helvetica" w:cs="Arial"/>
          <w:sz w:val="28"/>
          <w:szCs w:val="28"/>
          <w:lang w:val="en-GB"/>
        </w:rPr>
        <w:t>M</w:t>
      </w:r>
      <w:r w:rsidRPr="0076319E">
        <w:rPr>
          <w:rStyle w:val="normaltextrun"/>
          <w:rFonts w:ascii="Helvetica" w:hAnsi="Helvetica" w:cs="Arial"/>
          <w:sz w:val="28"/>
          <w:szCs w:val="28"/>
          <w:lang w:val="en-GB"/>
        </w:rPr>
        <w:t xml:space="preserve">inister David Cameron. </w:t>
      </w:r>
    </w:p>
    <w:p w14:paraId="0E25B7DD" w14:textId="77777777" w:rsidR="003115A1" w:rsidRDefault="003115A1" w:rsidP="003115A1">
      <w:pPr>
        <w:jc w:val="both"/>
        <w:rPr>
          <w:rFonts w:ascii="Helvetica" w:hAnsi="Helvetica" w:cs="Helvetica"/>
          <w:sz w:val="28"/>
          <w:szCs w:val="28"/>
          <w:lang w:val="en-GB"/>
        </w:rPr>
      </w:pPr>
    </w:p>
    <w:p w14:paraId="443C3880" w14:textId="3457A146" w:rsidR="003115A1" w:rsidRPr="00B2553A" w:rsidRDefault="00B2553A" w:rsidP="00B2553A">
      <w:pPr>
        <w:spacing w:before="240" w:after="240" w:line="240" w:lineRule="auto"/>
        <w:jc w:val="both"/>
        <w:rPr>
          <w:rFonts w:ascii="Helvetica" w:hAnsi="Helvetica"/>
          <w:b/>
          <w:bCs/>
          <w:color w:val="7030A0"/>
          <w:sz w:val="32"/>
          <w:szCs w:val="32"/>
          <w:lang w:val="en-GB"/>
        </w:rPr>
      </w:pPr>
      <w:r>
        <w:rPr>
          <w:rFonts w:ascii="Helvetica" w:hAnsi="Helvetica"/>
          <w:b/>
          <w:bCs/>
          <w:color w:val="7030A0"/>
          <w:sz w:val="32"/>
          <w:szCs w:val="32"/>
          <w:lang w:val="en-GB"/>
        </w:rPr>
        <w:t xml:space="preserve">2. </w:t>
      </w:r>
      <w:r w:rsidR="003115A1" w:rsidRPr="00B2553A">
        <w:rPr>
          <w:rFonts w:ascii="Helvetica" w:hAnsi="Helvetica"/>
          <w:b/>
          <w:bCs/>
          <w:color w:val="7030A0"/>
          <w:sz w:val="32"/>
          <w:szCs w:val="32"/>
          <w:lang w:val="en-GB"/>
        </w:rPr>
        <w:t>Funding of personal assistance</w:t>
      </w:r>
    </w:p>
    <w:p w14:paraId="07FCD63D" w14:textId="1A41CCC6" w:rsidR="003115A1" w:rsidRPr="00B2553A" w:rsidRDefault="00B2553A" w:rsidP="003115A1">
      <w:pPr>
        <w:rPr>
          <w:rFonts w:ascii="Helvetica" w:hAnsi="Helvetica" w:cs="Helvetica"/>
          <w:b/>
          <w:bCs/>
          <w:sz w:val="28"/>
          <w:szCs w:val="28"/>
          <w:lang w:val="en-GB"/>
        </w:rPr>
      </w:pPr>
      <w:r>
        <w:rPr>
          <w:noProof/>
        </w:rPr>
        <w:drawing>
          <wp:anchor distT="0" distB="0" distL="114300" distR="114300" simplePos="0" relativeHeight="251688960" behindDoc="1" locked="0" layoutInCell="1" allowOverlap="1" wp14:anchorId="5346B69B" wp14:editId="730AA94C">
            <wp:simplePos x="0" y="0"/>
            <wp:positionH relativeFrom="margin">
              <wp:posOffset>59690</wp:posOffset>
            </wp:positionH>
            <wp:positionV relativeFrom="paragraph">
              <wp:posOffset>469265</wp:posOffset>
            </wp:positionV>
            <wp:extent cx="5655310" cy="4492625"/>
            <wp:effectExtent l="0" t="0" r="8890" b="15875"/>
            <wp:wrapTight wrapText="bothSides">
              <wp:wrapPolygon edited="0">
                <wp:start x="0" y="0"/>
                <wp:lineTo x="0" y="21615"/>
                <wp:lineTo x="21585" y="21615"/>
                <wp:lineTo x="21585" y="0"/>
                <wp:lineTo x="0" y="0"/>
              </wp:wrapPolygon>
            </wp:wrapTight>
            <wp:docPr id="42" name="Chart 42">
              <a:extLst xmlns:a="http://schemas.openxmlformats.org/drawingml/2006/main">
                <a:ext uri="{FF2B5EF4-FFF2-40B4-BE49-F238E27FC236}">
                  <a16:creationId xmlns:a16="http://schemas.microsoft.com/office/drawing/2014/main" id="{FC814299-41C9-0A25-882A-673F182FD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3115A1" w:rsidRPr="00E04525">
        <w:rPr>
          <w:rFonts w:ascii="Helvetica" w:hAnsi="Helvetica" w:cs="Helvetica"/>
          <w:b/>
          <w:bCs/>
          <w:sz w:val="28"/>
          <w:szCs w:val="28"/>
          <w:lang w:val="en-GB"/>
        </w:rPr>
        <w:t xml:space="preserve">Q6: </w:t>
      </w:r>
      <w:r w:rsidR="003115A1" w:rsidRPr="00E04525">
        <w:rPr>
          <w:rFonts w:ascii="Arial" w:eastAsia="Arial" w:hAnsi="Arial" w:cs="Arial"/>
          <w:b/>
          <w:bCs/>
          <w:sz w:val="28"/>
          <w:szCs w:val="28"/>
          <w:lang w:val="en-GB"/>
        </w:rPr>
        <w:t>Is PA paid through direct payments, such as personal budgets?</w:t>
      </w:r>
    </w:p>
    <w:p w14:paraId="09B38DEC" w14:textId="77777777" w:rsidR="003115A1" w:rsidRPr="001A4F55" w:rsidRDefault="003115A1" w:rsidP="003115A1">
      <w:pPr>
        <w:rPr>
          <w:rFonts w:ascii="Helvetica" w:hAnsi="Helvetica" w:cs="Helvetica"/>
          <w:sz w:val="28"/>
          <w:szCs w:val="28"/>
          <w:lang w:val="en-GB"/>
        </w:rPr>
      </w:pPr>
    </w:p>
    <w:p w14:paraId="48584D35" w14:textId="374292BF" w:rsidR="003115A1" w:rsidRPr="001A4F55" w:rsidRDefault="003115A1" w:rsidP="00B2553A">
      <w:pPr>
        <w:spacing w:line="240" w:lineRule="auto"/>
        <w:jc w:val="both"/>
        <w:rPr>
          <w:rFonts w:ascii="Helvetica" w:hAnsi="Helvetica" w:cs="Helvetica"/>
          <w:sz w:val="28"/>
          <w:szCs w:val="28"/>
          <w:lang w:val="en-GB"/>
        </w:rPr>
      </w:pPr>
      <w:r>
        <w:rPr>
          <w:rFonts w:ascii="Helvetica" w:hAnsi="Helvetica" w:cs="Helvetica"/>
          <w:sz w:val="28"/>
          <w:szCs w:val="28"/>
          <w:lang w:val="en-GB"/>
        </w:rPr>
        <w:lastRenderedPageBreak/>
        <w:t>In 19</w:t>
      </w:r>
      <w:r w:rsidR="00B2553A">
        <w:rPr>
          <w:rFonts w:ascii="Helvetica" w:hAnsi="Helvetica" w:cs="Helvetica"/>
          <w:sz w:val="28"/>
          <w:szCs w:val="28"/>
          <w:lang w:val="en-GB"/>
        </w:rPr>
        <w:t>,</w:t>
      </w:r>
      <w:r>
        <w:rPr>
          <w:rFonts w:ascii="Helvetica" w:hAnsi="Helvetica" w:cs="Helvetica"/>
          <w:sz w:val="28"/>
          <w:szCs w:val="28"/>
          <w:lang w:val="en-GB"/>
        </w:rPr>
        <w:t xml:space="preserve"> or 56%</w:t>
      </w:r>
      <w:r w:rsidR="00B2553A">
        <w:rPr>
          <w:rFonts w:ascii="Helvetica" w:hAnsi="Helvetica" w:cs="Helvetica"/>
          <w:sz w:val="28"/>
          <w:szCs w:val="28"/>
          <w:lang w:val="en-GB"/>
        </w:rPr>
        <w:t>,</w:t>
      </w:r>
      <w:r>
        <w:rPr>
          <w:rFonts w:ascii="Helvetica" w:hAnsi="Helvetica" w:cs="Helvetica"/>
          <w:sz w:val="28"/>
          <w:szCs w:val="28"/>
          <w:lang w:val="en-GB"/>
        </w:rPr>
        <w:t xml:space="preserve"> of countries</w:t>
      </w:r>
      <w:r w:rsidR="00B2553A">
        <w:rPr>
          <w:rFonts w:ascii="Helvetica" w:hAnsi="Helvetica" w:cs="Helvetica"/>
          <w:sz w:val="28"/>
          <w:szCs w:val="28"/>
          <w:lang w:val="en-GB"/>
        </w:rPr>
        <w:t>,</w:t>
      </w:r>
      <w:r>
        <w:rPr>
          <w:rFonts w:ascii="Helvetica" w:hAnsi="Helvetica" w:cs="Helvetica"/>
          <w:sz w:val="28"/>
          <w:szCs w:val="28"/>
          <w:lang w:val="en-GB"/>
        </w:rPr>
        <w:t xml:space="preserve"> the financial resources required to purchase personal assistance are allocated directly to the user in the fo</w:t>
      </w:r>
      <w:r w:rsidR="00B2553A">
        <w:rPr>
          <w:rFonts w:ascii="Helvetica" w:hAnsi="Helvetica" w:cs="Helvetica"/>
          <w:sz w:val="28"/>
          <w:szCs w:val="28"/>
          <w:lang w:val="en-GB"/>
        </w:rPr>
        <w:t>r</w:t>
      </w:r>
      <w:r>
        <w:rPr>
          <w:rFonts w:ascii="Helvetica" w:hAnsi="Helvetica" w:cs="Helvetica"/>
          <w:sz w:val="28"/>
          <w:szCs w:val="28"/>
          <w:lang w:val="en-GB"/>
        </w:rPr>
        <w:t xml:space="preserve">m of personal budgets. This procedure is very much in line with </w:t>
      </w:r>
      <w:r w:rsidR="00B2553A">
        <w:rPr>
          <w:rFonts w:ascii="Helvetica" w:hAnsi="Helvetica" w:cs="Helvetica"/>
          <w:sz w:val="28"/>
          <w:szCs w:val="28"/>
          <w:lang w:val="en-GB"/>
        </w:rPr>
        <w:t xml:space="preserve">the </w:t>
      </w:r>
      <w:r>
        <w:rPr>
          <w:rFonts w:ascii="Helvetica" w:hAnsi="Helvetica" w:cs="Helvetica"/>
          <w:sz w:val="28"/>
          <w:szCs w:val="28"/>
          <w:lang w:val="en-GB"/>
        </w:rPr>
        <w:t>General Comment 5</w:t>
      </w:r>
      <w:r w:rsidR="00B2553A">
        <w:rPr>
          <w:rFonts w:ascii="Helvetica" w:hAnsi="Helvetica" w:cs="Helvetica"/>
          <w:sz w:val="28"/>
          <w:szCs w:val="28"/>
          <w:lang w:val="en-GB"/>
        </w:rPr>
        <w:t>,</w:t>
      </w:r>
      <w:r>
        <w:rPr>
          <w:rFonts w:ascii="Helvetica" w:hAnsi="Helvetica" w:cs="Helvetica"/>
          <w:sz w:val="28"/>
          <w:szCs w:val="28"/>
          <w:lang w:val="en-GB"/>
        </w:rPr>
        <w:t xml:space="preserve"> which states that “the funding is to be controlled by and allocated to the person with disability with the purpose of paying for any assistance required.” According to the seminal article on the question “what is good personal assistance made of”</w:t>
      </w:r>
      <w:r w:rsidR="002104E3">
        <w:rPr>
          <w:rFonts w:ascii="Helvetica" w:hAnsi="Helvetica" w:cs="Helvetica"/>
          <w:sz w:val="28"/>
          <w:szCs w:val="28"/>
          <w:lang w:val="en-GB"/>
        </w:rPr>
        <w:t xml:space="preserve">, </w:t>
      </w:r>
      <w:r>
        <w:rPr>
          <w:rFonts w:ascii="Helvetica" w:hAnsi="Helvetica" w:cs="Helvetica"/>
          <w:sz w:val="28"/>
          <w:szCs w:val="28"/>
          <w:lang w:val="en-GB"/>
        </w:rPr>
        <w:t xml:space="preserve">being organised in the form of direct payments represents the most empowering </w:t>
      </w:r>
      <w:r w:rsidR="002104E3">
        <w:rPr>
          <w:rFonts w:ascii="Helvetica" w:hAnsi="Helvetica" w:cs="Helvetica"/>
          <w:sz w:val="28"/>
          <w:szCs w:val="28"/>
          <w:lang w:val="en-GB"/>
        </w:rPr>
        <w:t>way</w:t>
      </w:r>
      <w:r>
        <w:rPr>
          <w:rFonts w:ascii="Helvetica" w:hAnsi="Helvetica" w:cs="Helvetica"/>
          <w:sz w:val="28"/>
          <w:szCs w:val="28"/>
          <w:lang w:val="en-GB"/>
        </w:rPr>
        <w:t xml:space="preserve"> to organise PA (</w:t>
      </w:r>
      <w:proofErr w:type="spellStart"/>
      <w:r>
        <w:rPr>
          <w:rFonts w:ascii="Helvetica" w:hAnsi="Helvetica" w:cs="Helvetica"/>
          <w:sz w:val="28"/>
          <w:szCs w:val="28"/>
          <w:lang w:val="en-GB"/>
        </w:rPr>
        <w:t>Mladenov</w:t>
      </w:r>
      <w:proofErr w:type="spellEnd"/>
      <w:r>
        <w:rPr>
          <w:rFonts w:ascii="Helvetica" w:hAnsi="Helvetica" w:cs="Helvetica"/>
          <w:sz w:val="28"/>
          <w:szCs w:val="28"/>
          <w:lang w:val="en-GB"/>
        </w:rPr>
        <w:t xml:space="preserve"> 2019). Disability activist</w:t>
      </w:r>
      <w:r w:rsidR="002104E3">
        <w:rPr>
          <w:rFonts w:ascii="Helvetica" w:hAnsi="Helvetica" w:cs="Helvetica"/>
          <w:sz w:val="28"/>
          <w:szCs w:val="28"/>
          <w:lang w:val="en-GB"/>
        </w:rPr>
        <w:t>s</w:t>
      </w:r>
      <w:r>
        <w:rPr>
          <w:rFonts w:ascii="Helvetica" w:hAnsi="Helvetica" w:cs="Helvetica"/>
          <w:sz w:val="28"/>
          <w:szCs w:val="28"/>
          <w:lang w:val="en-GB"/>
        </w:rPr>
        <w:t xml:space="preserve"> highlight </w:t>
      </w:r>
      <w:r w:rsidR="002104E3">
        <w:rPr>
          <w:rFonts w:ascii="Helvetica" w:hAnsi="Helvetica" w:cs="Helvetica"/>
          <w:sz w:val="28"/>
          <w:szCs w:val="28"/>
          <w:lang w:val="en-GB"/>
        </w:rPr>
        <w:t>that</w:t>
      </w:r>
      <w:r>
        <w:rPr>
          <w:rFonts w:ascii="Helvetica" w:hAnsi="Helvetica" w:cs="Helvetica"/>
          <w:sz w:val="28"/>
          <w:szCs w:val="28"/>
          <w:lang w:val="en-GB"/>
        </w:rPr>
        <w:t xml:space="preserve"> direct payments enable full control over the purchasing of assistance (</w:t>
      </w:r>
      <w:proofErr w:type="spellStart"/>
      <w:r>
        <w:rPr>
          <w:rFonts w:ascii="Helvetica" w:hAnsi="Helvetica" w:cs="Helvetica"/>
          <w:sz w:val="28"/>
          <w:szCs w:val="28"/>
          <w:lang w:val="en-GB"/>
        </w:rPr>
        <w:t>Ratzka</w:t>
      </w:r>
      <w:proofErr w:type="spellEnd"/>
      <w:r>
        <w:rPr>
          <w:rFonts w:ascii="Helvetica" w:hAnsi="Helvetica" w:cs="Helvetica"/>
          <w:sz w:val="28"/>
          <w:szCs w:val="28"/>
          <w:lang w:val="en-GB"/>
        </w:rPr>
        <w:t xml:space="preserve"> 2004a). Thus, it is good that a high number of countries has chosen personal budgets and direct payments. On the other hand, a sizeable number of countries, 13 or 38%, does not allow direct payments. Instead, funds are allocated to service providers directly</w:t>
      </w:r>
      <w:r w:rsidR="002104E3">
        <w:rPr>
          <w:rFonts w:ascii="Helvetica" w:hAnsi="Helvetica" w:cs="Helvetica"/>
          <w:sz w:val="28"/>
          <w:szCs w:val="28"/>
          <w:lang w:val="en-GB"/>
        </w:rPr>
        <w:t>,</w:t>
      </w:r>
      <w:r>
        <w:rPr>
          <w:rFonts w:ascii="Helvetica" w:hAnsi="Helvetica" w:cs="Helvetica"/>
          <w:sz w:val="28"/>
          <w:szCs w:val="28"/>
          <w:lang w:val="en-GB"/>
        </w:rPr>
        <w:t xml:space="preserve"> which reduces choice and control for the disabled person. All state parties to the UNCRPD should adopt direct payments as the main form to provide funding for the purchasing of PA. </w:t>
      </w:r>
    </w:p>
    <w:p w14:paraId="7E96C61D" w14:textId="77777777" w:rsidR="003115A1" w:rsidRPr="001A4F55" w:rsidRDefault="003115A1" w:rsidP="003115A1">
      <w:pPr>
        <w:rPr>
          <w:rFonts w:ascii="Helvetica" w:hAnsi="Helvetica" w:cs="Helvetica"/>
          <w:sz w:val="28"/>
          <w:szCs w:val="28"/>
          <w:lang w:val="en-GB"/>
        </w:rPr>
      </w:pPr>
    </w:p>
    <w:p w14:paraId="704F66D6" w14:textId="10046B67" w:rsidR="003115A1" w:rsidRPr="002104E3" w:rsidRDefault="003115A1" w:rsidP="002104E3">
      <w:pPr>
        <w:spacing w:line="240" w:lineRule="auto"/>
        <w:rPr>
          <w:rFonts w:ascii="Arial" w:eastAsia="Arial" w:hAnsi="Arial" w:cs="Arial"/>
          <w:b/>
          <w:bCs/>
          <w:sz w:val="28"/>
          <w:szCs w:val="28"/>
          <w:lang w:val="en-GB"/>
        </w:rPr>
      </w:pPr>
      <w:r w:rsidRPr="00BA2243">
        <w:rPr>
          <w:rFonts w:ascii="Helvetica" w:hAnsi="Helvetica" w:cs="Helvetica"/>
          <w:b/>
          <w:bCs/>
          <w:sz w:val="28"/>
          <w:szCs w:val="28"/>
          <w:lang w:val="en-GB"/>
        </w:rPr>
        <w:t xml:space="preserve">Q7: </w:t>
      </w:r>
      <w:r w:rsidRPr="00BA2243">
        <w:rPr>
          <w:rFonts w:ascii="Arial" w:eastAsia="Arial" w:hAnsi="Arial" w:cs="Arial"/>
          <w:b/>
          <w:bCs/>
          <w:sz w:val="28"/>
          <w:szCs w:val="28"/>
          <w:lang w:val="en-GB"/>
        </w:rPr>
        <w:t>Does the PA funding allow users to cover all their needs in practice?</w:t>
      </w:r>
    </w:p>
    <w:p w14:paraId="3129257E" w14:textId="77777777" w:rsidR="003115A1" w:rsidRDefault="003115A1" w:rsidP="003115A1">
      <w:pPr>
        <w:rPr>
          <w:rFonts w:ascii="Helvetica" w:hAnsi="Helvetica" w:cs="Helvetica"/>
          <w:sz w:val="28"/>
          <w:szCs w:val="28"/>
          <w:lang w:val="en-GB"/>
        </w:rPr>
      </w:pPr>
      <w:r>
        <w:rPr>
          <w:noProof/>
        </w:rPr>
        <w:drawing>
          <wp:anchor distT="0" distB="0" distL="114300" distR="114300" simplePos="0" relativeHeight="251689984" behindDoc="1" locked="0" layoutInCell="1" allowOverlap="1" wp14:anchorId="34789CED" wp14:editId="3C82D0FC">
            <wp:simplePos x="0" y="0"/>
            <wp:positionH relativeFrom="margin">
              <wp:posOffset>25400</wp:posOffset>
            </wp:positionH>
            <wp:positionV relativeFrom="paragraph">
              <wp:posOffset>3175</wp:posOffset>
            </wp:positionV>
            <wp:extent cx="5689600" cy="4289425"/>
            <wp:effectExtent l="0" t="0" r="12700" b="15875"/>
            <wp:wrapTight wrapText="bothSides">
              <wp:wrapPolygon edited="0">
                <wp:start x="0" y="0"/>
                <wp:lineTo x="0" y="21616"/>
                <wp:lineTo x="21600" y="21616"/>
                <wp:lineTo x="21600" y="0"/>
                <wp:lineTo x="0" y="0"/>
              </wp:wrapPolygon>
            </wp:wrapTight>
            <wp:docPr id="43" name="Chart 43">
              <a:extLst xmlns:a="http://schemas.openxmlformats.org/drawingml/2006/main">
                <a:ext uri="{FF2B5EF4-FFF2-40B4-BE49-F238E27FC236}">
                  <a16:creationId xmlns:a16="http://schemas.microsoft.com/office/drawing/2014/main" id="{CB16E650-3A40-5A8E-1E21-3FA631E4A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2900F18" w14:textId="44DA26B7" w:rsidR="003115A1" w:rsidRPr="001A4F55" w:rsidRDefault="003115A1" w:rsidP="002104E3">
      <w:pPr>
        <w:spacing w:line="240" w:lineRule="auto"/>
        <w:jc w:val="both"/>
        <w:rPr>
          <w:rFonts w:ascii="Helvetica" w:hAnsi="Helvetica" w:cs="Helvetica"/>
          <w:sz w:val="28"/>
          <w:szCs w:val="28"/>
          <w:lang w:val="en-GB"/>
        </w:rPr>
      </w:pPr>
      <w:r>
        <w:rPr>
          <w:rFonts w:ascii="Helvetica" w:hAnsi="Helvetica" w:cs="Helvetica"/>
          <w:sz w:val="28"/>
          <w:szCs w:val="28"/>
          <w:lang w:val="en-GB"/>
        </w:rPr>
        <w:lastRenderedPageBreak/>
        <w:t>In an overwhelming majority of countries</w:t>
      </w:r>
      <w:r w:rsidR="002104E3">
        <w:rPr>
          <w:rFonts w:ascii="Helvetica" w:hAnsi="Helvetica" w:cs="Helvetica"/>
          <w:sz w:val="28"/>
          <w:szCs w:val="28"/>
          <w:lang w:val="en-GB"/>
        </w:rPr>
        <w:t xml:space="preserve"> (30, or 88%)</w:t>
      </w:r>
      <w:r>
        <w:rPr>
          <w:rFonts w:ascii="Helvetica" w:hAnsi="Helvetica" w:cs="Helvetica"/>
          <w:sz w:val="28"/>
          <w:szCs w:val="28"/>
          <w:lang w:val="en-GB"/>
        </w:rPr>
        <w:t>, the funding provided to purchase PA is not sufficient to cover all the users</w:t>
      </w:r>
      <w:r w:rsidR="002104E3">
        <w:rPr>
          <w:rFonts w:ascii="Helvetica" w:hAnsi="Helvetica" w:cs="Helvetica"/>
          <w:sz w:val="28"/>
          <w:szCs w:val="28"/>
          <w:lang w:val="en-GB"/>
        </w:rPr>
        <w:t>’</w:t>
      </w:r>
      <w:r>
        <w:rPr>
          <w:rFonts w:ascii="Helvetica" w:hAnsi="Helvetica" w:cs="Helvetica"/>
          <w:sz w:val="28"/>
          <w:szCs w:val="28"/>
          <w:lang w:val="en-GB"/>
        </w:rPr>
        <w:t xml:space="preserve"> needs in practice. Users whose needs surpass the number of hours of PA granted per week might depend on family members to support them or have to resort to living in an institution. According to the Independent Living philosophy, personal assistance is supposed to enable the user to live like a non-disabled person, to have an ordinary live. If users have to pay a share of the costs of their personal assistance out of pocket, this might lead to financial constraints and thus reduces self-determination. In some countries</w:t>
      </w:r>
      <w:r w:rsidR="002104E3">
        <w:rPr>
          <w:rFonts w:ascii="Helvetica" w:hAnsi="Helvetica" w:cs="Helvetica"/>
          <w:sz w:val="28"/>
          <w:szCs w:val="28"/>
          <w:lang w:val="en-GB"/>
        </w:rPr>
        <w:t>,</w:t>
      </w:r>
      <w:r>
        <w:rPr>
          <w:rFonts w:ascii="Helvetica" w:hAnsi="Helvetica" w:cs="Helvetica"/>
          <w:sz w:val="28"/>
          <w:szCs w:val="28"/>
          <w:lang w:val="en-GB"/>
        </w:rPr>
        <w:t xml:space="preserve"> there is a divide between the rules in the book, the national laws on PA, and how authorities apply the law in practice. For example, in Germany</w:t>
      </w:r>
      <w:r w:rsidR="002104E3">
        <w:rPr>
          <w:rFonts w:ascii="Helvetica" w:hAnsi="Helvetica" w:cs="Helvetica"/>
          <w:sz w:val="28"/>
          <w:szCs w:val="28"/>
          <w:lang w:val="en-GB"/>
        </w:rPr>
        <w:t>,</w:t>
      </w:r>
      <w:r>
        <w:rPr>
          <w:rFonts w:ascii="Helvetica" w:hAnsi="Helvetica" w:cs="Helvetica"/>
          <w:sz w:val="28"/>
          <w:szCs w:val="28"/>
          <w:lang w:val="en-GB"/>
        </w:rPr>
        <w:t xml:space="preserve"> legislation provides coverage of all expenditures</w:t>
      </w:r>
      <w:r w:rsidR="002104E3">
        <w:rPr>
          <w:rFonts w:ascii="Helvetica" w:hAnsi="Helvetica" w:cs="Helvetica"/>
          <w:sz w:val="28"/>
          <w:szCs w:val="28"/>
          <w:lang w:val="en-GB"/>
        </w:rPr>
        <w:t>,</w:t>
      </w:r>
      <w:r>
        <w:rPr>
          <w:rFonts w:ascii="Helvetica" w:hAnsi="Helvetica" w:cs="Helvetica"/>
          <w:sz w:val="28"/>
          <w:szCs w:val="28"/>
          <w:lang w:val="en-GB"/>
        </w:rPr>
        <w:t xml:space="preserve"> but in practice people have to engage in long discussions with authorities to be able to actually receive what they are legally entitled to. State parties should provide funding that covers all the user</w:t>
      </w:r>
      <w:r w:rsidR="002104E3">
        <w:rPr>
          <w:rFonts w:ascii="Helvetica" w:hAnsi="Helvetica" w:cs="Helvetica"/>
          <w:sz w:val="28"/>
          <w:szCs w:val="28"/>
          <w:lang w:val="en-GB"/>
        </w:rPr>
        <w:t>’</w:t>
      </w:r>
      <w:r>
        <w:rPr>
          <w:rFonts w:ascii="Helvetica" w:hAnsi="Helvetica" w:cs="Helvetica"/>
          <w:sz w:val="28"/>
          <w:szCs w:val="28"/>
          <w:lang w:val="en-GB"/>
        </w:rPr>
        <w:t>s needs de jure and de facto.</w:t>
      </w:r>
    </w:p>
    <w:p w14:paraId="3B9FC7A9" w14:textId="77777777" w:rsidR="003115A1" w:rsidRPr="001A4F55" w:rsidRDefault="003115A1" w:rsidP="003115A1">
      <w:pPr>
        <w:rPr>
          <w:rFonts w:ascii="Helvetica" w:hAnsi="Helvetica" w:cs="Helvetica"/>
          <w:sz w:val="28"/>
          <w:szCs w:val="28"/>
          <w:lang w:val="en-GB"/>
        </w:rPr>
      </w:pPr>
    </w:p>
    <w:p w14:paraId="63CC52C6" w14:textId="0DF6D02A" w:rsidR="003115A1" w:rsidRPr="002104E3" w:rsidRDefault="003115A1" w:rsidP="002104E3">
      <w:pPr>
        <w:spacing w:line="240" w:lineRule="auto"/>
        <w:rPr>
          <w:rFonts w:ascii="Helvetica" w:hAnsi="Helvetica" w:cs="Helvetica"/>
          <w:b/>
          <w:bCs/>
          <w:sz w:val="28"/>
          <w:szCs w:val="28"/>
          <w:lang w:val="en-GB"/>
        </w:rPr>
      </w:pPr>
      <w:r w:rsidRPr="00F37FA7">
        <w:rPr>
          <w:rFonts w:ascii="Helvetica" w:hAnsi="Helvetica" w:cs="Helvetica"/>
          <w:b/>
          <w:bCs/>
          <w:sz w:val="28"/>
          <w:szCs w:val="28"/>
          <w:lang w:val="en-GB"/>
        </w:rPr>
        <w:t xml:space="preserve">Q8: </w:t>
      </w:r>
      <w:r w:rsidRPr="00F37FA7">
        <w:rPr>
          <w:rFonts w:ascii="Arial" w:eastAsia="Arial" w:hAnsi="Arial" w:cs="Arial"/>
          <w:b/>
          <w:bCs/>
          <w:sz w:val="28"/>
          <w:szCs w:val="28"/>
          <w:lang w:val="en-GB"/>
        </w:rPr>
        <w:t>Is the scheme limited by a ‘cost ceiling’ (maximum amount of money) per user?</w:t>
      </w:r>
      <w:r>
        <w:rPr>
          <w:noProof/>
        </w:rPr>
        <w:drawing>
          <wp:anchor distT="0" distB="0" distL="114300" distR="114300" simplePos="0" relativeHeight="251691008" behindDoc="1" locked="0" layoutInCell="1" allowOverlap="1" wp14:anchorId="470E004C" wp14:editId="0E4F2979">
            <wp:simplePos x="0" y="0"/>
            <wp:positionH relativeFrom="margin">
              <wp:posOffset>36830</wp:posOffset>
            </wp:positionH>
            <wp:positionV relativeFrom="paragraph">
              <wp:posOffset>514350</wp:posOffset>
            </wp:positionV>
            <wp:extent cx="5474970" cy="3936365"/>
            <wp:effectExtent l="0" t="0" r="11430" b="13335"/>
            <wp:wrapTight wrapText="bothSides">
              <wp:wrapPolygon edited="0">
                <wp:start x="0" y="0"/>
                <wp:lineTo x="0" y="21603"/>
                <wp:lineTo x="21595" y="21603"/>
                <wp:lineTo x="21595" y="0"/>
                <wp:lineTo x="0" y="0"/>
              </wp:wrapPolygon>
            </wp:wrapTight>
            <wp:docPr id="44" name="Chart 44">
              <a:extLst xmlns:a="http://schemas.openxmlformats.org/drawingml/2006/main">
                <a:ext uri="{FF2B5EF4-FFF2-40B4-BE49-F238E27FC236}">
                  <a16:creationId xmlns:a16="http://schemas.microsoft.com/office/drawing/2014/main" id="{AF9F16EF-BB2F-0701-40E9-E70190D9F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0906EA4" w14:textId="77777777" w:rsidR="003115A1" w:rsidRPr="001A4F55" w:rsidRDefault="003115A1" w:rsidP="003115A1">
      <w:pPr>
        <w:rPr>
          <w:rFonts w:ascii="Helvetica" w:hAnsi="Helvetica" w:cs="Helvetica"/>
          <w:sz w:val="28"/>
          <w:szCs w:val="28"/>
          <w:lang w:val="en-GB"/>
        </w:rPr>
      </w:pPr>
    </w:p>
    <w:p w14:paraId="2FF154F5" w14:textId="5D799F56" w:rsidR="003115A1" w:rsidRDefault="003115A1" w:rsidP="002104E3">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Question 7 and 8 are closely connected. The fact that authorities very often establish cost ceilings which are too low, is the logical reason for the </w:t>
      </w:r>
      <w:r>
        <w:rPr>
          <w:rFonts w:ascii="Helvetica" w:hAnsi="Helvetica" w:cs="Helvetica"/>
          <w:sz w:val="28"/>
          <w:szCs w:val="28"/>
          <w:lang w:val="en-GB"/>
        </w:rPr>
        <w:lastRenderedPageBreak/>
        <w:t>inability of funding to cover all the users</w:t>
      </w:r>
      <w:r w:rsidR="002104E3">
        <w:rPr>
          <w:rFonts w:ascii="Helvetica" w:hAnsi="Helvetica" w:cs="Helvetica"/>
          <w:sz w:val="28"/>
          <w:szCs w:val="28"/>
          <w:lang w:val="en-GB"/>
        </w:rPr>
        <w:t>’</w:t>
      </w:r>
      <w:r>
        <w:rPr>
          <w:rFonts w:ascii="Helvetica" w:hAnsi="Helvetica" w:cs="Helvetica"/>
          <w:sz w:val="28"/>
          <w:szCs w:val="28"/>
          <w:lang w:val="en-GB"/>
        </w:rPr>
        <w:t xml:space="preserve"> needs in practice. In Denmark</w:t>
      </w:r>
      <w:r w:rsidR="002104E3">
        <w:rPr>
          <w:rFonts w:ascii="Helvetica" w:hAnsi="Helvetica" w:cs="Helvetica"/>
          <w:sz w:val="28"/>
          <w:szCs w:val="28"/>
          <w:lang w:val="en-GB"/>
        </w:rPr>
        <w:t>,</w:t>
      </w:r>
      <w:r>
        <w:rPr>
          <w:rFonts w:ascii="Helvetica" w:hAnsi="Helvetica" w:cs="Helvetica"/>
          <w:sz w:val="28"/>
          <w:szCs w:val="28"/>
          <w:lang w:val="en-GB"/>
        </w:rPr>
        <w:t xml:space="preserve"> municipalities possess the authority to establish cost ceilings per user, which may result in lack of funding to pay for employer´s contributions, payroll work, tickets, events or PA trainings. If no funding is provided for these expenses, it might lead to significant out of pocket expenditures for the user</w:t>
      </w:r>
      <w:r w:rsidR="002104E3">
        <w:rPr>
          <w:rFonts w:ascii="Helvetica" w:hAnsi="Helvetica" w:cs="Helvetica"/>
          <w:sz w:val="28"/>
          <w:szCs w:val="28"/>
          <w:lang w:val="en-GB"/>
        </w:rPr>
        <w:t>,</w:t>
      </w:r>
      <w:r>
        <w:rPr>
          <w:rFonts w:ascii="Helvetica" w:hAnsi="Helvetica" w:cs="Helvetica"/>
          <w:sz w:val="28"/>
          <w:szCs w:val="28"/>
          <w:lang w:val="en-GB"/>
        </w:rPr>
        <w:t xml:space="preserve"> which might lead to financial constraints. If a user is unable to pay</w:t>
      </w:r>
      <w:r w:rsidR="002104E3">
        <w:rPr>
          <w:rFonts w:ascii="Helvetica" w:hAnsi="Helvetica" w:cs="Helvetica"/>
          <w:sz w:val="28"/>
          <w:szCs w:val="28"/>
          <w:lang w:val="en-GB"/>
        </w:rPr>
        <w:t>,</w:t>
      </w:r>
      <w:r>
        <w:rPr>
          <w:rFonts w:ascii="Helvetica" w:hAnsi="Helvetica" w:cs="Helvetica"/>
          <w:sz w:val="28"/>
          <w:szCs w:val="28"/>
          <w:lang w:val="en-GB"/>
        </w:rPr>
        <w:t xml:space="preserve"> this might lead to </w:t>
      </w:r>
      <w:r w:rsidR="002104E3">
        <w:rPr>
          <w:rFonts w:ascii="Helvetica" w:hAnsi="Helvetica" w:cs="Helvetica"/>
          <w:sz w:val="28"/>
          <w:szCs w:val="28"/>
          <w:lang w:val="en-GB"/>
        </w:rPr>
        <w:t xml:space="preserve">a </w:t>
      </w:r>
      <w:r>
        <w:rPr>
          <w:rFonts w:ascii="Helvetica" w:hAnsi="Helvetica" w:cs="Helvetica"/>
          <w:sz w:val="28"/>
          <w:szCs w:val="28"/>
          <w:lang w:val="en-GB"/>
        </w:rPr>
        <w:t xml:space="preserve">substandard quality of </w:t>
      </w:r>
      <w:r w:rsidR="002104E3">
        <w:rPr>
          <w:rFonts w:ascii="Helvetica" w:hAnsi="Helvetica" w:cs="Helvetica"/>
          <w:sz w:val="28"/>
          <w:szCs w:val="28"/>
          <w:lang w:val="en-GB"/>
        </w:rPr>
        <w:t xml:space="preserve">the </w:t>
      </w:r>
      <w:r>
        <w:rPr>
          <w:rFonts w:ascii="Helvetica" w:hAnsi="Helvetica" w:cs="Helvetica"/>
          <w:sz w:val="28"/>
          <w:szCs w:val="28"/>
          <w:lang w:val="en-GB"/>
        </w:rPr>
        <w:t xml:space="preserve">PA service, compared to other users. State parties should lift fixed cost ceilings and instead allow dynamic cost adaptations. </w:t>
      </w:r>
    </w:p>
    <w:p w14:paraId="58550A80" w14:textId="77777777" w:rsidR="003115A1" w:rsidRPr="001A4F55" w:rsidRDefault="003115A1" w:rsidP="003115A1">
      <w:pPr>
        <w:jc w:val="both"/>
        <w:rPr>
          <w:rFonts w:ascii="Helvetica" w:hAnsi="Helvetica" w:cs="Helvetica"/>
          <w:sz w:val="28"/>
          <w:szCs w:val="28"/>
          <w:lang w:val="en-GB"/>
        </w:rPr>
      </w:pPr>
    </w:p>
    <w:p w14:paraId="54384D8E" w14:textId="4E6E086C" w:rsidR="003115A1" w:rsidRPr="002104E3" w:rsidRDefault="003115A1" w:rsidP="002104E3">
      <w:pPr>
        <w:spacing w:line="240" w:lineRule="auto"/>
        <w:rPr>
          <w:rFonts w:ascii="Helvetica" w:hAnsi="Helvetica" w:cs="Helvetica"/>
          <w:b/>
          <w:bCs/>
          <w:sz w:val="28"/>
          <w:szCs w:val="28"/>
          <w:lang w:val="en-GB"/>
        </w:rPr>
      </w:pPr>
      <w:r w:rsidRPr="002D2870">
        <w:rPr>
          <w:rFonts w:ascii="Helvetica" w:hAnsi="Helvetica" w:cs="Helvetica"/>
          <w:b/>
          <w:bCs/>
          <w:sz w:val="28"/>
          <w:szCs w:val="28"/>
          <w:lang w:val="en-GB"/>
        </w:rPr>
        <w:t xml:space="preserve">Q9: </w:t>
      </w:r>
      <w:r w:rsidRPr="002D2870">
        <w:rPr>
          <w:rFonts w:ascii="Arial" w:eastAsia="Arial" w:hAnsi="Arial" w:cs="Arial"/>
          <w:b/>
          <w:bCs/>
          <w:sz w:val="28"/>
          <w:szCs w:val="28"/>
          <w:lang w:val="en-GB"/>
        </w:rPr>
        <w:t>If yes, are users whose support needs exceed the cost ceiling directed towards residential care (e.g., social care institutions, group homes, nursing homes etc.)?</w:t>
      </w:r>
    </w:p>
    <w:p w14:paraId="0F0427D7" w14:textId="783F669C" w:rsidR="003115A1" w:rsidRPr="001A4F55" w:rsidRDefault="002104E3" w:rsidP="003115A1">
      <w:pPr>
        <w:rPr>
          <w:rFonts w:ascii="Helvetica" w:hAnsi="Helvetica" w:cs="Helvetica"/>
          <w:sz w:val="28"/>
          <w:szCs w:val="28"/>
          <w:lang w:val="en-GB"/>
        </w:rPr>
      </w:pPr>
      <w:r>
        <w:rPr>
          <w:noProof/>
        </w:rPr>
        <w:drawing>
          <wp:anchor distT="0" distB="0" distL="114300" distR="114300" simplePos="0" relativeHeight="251692032" behindDoc="1" locked="0" layoutInCell="1" allowOverlap="1" wp14:anchorId="2B4BBE36" wp14:editId="45B66FFE">
            <wp:simplePos x="0" y="0"/>
            <wp:positionH relativeFrom="margin">
              <wp:posOffset>70485</wp:posOffset>
            </wp:positionH>
            <wp:positionV relativeFrom="paragraph">
              <wp:posOffset>213995</wp:posOffset>
            </wp:positionV>
            <wp:extent cx="5621655" cy="4267200"/>
            <wp:effectExtent l="0" t="0" r="17145" b="12700"/>
            <wp:wrapTight wrapText="bothSides">
              <wp:wrapPolygon edited="0">
                <wp:start x="0" y="0"/>
                <wp:lineTo x="0" y="21600"/>
                <wp:lineTo x="21617" y="21600"/>
                <wp:lineTo x="21617" y="0"/>
                <wp:lineTo x="0" y="0"/>
              </wp:wrapPolygon>
            </wp:wrapTight>
            <wp:docPr id="46" name="Chart 46">
              <a:extLst xmlns:a="http://schemas.openxmlformats.org/drawingml/2006/main">
                <a:ext uri="{FF2B5EF4-FFF2-40B4-BE49-F238E27FC236}">
                  <a16:creationId xmlns:a16="http://schemas.microsoft.com/office/drawing/2014/main" id="{8529013A-A61A-3E67-1C49-D409C78FE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D79221F" w14:textId="337FC78F" w:rsidR="003115A1" w:rsidRPr="001A4F55" w:rsidRDefault="002104E3" w:rsidP="002104E3">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 total of </w:t>
      </w:r>
      <w:r w:rsidR="003115A1">
        <w:rPr>
          <w:rFonts w:ascii="Helvetica" w:hAnsi="Helvetica" w:cs="Helvetica"/>
          <w:sz w:val="28"/>
          <w:szCs w:val="28"/>
          <w:lang w:val="en-GB"/>
        </w:rPr>
        <w:t xml:space="preserve">15 </w:t>
      </w:r>
      <w:r>
        <w:rPr>
          <w:rFonts w:ascii="Helvetica" w:hAnsi="Helvetica" w:cs="Helvetica"/>
          <w:sz w:val="28"/>
          <w:szCs w:val="28"/>
          <w:lang w:val="en-GB"/>
        </w:rPr>
        <w:t>(</w:t>
      </w:r>
      <w:r w:rsidR="003115A1">
        <w:rPr>
          <w:rFonts w:ascii="Helvetica" w:hAnsi="Helvetica" w:cs="Helvetica"/>
          <w:sz w:val="28"/>
          <w:szCs w:val="28"/>
          <w:lang w:val="en-GB"/>
        </w:rPr>
        <w:t>or 44%</w:t>
      </w:r>
      <w:r>
        <w:rPr>
          <w:rFonts w:ascii="Helvetica" w:hAnsi="Helvetica" w:cs="Helvetica"/>
          <w:sz w:val="28"/>
          <w:szCs w:val="28"/>
          <w:lang w:val="en-GB"/>
        </w:rPr>
        <w:t>)</w:t>
      </w:r>
      <w:r w:rsidR="003115A1">
        <w:rPr>
          <w:rFonts w:ascii="Helvetica" w:hAnsi="Helvetica" w:cs="Helvetica"/>
          <w:sz w:val="28"/>
          <w:szCs w:val="28"/>
          <w:lang w:val="en-GB"/>
        </w:rPr>
        <w:t xml:space="preserve"> of countries direct users whose support needs exceed the cost ceilings towards residential care. Although it is not a majority of countries, this figure is too high</w:t>
      </w:r>
      <w:r>
        <w:rPr>
          <w:rFonts w:ascii="Helvetica" w:hAnsi="Helvetica" w:cs="Helvetica"/>
          <w:sz w:val="28"/>
          <w:szCs w:val="28"/>
          <w:lang w:val="en-GB"/>
        </w:rPr>
        <w:t>,</w:t>
      </w:r>
      <w:r w:rsidR="003115A1">
        <w:rPr>
          <w:rFonts w:ascii="Helvetica" w:hAnsi="Helvetica" w:cs="Helvetica"/>
          <w:sz w:val="28"/>
          <w:szCs w:val="28"/>
          <w:lang w:val="en-GB"/>
        </w:rPr>
        <w:t xml:space="preserve"> as it defeats the purpose of personal assistance. According to General Comment 5 and the </w:t>
      </w:r>
      <w:r w:rsidR="003115A1" w:rsidRPr="002104E3">
        <w:rPr>
          <w:rFonts w:ascii="Helvetica" w:hAnsi="Helvetica" w:cs="Helvetica"/>
          <w:i/>
          <w:iCs/>
          <w:sz w:val="28"/>
          <w:szCs w:val="28"/>
          <w:lang w:val="en-GB"/>
        </w:rPr>
        <w:t xml:space="preserve">Guidelines on </w:t>
      </w:r>
      <w:r>
        <w:rPr>
          <w:rFonts w:ascii="Helvetica" w:hAnsi="Helvetica" w:cs="Helvetica"/>
          <w:i/>
          <w:iCs/>
          <w:sz w:val="28"/>
          <w:szCs w:val="28"/>
          <w:lang w:val="en-GB"/>
        </w:rPr>
        <w:t>d</w:t>
      </w:r>
      <w:r w:rsidR="003115A1" w:rsidRPr="002104E3">
        <w:rPr>
          <w:rFonts w:ascii="Helvetica" w:hAnsi="Helvetica" w:cs="Helvetica"/>
          <w:i/>
          <w:iCs/>
          <w:sz w:val="28"/>
          <w:szCs w:val="28"/>
          <w:lang w:val="en-GB"/>
        </w:rPr>
        <w:t>einstitutionalisation, including in emergencies</w:t>
      </w:r>
      <w:r w:rsidR="003115A1">
        <w:rPr>
          <w:rFonts w:ascii="Helvetica" w:hAnsi="Helvetica" w:cs="Helvetica"/>
          <w:sz w:val="28"/>
          <w:szCs w:val="28"/>
          <w:lang w:val="en-GB"/>
        </w:rPr>
        <w:t xml:space="preserve">, personal assistance is supposed to free disabled people with support needs from the </w:t>
      </w:r>
      <w:r>
        <w:rPr>
          <w:rFonts w:ascii="Helvetica" w:hAnsi="Helvetica" w:cs="Helvetica"/>
          <w:sz w:val="28"/>
          <w:szCs w:val="28"/>
          <w:lang w:val="en-GB"/>
        </w:rPr>
        <w:t>risk of living</w:t>
      </w:r>
      <w:r w:rsidR="003115A1">
        <w:rPr>
          <w:rFonts w:ascii="Helvetica" w:hAnsi="Helvetica" w:cs="Helvetica"/>
          <w:sz w:val="28"/>
          <w:szCs w:val="28"/>
          <w:lang w:val="en-GB"/>
        </w:rPr>
        <w:t xml:space="preserve"> </w:t>
      </w:r>
      <w:r w:rsidR="003115A1">
        <w:rPr>
          <w:rFonts w:ascii="Helvetica" w:hAnsi="Helvetica" w:cs="Helvetica"/>
          <w:sz w:val="28"/>
          <w:szCs w:val="28"/>
          <w:lang w:val="en-GB"/>
        </w:rPr>
        <w:lastRenderedPageBreak/>
        <w:t xml:space="preserve">in institutions. Personal assistance is supposed to be based on “individual needs”, covering all the needs in practice. Withholding a cost adaptation to the individual needs and instead institutionalising a persons </w:t>
      </w:r>
      <w:r>
        <w:rPr>
          <w:rFonts w:ascii="Helvetica" w:hAnsi="Helvetica" w:cs="Helvetica"/>
          <w:sz w:val="28"/>
          <w:szCs w:val="28"/>
          <w:lang w:val="en-GB"/>
        </w:rPr>
        <w:t>is discriminatory</w:t>
      </w:r>
      <w:r w:rsidR="003115A1">
        <w:rPr>
          <w:rFonts w:ascii="Helvetica" w:hAnsi="Helvetica" w:cs="Helvetica"/>
          <w:sz w:val="28"/>
          <w:szCs w:val="28"/>
          <w:lang w:val="en-GB"/>
        </w:rPr>
        <w:t>. State parties must discontinue this practice. A large amount of respondents</w:t>
      </w:r>
      <w:r>
        <w:rPr>
          <w:rFonts w:ascii="Helvetica" w:hAnsi="Helvetica" w:cs="Helvetica"/>
          <w:sz w:val="28"/>
          <w:szCs w:val="28"/>
          <w:lang w:val="en-GB"/>
        </w:rPr>
        <w:t xml:space="preserve"> </w:t>
      </w:r>
      <w:r w:rsidR="003115A1">
        <w:rPr>
          <w:rFonts w:ascii="Helvetica" w:hAnsi="Helvetica" w:cs="Helvetica"/>
          <w:sz w:val="28"/>
          <w:szCs w:val="28"/>
          <w:lang w:val="en-GB"/>
        </w:rPr>
        <w:t xml:space="preserve">was not willing to commit to a decisive answer to question 9. It will be an objective to provide a higher amount of yes or no replies in future updates of our survey. </w:t>
      </w:r>
    </w:p>
    <w:p w14:paraId="1B1ECFE3" w14:textId="77777777" w:rsidR="003115A1" w:rsidRPr="001A4F55" w:rsidRDefault="003115A1" w:rsidP="003115A1">
      <w:pPr>
        <w:rPr>
          <w:rFonts w:ascii="Helvetica" w:hAnsi="Helvetica" w:cs="Helvetica"/>
          <w:sz w:val="28"/>
          <w:szCs w:val="28"/>
          <w:lang w:val="en-GB"/>
        </w:rPr>
      </w:pPr>
    </w:p>
    <w:p w14:paraId="67E653BC" w14:textId="4EF899C0" w:rsidR="003115A1" w:rsidRPr="002104E3" w:rsidRDefault="002104E3" w:rsidP="002104E3">
      <w:pPr>
        <w:jc w:val="both"/>
        <w:rPr>
          <w:rFonts w:ascii="Helvetica" w:hAnsi="Helvetica" w:cs="Helvetica"/>
          <w:b/>
          <w:bCs/>
          <w:sz w:val="28"/>
          <w:szCs w:val="28"/>
          <w:lang w:val="en-GB"/>
        </w:rPr>
      </w:pPr>
      <w:r>
        <w:rPr>
          <w:noProof/>
        </w:rPr>
        <w:drawing>
          <wp:anchor distT="0" distB="0" distL="114300" distR="114300" simplePos="0" relativeHeight="251693056" behindDoc="1" locked="0" layoutInCell="1" allowOverlap="1" wp14:anchorId="36023A6C" wp14:editId="77E9E88C">
            <wp:simplePos x="0" y="0"/>
            <wp:positionH relativeFrom="margin">
              <wp:posOffset>59690</wp:posOffset>
            </wp:positionH>
            <wp:positionV relativeFrom="paragraph">
              <wp:posOffset>413385</wp:posOffset>
            </wp:positionV>
            <wp:extent cx="5565140" cy="4413885"/>
            <wp:effectExtent l="0" t="0" r="10160" b="18415"/>
            <wp:wrapTight wrapText="bothSides">
              <wp:wrapPolygon edited="0">
                <wp:start x="0" y="0"/>
                <wp:lineTo x="0" y="21628"/>
                <wp:lineTo x="21590" y="21628"/>
                <wp:lineTo x="21590" y="0"/>
                <wp:lineTo x="0" y="0"/>
              </wp:wrapPolygon>
            </wp:wrapTight>
            <wp:docPr id="47" name="Chart 47">
              <a:extLst xmlns:a="http://schemas.openxmlformats.org/drawingml/2006/main">
                <a:ext uri="{FF2B5EF4-FFF2-40B4-BE49-F238E27FC236}">
                  <a16:creationId xmlns:a16="http://schemas.microsoft.com/office/drawing/2014/main" id="{53A89E75-696E-42FD-6B99-92C08DB0B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3115A1" w:rsidRPr="001B797F">
        <w:rPr>
          <w:rFonts w:ascii="Helvetica" w:hAnsi="Helvetica" w:cs="Helvetica"/>
          <w:b/>
          <w:bCs/>
          <w:sz w:val="28"/>
          <w:szCs w:val="28"/>
          <w:lang w:val="en-GB"/>
        </w:rPr>
        <w:t xml:space="preserve">Q10: </w:t>
      </w:r>
      <w:r w:rsidR="003115A1" w:rsidRPr="001B797F">
        <w:rPr>
          <w:rFonts w:ascii="Arial" w:eastAsia="Arial" w:hAnsi="Arial" w:cs="Arial"/>
          <w:b/>
          <w:bCs/>
          <w:sz w:val="28"/>
          <w:szCs w:val="28"/>
          <w:lang w:val="en-GB"/>
        </w:rPr>
        <w:t>Are family members allowed to be paid as PAs?</w:t>
      </w:r>
    </w:p>
    <w:p w14:paraId="0A27402C" w14:textId="77777777" w:rsidR="003115A1" w:rsidRPr="001A4F55" w:rsidRDefault="003115A1" w:rsidP="003115A1">
      <w:pPr>
        <w:rPr>
          <w:rFonts w:ascii="Helvetica" w:hAnsi="Helvetica" w:cs="Helvetica"/>
          <w:sz w:val="28"/>
          <w:szCs w:val="28"/>
          <w:lang w:val="en-GB"/>
        </w:rPr>
      </w:pPr>
    </w:p>
    <w:p w14:paraId="1ED5888A" w14:textId="77777777" w:rsidR="003115A1" w:rsidRPr="001A4F55" w:rsidRDefault="003115A1" w:rsidP="002104E3">
      <w:pPr>
        <w:spacing w:line="240" w:lineRule="auto"/>
        <w:jc w:val="both"/>
        <w:rPr>
          <w:rFonts w:ascii="Helvetica" w:hAnsi="Helvetica" w:cs="Helvetica"/>
          <w:sz w:val="28"/>
          <w:szCs w:val="28"/>
          <w:lang w:val="en-GB"/>
        </w:rPr>
      </w:pPr>
      <w:r>
        <w:rPr>
          <w:rFonts w:ascii="Helvetica" w:hAnsi="Helvetica" w:cs="Helvetica"/>
          <w:sz w:val="28"/>
          <w:szCs w:val="28"/>
          <w:lang w:val="en-GB"/>
        </w:rPr>
        <w:t>19 countries allow family members to be paid as personal assistants. 10 countries do not allow this option. 6 countries only allow for this possibility in certain circumstances. In Norway it is up to the discretion of local authorities to permit family members to be paid as PAs. On the question on whether it should be allowed to pay family members as PAs General Comment no 5 and the Guidelines on DI do not provide guidance. Within the Independent Living Movement there is no consensus on this question (</w:t>
      </w:r>
      <w:proofErr w:type="spellStart"/>
      <w:r>
        <w:rPr>
          <w:rFonts w:ascii="Helvetica" w:hAnsi="Helvetica" w:cs="Helvetica"/>
          <w:sz w:val="28"/>
          <w:szCs w:val="28"/>
          <w:lang w:val="en-GB"/>
        </w:rPr>
        <w:t>Mladenov</w:t>
      </w:r>
      <w:proofErr w:type="spellEnd"/>
      <w:r>
        <w:rPr>
          <w:rFonts w:ascii="Helvetica" w:hAnsi="Helvetica" w:cs="Helvetica"/>
          <w:sz w:val="28"/>
          <w:szCs w:val="28"/>
          <w:lang w:val="en-GB"/>
        </w:rPr>
        <w:t xml:space="preserve"> 2019). Voices in favour point to the fact that it makes it easier </w:t>
      </w:r>
      <w:r>
        <w:rPr>
          <w:rFonts w:ascii="Helvetica" w:hAnsi="Helvetica" w:cs="Helvetica"/>
          <w:sz w:val="28"/>
          <w:szCs w:val="28"/>
          <w:lang w:val="en-GB"/>
        </w:rPr>
        <w:lastRenderedPageBreak/>
        <w:t xml:space="preserve">for the disabled person to assign tasks if they can provide a monetary compensation to a relative or neighbour for helping. Also it can make it possible to avoid having a non-family member in the house at night (comp. Stainton &amp; Boyce 2004, </w:t>
      </w:r>
      <w:proofErr w:type="spellStart"/>
      <w:r>
        <w:rPr>
          <w:rFonts w:ascii="Helvetica" w:hAnsi="Helvetica" w:cs="Helvetica"/>
          <w:sz w:val="28"/>
          <w:szCs w:val="28"/>
          <w:lang w:val="en-GB"/>
        </w:rPr>
        <w:t>Ratzka</w:t>
      </w:r>
      <w:proofErr w:type="spellEnd"/>
      <w:r>
        <w:rPr>
          <w:rFonts w:ascii="Helvetica" w:hAnsi="Helvetica" w:cs="Helvetica"/>
          <w:sz w:val="28"/>
          <w:szCs w:val="28"/>
          <w:lang w:val="en-GB"/>
        </w:rPr>
        <w:t xml:space="preserve"> 2004). </w:t>
      </w:r>
    </w:p>
    <w:p w14:paraId="00E3E496" w14:textId="77777777" w:rsidR="003115A1" w:rsidRDefault="003115A1" w:rsidP="003115A1">
      <w:pPr>
        <w:rPr>
          <w:rFonts w:ascii="Helvetica" w:hAnsi="Helvetica" w:cs="Helvetica"/>
          <w:sz w:val="28"/>
          <w:szCs w:val="28"/>
          <w:lang w:val="en-GB"/>
        </w:rPr>
      </w:pPr>
    </w:p>
    <w:p w14:paraId="3EEEED00" w14:textId="6B798512" w:rsidR="003115A1" w:rsidRPr="00D21FD0" w:rsidRDefault="00D21FD0" w:rsidP="00D21FD0">
      <w:pPr>
        <w:spacing w:before="240" w:after="240" w:line="240" w:lineRule="auto"/>
        <w:jc w:val="both"/>
        <w:rPr>
          <w:rFonts w:ascii="Helvetica" w:hAnsi="Helvetica"/>
          <w:b/>
          <w:bCs/>
          <w:color w:val="7030A0"/>
          <w:sz w:val="32"/>
          <w:szCs w:val="32"/>
          <w:lang w:val="en-GB"/>
        </w:rPr>
      </w:pPr>
      <w:r>
        <w:rPr>
          <w:rFonts w:ascii="Helvetica" w:hAnsi="Helvetica"/>
          <w:b/>
          <w:bCs/>
          <w:color w:val="7030A0"/>
          <w:sz w:val="32"/>
          <w:szCs w:val="32"/>
          <w:lang w:val="en-GB"/>
        </w:rPr>
        <w:t xml:space="preserve">3. </w:t>
      </w:r>
      <w:r w:rsidR="003115A1" w:rsidRPr="00D21FD0">
        <w:rPr>
          <w:rFonts w:ascii="Helvetica" w:hAnsi="Helvetica"/>
          <w:b/>
          <w:bCs/>
          <w:color w:val="7030A0"/>
          <w:sz w:val="32"/>
          <w:szCs w:val="32"/>
          <w:lang w:val="en-GB"/>
        </w:rPr>
        <w:t>Eligibility and needs assessment procedures</w:t>
      </w:r>
    </w:p>
    <w:p w14:paraId="6F06E01B" w14:textId="2FF2EA0B" w:rsidR="003115A1" w:rsidRPr="004870A0" w:rsidRDefault="003115A1" w:rsidP="003115A1">
      <w:pPr>
        <w:rPr>
          <w:rFonts w:ascii="Helvetica" w:hAnsi="Helvetica" w:cs="Helvetica"/>
          <w:b/>
          <w:bCs/>
          <w:sz w:val="28"/>
          <w:szCs w:val="28"/>
          <w:lang w:val="en-GB"/>
        </w:rPr>
      </w:pPr>
      <w:r w:rsidRPr="004870A0">
        <w:rPr>
          <w:rFonts w:ascii="Arial" w:eastAsia="Arial" w:hAnsi="Arial" w:cs="Arial"/>
          <w:b/>
          <w:bCs/>
          <w:sz w:val="28"/>
          <w:szCs w:val="28"/>
          <w:lang w:val="en-GB"/>
        </w:rPr>
        <w:t>Q11: Who is eligible for personal assistance (PA)?</w:t>
      </w:r>
    </w:p>
    <w:p w14:paraId="75D0541B" w14:textId="77777777" w:rsidR="003115A1" w:rsidRDefault="003115A1" w:rsidP="003115A1">
      <w:pPr>
        <w:rPr>
          <w:rFonts w:ascii="Helvetica" w:hAnsi="Helvetica" w:cs="Helvetica"/>
          <w:sz w:val="28"/>
          <w:szCs w:val="28"/>
          <w:lang w:val="en-GB"/>
        </w:rPr>
      </w:pPr>
      <w:r>
        <w:rPr>
          <w:noProof/>
        </w:rPr>
        <w:drawing>
          <wp:anchor distT="0" distB="0" distL="114300" distR="114300" simplePos="0" relativeHeight="251694080" behindDoc="1" locked="0" layoutInCell="1" allowOverlap="1" wp14:anchorId="16163E7E" wp14:editId="2818E09F">
            <wp:simplePos x="0" y="0"/>
            <wp:positionH relativeFrom="margin">
              <wp:posOffset>70485</wp:posOffset>
            </wp:positionH>
            <wp:positionV relativeFrom="paragraph">
              <wp:posOffset>326390</wp:posOffset>
            </wp:positionV>
            <wp:extent cx="5655310" cy="4560570"/>
            <wp:effectExtent l="0" t="0" r="8890" b="11430"/>
            <wp:wrapTight wrapText="bothSides">
              <wp:wrapPolygon edited="0">
                <wp:start x="0" y="0"/>
                <wp:lineTo x="0" y="21594"/>
                <wp:lineTo x="21585" y="21594"/>
                <wp:lineTo x="21585" y="0"/>
                <wp:lineTo x="0" y="0"/>
              </wp:wrapPolygon>
            </wp:wrapTight>
            <wp:docPr id="21" name="Diagramm 21">
              <a:extLst xmlns:a="http://schemas.openxmlformats.org/drawingml/2006/main">
                <a:ext uri="{FF2B5EF4-FFF2-40B4-BE49-F238E27FC236}">
                  <a16:creationId xmlns:a16="http://schemas.microsoft.com/office/drawing/2014/main" id="{9BE22E9A-92A2-07F5-6A64-9E2340BD5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43F8E469" w14:textId="77777777" w:rsidR="007E0449" w:rsidRDefault="007E0449" w:rsidP="003115A1">
      <w:pPr>
        <w:jc w:val="both"/>
        <w:rPr>
          <w:rFonts w:ascii="Helvetica" w:hAnsi="Helvetica" w:cs="Helvetica"/>
          <w:sz w:val="28"/>
          <w:szCs w:val="28"/>
          <w:lang w:val="en-GB"/>
        </w:rPr>
      </w:pPr>
    </w:p>
    <w:p w14:paraId="20DCE2E9" w14:textId="77777777" w:rsidR="00A17EC6" w:rsidRDefault="003115A1" w:rsidP="00D21FD0">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Persons with physical impairments are eligible for personal assistance in almost all countries included in the survey, that have publicly funded personal assistance schemes (32). </w:t>
      </w:r>
      <w:r w:rsidR="00D21FD0">
        <w:rPr>
          <w:rFonts w:ascii="Helvetica" w:hAnsi="Helvetica" w:cs="Helvetica"/>
          <w:sz w:val="28"/>
          <w:szCs w:val="28"/>
          <w:lang w:val="en-GB"/>
        </w:rPr>
        <w:t xml:space="preserve">A total of </w:t>
      </w:r>
      <w:r>
        <w:rPr>
          <w:rFonts w:ascii="Helvetica" w:hAnsi="Helvetica" w:cs="Helvetica"/>
          <w:sz w:val="28"/>
          <w:szCs w:val="28"/>
          <w:lang w:val="en-GB"/>
        </w:rPr>
        <w:t xml:space="preserve">29 countries offer personal assistance to people with sensory impairments and 27 countries to people with cognitive impairments. Having access to personal assistance is the most difficult for people with psycho-social impairments as only 21 countries offer this service. Personal assistance schemes are typically </w:t>
      </w:r>
      <w:r>
        <w:rPr>
          <w:rFonts w:ascii="Helvetica" w:hAnsi="Helvetica" w:cs="Helvetica"/>
          <w:sz w:val="28"/>
          <w:szCs w:val="28"/>
          <w:lang w:val="en-GB"/>
        </w:rPr>
        <w:lastRenderedPageBreak/>
        <w:t xml:space="preserve">directed at persons of working age (18-65), who have access to PA in 30 countries. Children are permitted access in 18 countries. Persons over 65 have a hard time accessing PA. Only 15 countries allow this type of service. </w:t>
      </w:r>
    </w:p>
    <w:p w14:paraId="54378A04" w14:textId="7F69D4F9" w:rsidR="003115A1" w:rsidRDefault="003115A1" w:rsidP="00D21FD0">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Discriminating between different impairments and age groups is not in line with the UNCRPD. General Comment 5 and the </w:t>
      </w:r>
      <w:r w:rsidRPr="00A17EC6">
        <w:rPr>
          <w:rFonts w:ascii="Helvetica" w:hAnsi="Helvetica" w:cs="Helvetica"/>
          <w:i/>
          <w:iCs/>
          <w:sz w:val="28"/>
          <w:szCs w:val="28"/>
          <w:lang w:val="en-GB"/>
        </w:rPr>
        <w:t xml:space="preserve">Guidelines on </w:t>
      </w:r>
      <w:r w:rsidR="00A17EC6" w:rsidRPr="00A17EC6">
        <w:rPr>
          <w:rFonts w:ascii="Helvetica" w:hAnsi="Helvetica" w:cs="Helvetica"/>
          <w:i/>
          <w:iCs/>
          <w:sz w:val="28"/>
          <w:szCs w:val="28"/>
          <w:lang w:val="en-GB"/>
        </w:rPr>
        <w:t>deinstitutionalisation</w:t>
      </w:r>
      <w:r>
        <w:rPr>
          <w:rFonts w:ascii="Helvetica" w:hAnsi="Helvetica" w:cs="Helvetica"/>
          <w:sz w:val="28"/>
          <w:szCs w:val="28"/>
          <w:lang w:val="en-GB"/>
        </w:rPr>
        <w:t xml:space="preserve"> state clearly that all disabled people, regardless of impairment, age or other factors like race, gender or sexual orientation have the right to personal assistance. State parties need to follow these interpretations and adjust their PA policies accordingly. In some countries</w:t>
      </w:r>
      <w:r w:rsidR="00A17EC6">
        <w:rPr>
          <w:rFonts w:ascii="Helvetica" w:hAnsi="Helvetica" w:cs="Helvetica"/>
          <w:sz w:val="28"/>
          <w:szCs w:val="28"/>
          <w:lang w:val="en-GB"/>
        </w:rPr>
        <w:t>,</w:t>
      </w:r>
      <w:r>
        <w:rPr>
          <w:rFonts w:ascii="Helvetica" w:hAnsi="Helvetica" w:cs="Helvetica"/>
          <w:sz w:val="28"/>
          <w:szCs w:val="28"/>
          <w:lang w:val="en-GB"/>
        </w:rPr>
        <w:t xml:space="preserve"> access to personal assistance for persons over 65 is permitted according to the law</w:t>
      </w:r>
      <w:r w:rsidR="00A17EC6">
        <w:rPr>
          <w:rFonts w:ascii="Helvetica" w:hAnsi="Helvetica" w:cs="Helvetica"/>
          <w:sz w:val="28"/>
          <w:szCs w:val="28"/>
          <w:lang w:val="en-GB"/>
        </w:rPr>
        <w:t>,</w:t>
      </w:r>
      <w:r>
        <w:rPr>
          <w:rFonts w:ascii="Helvetica" w:hAnsi="Helvetica" w:cs="Helvetica"/>
          <w:sz w:val="28"/>
          <w:szCs w:val="28"/>
          <w:lang w:val="en-GB"/>
        </w:rPr>
        <w:t xml:space="preserve"> but authorities rarely approve</w:t>
      </w:r>
      <w:r w:rsidR="00A17EC6">
        <w:rPr>
          <w:rFonts w:ascii="Helvetica" w:hAnsi="Helvetica" w:cs="Helvetica"/>
          <w:sz w:val="28"/>
          <w:szCs w:val="28"/>
          <w:lang w:val="en-GB"/>
        </w:rPr>
        <w:t xml:space="preserve"> it</w:t>
      </w:r>
      <w:r>
        <w:rPr>
          <w:rFonts w:ascii="Helvetica" w:hAnsi="Helvetica" w:cs="Helvetica"/>
          <w:sz w:val="28"/>
          <w:szCs w:val="28"/>
          <w:lang w:val="en-GB"/>
        </w:rPr>
        <w:t xml:space="preserve"> in practice. </w:t>
      </w:r>
    </w:p>
    <w:p w14:paraId="4CAC2059" w14:textId="77777777" w:rsidR="00A17EC6" w:rsidRDefault="00A17EC6" w:rsidP="003115A1">
      <w:pPr>
        <w:jc w:val="both"/>
        <w:rPr>
          <w:rFonts w:ascii="Helvetica" w:hAnsi="Helvetica" w:cs="Helvetica"/>
          <w:sz w:val="28"/>
          <w:szCs w:val="28"/>
          <w:lang w:val="en-GB"/>
        </w:rPr>
      </w:pPr>
    </w:p>
    <w:p w14:paraId="0AABA01F" w14:textId="7E212754" w:rsidR="003115A1" w:rsidRPr="00A17EC6" w:rsidRDefault="003115A1" w:rsidP="00A17EC6">
      <w:pPr>
        <w:jc w:val="both"/>
        <w:rPr>
          <w:rFonts w:ascii="Helvetica" w:hAnsi="Helvetica" w:cs="Helvetica"/>
          <w:b/>
          <w:bCs/>
          <w:sz w:val="28"/>
          <w:szCs w:val="28"/>
          <w:lang w:val="en-GB"/>
        </w:rPr>
      </w:pPr>
      <w:r w:rsidRPr="00B365E5">
        <w:rPr>
          <w:rFonts w:ascii="Helvetica" w:hAnsi="Helvetica" w:cs="Helvetica"/>
          <w:b/>
          <w:bCs/>
          <w:sz w:val="28"/>
          <w:szCs w:val="28"/>
          <w:lang w:val="en-GB"/>
        </w:rPr>
        <w:t>Q12: Please provide additional information about access to PA</w:t>
      </w:r>
      <w:r w:rsidR="00A17EC6">
        <w:rPr>
          <w:noProof/>
        </w:rPr>
        <w:drawing>
          <wp:anchor distT="0" distB="0" distL="114300" distR="114300" simplePos="0" relativeHeight="251695104" behindDoc="1" locked="0" layoutInCell="1" allowOverlap="1" wp14:anchorId="2B51B345" wp14:editId="181BD0AC">
            <wp:simplePos x="0" y="0"/>
            <wp:positionH relativeFrom="margin">
              <wp:posOffset>48260</wp:posOffset>
            </wp:positionH>
            <wp:positionV relativeFrom="paragraph">
              <wp:posOffset>331470</wp:posOffset>
            </wp:positionV>
            <wp:extent cx="5666740" cy="4133850"/>
            <wp:effectExtent l="0" t="0" r="10160" b="6350"/>
            <wp:wrapTight wrapText="bothSides">
              <wp:wrapPolygon edited="0">
                <wp:start x="0" y="0"/>
                <wp:lineTo x="0" y="21567"/>
                <wp:lineTo x="21590" y="21567"/>
                <wp:lineTo x="21590" y="0"/>
                <wp:lineTo x="0" y="0"/>
              </wp:wrapPolygon>
            </wp:wrapTight>
            <wp:docPr id="28" name="Diagramm 28">
              <a:extLst xmlns:a="http://schemas.openxmlformats.org/drawingml/2006/main">
                <a:ext uri="{FF2B5EF4-FFF2-40B4-BE49-F238E27FC236}">
                  <a16:creationId xmlns:a16="http://schemas.microsoft.com/office/drawing/2014/main" id="{8C39A345-AB10-D729-24B3-C1CC81843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1B2F850" w14:textId="77777777" w:rsidR="00A17EC6" w:rsidRDefault="003115A1" w:rsidP="00A17EC6">
      <w:pPr>
        <w:spacing w:line="240" w:lineRule="auto"/>
        <w:jc w:val="both"/>
        <w:rPr>
          <w:rFonts w:ascii="Helvetica" w:hAnsi="Helvetica" w:cs="Helvetica"/>
          <w:sz w:val="28"/>
          <w:szCs w:val="28"/>
          <w:lang w:val="en-GB"/>
        </w:rPr>
      </w:pPr>
      <w:r>
        <w:rPr>
          <w:rFonts w:ascii="Helvetica" w:hAnsi="Helvetica" w:cs="Helvetica"/>
          <w:sz w:val="28"/>
          <w:szCs w:val="28"/>
          <w:lang w:val="en-GB"/>
        </w:rPr>
        <w:t>A large majority of countries included in the survey</w:t>
      </w:r>
      <w:r w:rsidR="00A17EC6">
        <w:rPr>
          <w:rFonts w:ascii="Helvetica" w:hAnsi="Helvetica" w:cs="Helvetica"/>
          <w:sz w:val="28"/>
          <w:szCs w:val="28"/>
          <w:lang w:val="en-GB"/>
        </w:rPr>
        <w:t xml:space="preserve"> (</w:t>
      </w:r>
      <w:r>
        <w:rPr>
          <w:rFonts w:ascii="Helvetica" w:hAnsi="Helvetica" w:cs="Helvetica"/>
          <w:sz w:val="28"/>
          <w:szCs w:val="28"/>
          <w:lang w:val="en-GB"/>
        </w:rPr>
        <w:t>30</w:t>
      </w:r>
      <w:r w:rsidR="00A17EC6">
        <w:rPr>
          <w:rFonts w:ascii="Helvetica" w:hAnsi="Helvetica" w:cs="Helvetica"/>
          <w:sz w:val="28"/>
          <w:szCs w:val="28"/>
          <w:lang w:val="en-GB"/>
        </w:rPr>
        <w:t>)</w:t>
      </w:r>
      <w:r>
        <w:rPr>
          <w:rFonts w:ascii="Helvetica" w:hAnsi="Helvetica" w:cs="Helvetica"/>
          <w:sz w:val="28"/>
          <w:szCs w:val="28"/>
          <w:lang w:val="en-GB"/>
        </w:rPr>
        <w:t xml:space="preserve"> require medical certification as a prerequisite for applying for personal assistance. On the one hand</w:t>
      </w:r>
      <w:r w:rsidR="00A17EC6">
        <w:rPr>
          <w:rFonts w:ascii="Helvetica" w:hAnsi="Helvetica" w:cs="Helvetica"/>
          <w:sz w:val="28"/>
          <w:szCs w:val="28"/>
          <w:lang w:val="en-GB"/>
        </w:rPr>
        <w:t>,</w:t>
      </w:r>
      <w:r>
        <w:rPr>
          <w:rFonts w:ascii="Helvetica" w:hAnsi="Helvetica" w:cs="Helvetica"/>
          <w:sz w:val="28"/>
          <w:szCs w:val="28"/>
          <w:lang w:val="en-GB"/>
        </w:rPr>
        <w:t xml:space="preserve"> medical certification might place undue power in the hand of medical professionals. One the other hand, there might be </w:t>
      </w:r>
      <w:r w:rsidR="00A17EC6">
        <w:rPr>
          <w:rFonts w:ascii="Helvetica" w:hAnsi="Helvetica" w:cs="Helvetica"/>
          <w:sz w:val="28"/>
          <w:szCs w:val="28"/>
          <w:lang w:val="en-GB"/>
        </w:rPr>
        <w:t>a</w:t>
      </w:r>
      <w:r>
        <w:rPr>
          <w:rFonts w:ascii="Helvetica" w:hAnsi="Helvetica" w:cs="Helvetica"/>
          <w:sz w:val="28"/>
          <w:szCs w:val="28"/>
          <w:lang w:val="en-GB"/>
        </w:rPr>
        <w:t xml:space="preserve"> need for some objective criteria a person must </w:t>
      </w:r>
      <w:r w:rsidR="00A17EC6">
        <w:rPr>
          <w:rFonts w:ascii="Helvetica" w:hAnsi="Helvetica" w:cs="Helvetica"/>
          <w:sz w:val="28"/>
          <w:szCs w:val="28"/>
          <w:lang w:val="en-GB"/>
        </w:rPr>
        <w:t xml:space="preserve">have </w:t>
      </w:r>
      <w:r>
        <w:rPr>
          <w:rFonts w:ascii="Helvetica" w:hAnsi="Helvetica" w:cs="Helvetica"/>
          <w:sz w:val="28"/>
          <w:szCs w:val="28"/>
          <w:lang w:val="en-GB"/>
        </w:rPr>
        <w:t xml:space="preserve">to receive access to PA to ensure that this service is reserved for people who need it. </w:t>
      </w:r>
      <w:r w:rsidR="00A17EC6">
        <w:rPr>
          <w:rFonts w:ascii="Helvetica" w:hAnsi="Helvetica" w:cs="Helvetica"/>
          <w:sz w:val="28"/>
          <w:szCs w:val="28"/>
          <w:lang w:val="en-GB"/>
        </w:rPr>
        <w:t>Within</w:t>
      </w:r>
      <w:r>
        <w:rPr>
          <w:rFonts w:ascii="Helvetica" w:hAnsi="Helvetica" w:cs="Helvetica"/>
          <w:sz w:val="28"/>
          <w:szCs w:val="28"/>
          <w:lang w:val="en-GB"/>
        </w:rPr>
        <w:t xml:space="preserve"> the </w:t>
      </w:r>
      <w:r>
        <w:rPr>
          <w:rFonts w:ascii="Helvetica" w:hAnsi="Helvetica" w:cs="Helvetica"/>
          <w:sz w:val="28"/>
          <w:szCs w:val="28"/>
          <w:lang w:val="en-GB"/>
        </w:rPr>
        <w:lastRenderedPageBreak/>
        <w:t>Independent Living Movement</w:t>
      </w:r>
      <w:r w:rsidR="00A17EC6">
        <w:rPr>
          <w:rFonts w:ascii="Helvetica" w:hAnsi="Helvetica" w:cs="Helvetica"/>
          <w:sz w:val="28"/>
          <w:szCs w:val="28"/>
          <w:lang w:val="en-GB"/>
        </w:rPr>
        <w:t>,</w:t>
      </w:r>
      <w:r>
        <w:rPr>
          <w:rFonts w:ascii="Helvetica" w:hAnsi="Helvetica" w:cs="Helvetica"/>
          <w:sz w:val="28"/>
          <w:szCs w:val="28"/>
          <w:lang w:val="en-GB"/>
        </w:rPr>
        <w:t xml:space="preserve"> there is no consensus on this question (</w:t>
      </w:r>
      <w:proofErr w:type="spellStart"/>
      <w:r>
        <w:rPr>
          <w:rFonts w:ascii="Helvetica" w:hAnsi="Helvetica" w:cs="Helvetica"/>
          <w:sz w:val="28"/>
          <w:szCs w:val="28"/>
          <w:lang w:val="en-GB"/>
        </w:rPr>
        <w:t>Mladenov</w:t>
      </w:r>
      <w:proofErr w:type="spellEnd"/>
      <w:r>
        <w:rPr>
          <w:rFonts w:ascii="Helvetica" w:hAnsi="Helvetica" w:cs="Helvetica"/>
          <w:sz w:val="28"/>
          <w:szCs w:val="28"/>
          <w:lang w:val="en-GB"/>
        </w:rPr>
        <w:t xml:space="preserve"> 2019). </w:t>
      </w:r>
    </w:p>
    <w:p w14:paraId="58C18DDB" w14:textId="77777777" w:rsidR="00A17EC6" w:rsidRDefault="00A17EC6" w:rsidP="00A17EC6">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 total of </w:t>
      </w:r>
      <w:r w:rsidR="003115A1">
        <w:rPr>
          <w:rFonts w:ascii="Helvetica" w:hAnsi="Helvetica" w:cs="Helvetica"/>
          <w:sz w:val="28"/>
          <w:szCs w:val="28"/>
          <w:lang w:val="en-GB"/>
        </w:rPr>
        <w:t>25 countries allow access irrespective of individual or family income. 24 countries provide PA irrespective of the level of social activity, like the involvement in work or education or insurance status. In 23 countries</w:t>
      </w:r>
      <w:r>
        <w:rPr>
          <w:rFonts w:ascii="Helvetica" w:hAnsi="Helvetica" w:cs="Helvetica"/>
          <w:sz w:val="28"/>
          <w:szCs w:val="28"/>
          <w:lang w:val="en-GB"/>
        </w:rPr>
        <w:t>,</w:t>
      </w:r>
      <w:r w:rsidR="003115A1">
        <w:rPr>
          <w:rFonts w:ascii="Helvetica" w:hAnsi="Helvetica" w:cs="Helvetica"/>
          <w:sz w:val="28"/>
          <w:szCs w:val="28"/>
          <w:lang w:val="en-GB"/>
        </w:rPr>
        <w:t xml:space="preserve"> the scheme is provided irrespective of family (including marital) situation. Only 14 countries allow access to PA irrespective of citizenship status. When it comes to residence status</w:t>
      </w:r>
      <w:r>
        <w:rPr>
          <w:rFonts w:ascii="Helvetica" w:hAnsi="Helvetica" w:cs="Helvetica"/>
          <w:sz w:val="28"/>
          <w:szCs w:val="28"/>
          <w:lang w:val="en-GB"/>
        </w:rPr>
        <w:t>,</w:t>
      </w:r>
      <w:r w:rsidR="003115A1">
        <w:rPr>
          <w:rFonts w:ascii="Helvetica" w:hAnsi="Helvetica" w:cs="Helvetica"/>
          <w:sz w:val="28"/>
          <w:szCs w:val="28"/>
          <w:lang w:val="en-GB"/>
        </w:rPr>
        <w:t xml:space="preserve"> the number of countries that permits access is even lower. Only 8 countries permit foreign nationals residing in their territory this service. </w:t>
      </w:r>
    </w:p>
    <w:p w14:paraId="069AD2F0" w14:textId="77777777" w:rsidR="00CE6587" w:rsidRDefault="003115A1" w:rsidP="00CE6587">
      <w:pPr>
        <w:spacing w:line="240" w:lineRule="auto"/>
        <w:jc w:val="both"/>
        <w:rPr>
          <w:rFonts w:ascii="Helvetica" w:hAnsi="Helvetica" w:cs="Helvetica"/>
          <w:sz w:val="28"/>
          <w:szCs w:val="28"/>
          <w:lang w:val="en-GB"/>
        </w:rPr>
      </w:pPr>
      <w:r>
        <w:rPr>
          <w:rFonts w:ascii="Helvetica" w:hAnsi="Helvetica" w:cs="Helvetica"/>
          <w:sz w:val="28"/>
          <w:szCs w:val="28"/>
          <w:lang w:val="en-GB"/>
        </w:rPr>
        <w:t>This is particularly problematic for countries belonging to the EU. EU citizens are allowed to work and reside anywhere within the Union. The right to mobility involves access to social security such as employment benefits, public healthcare and pension insurance. Disabled people in need of PA who want to leave their country of origin and work in another member state, do not enjoy the same privilege</w:t>
      </w:r>
      <w:r w:rsidR="00A17EC6">
        <w:rPr>
          <w:rFonts w:ascii="Helvetica" w:hAnsi="Helvetica" w:cs="Helvetica"/>
          <w:sz w:val="28"/>
          <w:szCs w:val="28"/>
          <w:lang w:val="en-GB"/>
        </w:rPr>
        <w:t>,</w:t>
      </w:r>
      <w:r>
        <w:rPr>
          <w:rFonts w:ascii="Helvetica" w:hAnsi="Helvetica" w:cs="Helvetica"/>
          <w:sz w:val="28"/>
          <w:szCs w:val="28"/>
          <w:lang w:val="en-GB"/>
        </w:rPr>
        <w:t xml:space="preserve"> since they cannot get access to the host countries</w:t>
      </w:r>
      <w:r w:rsidR="00A17EC6">
        <w:rPr>
          <w:rFonts w:ascii="Helvetica" w:hAnsi="Helvetica" w:cs="Helvetica"/>
          <w:sz w:val="28"/>
          <w:szCs w:val="28"/>
          <w:lang w:val="en-GB"/>
        </w:rPr>
        <w:t>’</w:t>
      </w:r>
      <w:r>
        <w:rPr>
          <w:rFonts w:ascii="Helvetica" w:hAnsi="Helvetica" w:cs="Helvetica"/>
          <w:sz w:val="28"/>
          <w:szCs w:val="28"/>
          <w:lang w:val="en-GB"/>
        </w:rPr>
        <w:t xml:space="preserve"> personal assistance scheme without</w:t>
      </w:r>
      <w:r w:rsidR="00A17EC6">
        <w:rPr>
          <w:rFonts w:ascii="Helvetica" w:hAnsi="Helvetica" w:cs="Helvetica"/>
          <w:sz w:val="28"/>
          <w:szCs w:val="28"/>
          <w:lang w:val="en-GB"/>
        </w:rPr>
        <w:t>, in some cases,</w:t>
      </w:r>
      <w:r>
        <w:rPr>
          <w:rFonts w:ascii="Helvetica" w:hAnsi="Helvetica" w:cs="Helvetica"/>
          <w:sz w:val="28"/>
          <w:szCs w:val="28"/>
          <w:lang w:val="en-GB"/>
        </w:rPr>
        <w:t xml:space="preserve"> receiving citizenship first. In order to be able to acquire citizenship, one needs to able to live in a country for a while. In order to reside in a foreign country, a disabled person with support needs might need personal assistance. Before moving to another country to acquire a residence status</w:t>
      </w:r>
      <w:r w:rsidR="00A17EC6">
        <w:rPr>
          <w:rFonts w:ascii="Helvetica" w:hAnsi="Helvetica" w:cs="Helvetica"/>
          <w:sz w:val="28"/>
          <w:szCs w:val="28"/>
          <w:lang w:val="en-GB"/>
        </w:rPr>
        <w:t>,</w:t>
      </w:r>
      <w:r>
        <w:rPr>
          <w:rFonts w:ascii="Helvetica" w:hAnsi="Helvetica" w:cs="Helvetica"/>
          <w:sz w:val="28"/>
          <w:szCs w:val="28"/>
          <w:lang w:val="en-GB"/>
        </w:rPr>
        <w:t xml:space="preserve"> a disabled person might need to have access to PA from day one in the new country. To be able to do that</w:t>
      </w:r>
      <w:r w:rsidR="00A17EC6">
        <w:rPr>
          <w:rFonts w:ascii="Helvetica" w:hAnsi="Helvetica" w:cs="Helvetica"/>
          <w:sz w:val="28"/>
          <w:szCs w:val="28"/>
          <w:lang w:val="en-GB"/>
        </w:rPr>
        <w:t>,</w:t>
      </w:r>
      <w:r>
        <w:rPr>
          <w:rFonts w:ascii="Helvetica" w:hAnsi="Helvetica" w:cs="Helvetica"/>
          <w:sz w:val="28"/>
          <w:szCs w:val="28"/>
          <w:lang w:val="en-GB"/>
        </w:rPr>
        <w:t xml:space="preserve"> it is necessary to be allowed access before moving to the new country. Countries should not discriminate between disabled people. All disabled people in need, need to have the right to access PA. </w:t>
      </w:r>
    </w:p>
    <w:p w14:paraId="46A0F923" w14:textId="362D657A" w:rsidR="003115A1" w:rsidRPr="00CE6587" w:rsidRDefault="00A17EC6" w:rsidP="00CE6587">
      <w:pPr>
        <w:spacing w:line="240" w:lineRule="auto"/>
        <w:jc w:val="both"/>
        <w:rPr>
          <w:rFonts w:ascii="Helvetica" w:hAnsi="Helvetica" w:cs="Helvetica"/>
          <w:sz w:val="28"/>
          <w:szCs w:val="28"/>
          <w:lang w:val="en-GB"/>
        </w:rPr>
      </w:pPr>
      <w:r>
        <w:rPr>
          <w:noProof/>
        </w:rPr>
        <w:lastRenderedPageBreak/>
        <w:drawing>
          <wp:anchor distT="0" distB="0" distL="114300" distR="114300" simplePos="0" relativeHeight="251696128" behindDoc="1" locked="0" layoutInCell="1" allowOverlap="1" wp14:anchorId="4000CAE4" wp14:editId="7F5B7714">
            <wp:simplePos x="0" y="0"/>
            <wp:positionH relativeFrom="margin">
              <wp:posOffset>14605</wp:posOffset>
            </wp:positionH>
            <wp:positionV relativeFrom="paragraph">
              <wp:posOffset>386856</wp:posOffset>
            </wp:positionV>
            <wp:extent cx="5711825" cy="3826510"/>
            <wp:effectExtent l="0" t="0" r="15875" b="8890"/>
            <wp:wrapTight wrapText="bothSides">
              <wp:wrapPolygon edited="0">
                <wp:start x="0" y="0"/>
                <wp:lineTo x="0" y="21578"/>
                <wp:lineTo x="21612" y="21578"/>
                <wp:lineTo x="21612" y="0"/>
                <wp:lineTo x="0" y="0"/>
              </wp:wrapPolygon>
            </wp:wrapTight>
            <wp:docPr id="33" name="Diagramm 33">
              <a:extLst xmlns:a="http://schemas.openxmlformats.org/drawingml/2006/main">
                <a:ext uri="{FF2B5EF4-FFF2-40B4-BE49-F238E27FC236}">
                  <a16:creationId xmlns:a16="http://schemas.microsoft.com/office/drawing/2014/main" id="{303790AB-CFFC-6A2E-7998-9B1489E23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115A1" w:rsidRPr="00857F15">
        <w:rPr>
          <w:rFonts w:ascii="Arial" w:eastAsia="Arial" w:hAnsi="Arial" w:cs="Arial"/>
          <w:b/>
          <w:bCs/>
          <w:sz w:val="28"/>
          <w:szCs w:val="28"/>
          <w:lang w:val="en-GB"/>
        </w:rPr>
        <w:t xml:space="preserve">Q13: Who carries out </w:t>
      </w:r>
      <w:r w:rsidR="003115A1">
        <w:rPr>
          <w:rFonts w:ascii="Arial" w:eastAsia="Arial" w:hAnsi="Arial" w:cs="Arial"/>
          <w:b/>
          <w:bCs/>
          <w:sz w:val="28"/>
          <w:szCs w:val="28"/>
          <w:lang w:val="en-GB"/>
        </w:rPr>
        <w:t xml:space="preserve">the </w:t>
      </w:r>
      <w:r w:rsidR="003115A1" w:rsidRPr="00857F15">
        <w:rPr>
          <w:rFonts w:ascii="Arial" w:eastAsia="Arial" w:hAnsi="Arial" w:cs="Arial"/>
          <w:b/>
          <w:bCs/>
          <w:sz w:val="28"/>
          <w:szCs w:val="28"/>
          <w:lang w:val="en-GB"/>
        </w:rPr>
        <w:t>eligibility assessments for PA?</w:t>
      </w:r>
    </w:p>
    <w:p w14:paraId="2882828B" w14:textId="77777777" w:rsidR="003115A1" w:rsidRPr="001A4F55" w:rsidRDefault="003115A1" w:rsidP="00A17EC6">
      <w:pPr>
        <w:spacing w:line="240" w:lineRule="auto"/>
        <w:jc w:val="both"/>
        <w:rPr>
          <w:rFonts w:ascii="Helvetica" w:hAnsi="Helvetica" w:cs="Helvetica"/>
          <w:sz w:val="28"/>
          <w:szCs w:val="28"/>
          <w:lang w:val="en-GB"/>
        </w:rPr>
      </w:pPr>
      <w:r>
        <w:rPr>
          <w:rFonts w:ascii="Helvetica" w:hAnsi="Helvetica" w:cs="Helvetica"/>
          <w:sz w:val="28"/>
          <w:szCs w:val="28"/>
          <w:lang w:val="en-GB"/>
        </w:rPr>
        <w:t>According to respondents, in the majority of countries</w:t>
      </w:r>
      <w:r w:rsidR="00A17EC6">
        <w:rPr>
          <w:rFonts w:ascii="Helvetica" w:hAnsi="Helvetica" w:cs="Helvetica"/>
          <w:sz w:val="28"/>
          <w:szCs w:val="28"/>
          <w:lang w:val="en-GB"/>
        </w:rPr>
        <w:t xml:space="preserve"> (</w:t>
      </w:r>
      <w:r>
        <w:rPr>
          <w:rFonts w:ascii="Helvetica" w:hAnsi="Helvetica" w:cs="Helvetica"/>
          <w:sz w:val="28"/>
          <w:szCs w:val="28"/>
          <w:lang w:val="en-GB"/>
        </w:rPr>
        <w:t>25</w:t>
      </w:r>
      <w:r w:rsidR="00A17EC6">
        <w:rPr>
          <w:rFonts w:ascii="Helvetica" w:hAnsi="Helvetica" w:cs="Helvetica"/>
          <w:sz w:val="28"/>
          <w:szCs w:val="28"/>
          <w:lang w:val="en-GB"/>
        </w:rPr>
        <w:t>,</w:t>
      </w:r>
      <w:r>
        <w:rPr>
          <w:rFonts w:ascii="Helvetica" w:hAnsi="Helvetica" w:cs="Helvetica"/>
          <w:sz w:val="28"/>
          <w:szCs w:val="28"/>
          <w:lang w:val="en-GB"/>
        </w:rPr>
        <w:t xml:space="preserve"> or 67%</w:t>
      </w:r>
      <w:r w:rsidR="00A17EC6">
        <w:rPr>
          <w:rFonts w:ascii="Helvetica" w:hAnsi="Helvetica" w:cs="Helvetica"/>
          <w:sz w:val="28"/>
          <w:szCs w:val="28"/>
          <w:lang w:val="en-GB"/>
        </w:rPr>
        <w:t>),</w:t>
      </w:r>
      <w:r>
        <w:rPr>
          <w:rFonts w:ascii="Helvetica" w:hAnsi="Helvetica" w:cs="Helvetica"/>
          <w:sz w:val="28"/>
          <w:szCs w:val="28"/>
          <w:lang w:val="en-GB"/>
        </w:rPr>
        <w:t xml:space="preserve"> the eligibility assessment is done by professionals</w:t>
      </w:r>
      <w:r w:rsidR="00A17EC6">
        <w:rPr>
          <w:rFonts w:ascii="Helvetica" w:hAnsi="Helvetica" w:cs="Helvetica"/>
          <w:sz w:val="28"/>
          <w:szCs w:val="28"/>
          <w:lang w:val="en-GB"/>
        </w:rPr>
        <w:t xml:space="preserve"> (</w:t>
      </w:r>
      <w:r>
        <w:rPr>
          <w:rFonts w:ascii="Helvetica" w:hAnsi="Helvetica" w:cs="Helvetica"/>
          <w:sz w:val="28"/>
          <w:szCs w:val="28"/>
          <w:lang w:val="en-GB"/>
        </w:rPr>
        <w:t>for example medical professionals or social workers, psychologists</w:t>
      </w:r>
      <w:r w:rsidR="00A17EC6">
        <w:rPr>
          <w:rFonts w:ascii="Helvetica" w:hAnsi="Helvetica" w:cs="Helvetica"/>
          <w:sz w:val="28"/>
          <w:szCs w:val="28"/>
          <w:lang w:val="en-GB"/>
        </w:rPr>
        <w:t xml:space="preserve"> etc).</w:t>
      </w:r>
      <w:r>
        <w:rPr>
          <w:rFonts w:ascii="Helvetica" w:hAnsi="Helvetica" w:cs="Helvetica"/>
          <w:sz w:val="28"/>
          <w:szCs w:val="28"/>
          <w:lang w:val="en-GB"/>
        </w:rPr>
        <w:t xml:space="preserve"> In 8 </w:t>
      </w:r>
      <w:r w:rsidR="00A17EC6">
        <w:rPr>
          <w:rFonts w:ascii="Helvetica" w:hAnsi="Helvetica" w:cs="Helvetica"/>
          <w:sz w:val="28"/>
          <w:szCs w:val="28"/>
          <w:lang w:val="en-GB"/>
        </w:rPr>
        <w:t>(</w:t>
      </w:r>
      <w:r>
        <w:rPr>
          <w:rFonts w:ascii="Helvetica" w:hAnsi="Helvetica" w:cs="Helvetica"/>
          <w:sz w:val="28"/>
          <w:szCs w:val="28"/>
          <w:lang w:val="en-GB"/>
        </w:rPr>
        <w:t>or 22%</w:t>
      </w:r>
      <w:r w:rsidR="00A17EC6">
        <w:rPr>
          <w:rFonts w:ascii="Helvetica" w:hAnsi="Helvetica" w:cs="Helvetica"/>
          <w:sz w:val="28"/>
          <w:szCs w:val="28"/>
          <w:lang w:val="en-GB"/>
        </w:rPr>
        <w:t>)</w:t>
      </w:r>
      <w:r>
        <w:rPr>
          <w:rFonts w:ascii="Helvetica" w:hAnsi="Helvetica" w:cs="Helvetica"/>
          <w:sz w:val="28"/>
          <w:szCs w:val="28"/>
          <w:lang w:val="en-GB"/>
        </w:rPr>
        <w:t xml:space="preserve"> of countries</w:t>
      </w:r>
      <w:r w:rsidR="00A17EC6">
        <w:rPr>
          <w:rFonts w:ascii="Helvetica" w:hAnsi="Helvetica" w:cs="Helvetica"/>
          <w:sz w:val="28"/>
          <w:szCs w:val="28"/>
          <w:lang w:val="en-GB"/>
        </w:rPr>
        <w:t>,</w:t>
      </w:r>
      <w:r>
        <w:rPr>
          <w:rFonts w:ascii="Helvetica" w:hAnsi="Helvetica" w:cs="Helvetica"/>
          <w:sz w:val="28"/>
          <w:szCs w:val="28"/>
          <w:lang w:val="en-GB"/>
        </w:rPr>
        <w:t xml:space="preserve"> the agency that provides the funding for the scheme does the assessment. In 4 countries</w:t>
      </w:r>
      <w:r w:rsidR="00A17EC6">
        <w:rPr>
          <w:rFonts w:ascii="Helvetica" w:hAnsi="Helvetica" w:cs="Helvetica"/>
          <w:sz w:val="28"/>
          <w:szCs w:val="28"/>
          <w:lang w:val="en-GB"/>
        </w:rPr>
        <w:t>,</w:t>
      </w:r>
      <w:r>
        <w:rPr>
          <w:rFonts w:ascii="Helvetica" w:hAnsi="Helvetica" w:cs="Helvetica"/>
          <w:sz w:val="28"/>
          <w:szCs w:val="28"/>
          <w:lang w:val="en-GB"/>
        </w:rPr>
        <w:t xml:space="preserve"> the eligibility assessment is led by the user through self-assessment. </w:t>
      </w:r>
    </w:p>
    <w:p w14:paraId="31D6D0BC" w14:textId="77777777" w:rsidR="003115A1" w:rsidRPr="001A4F55" w:rsidRDefault="003115A1" w:rsidP="003115A1">
      <w:pPr>
        <w:rPr>
          <w:rFonts w:ascii="Helvetica" w:hAnsi="Helvetica" w:cs="Helvetica"/>
          <w:sz w:val="28"/>
          <w:szCs w:val="28"/>
          <w:lang w:val="en-GB"/>
        </w:rPr>
      </w:pPr>
    </w:p>
    <w:p w14:paraId="46C9E730" w14:textId="77777777" w:rsidR="00A17EC6" w:rsidRDefault="00A17EC6">
      <w:pPr>
        <w:rPr>
          <w:rFonts w:ascii="Helvetica" w:hAnsi="Helvetica" w:cs="Helvetica"/>
          <w:b/>
          <w:bCs/>
          <w:sz w:val="28"/>
          <w:szCs w:val="28"/>
          <w:lang w:val="en-GB"/>
        </w:rPr>
      </w:pPr>
      <w:r>
        <w:rPr>
          <w:rFonts w:ascii="Helvetica" w:hAnsi="Helvetica" w:cs="Helvetica"/>
          <w:b/>
          <w:bCs/>
          <w:sz w:val="28"/>
          <w:szCs w:val="28"/>
          <w:lang w:val="en-GB"/>
        </w:rPr>
        <w:br w:type="page"/>
      </w:r>
    </w:p>
    <w:p w14:paraId="769E2AD6" w14:textId="160D140E" w:rsidR="003115A1" w:rsidRPr="00CE6587" w:rsidRDefault="003115A1" w:rsidP="003115A1">
      <w:pPr>
        <w:rPr>
          <w:rFonts w:ascii="Helvetica" w:hAnsi="Helvetica" w:cs="Helvetica"/>
          <w:b/>
          <w:bCs/>
          <w:sz w:val="28"/>
          <w:szCs w:val="28"/>
          <w:lang w:val="en-GB"/>
        </w:rPr>
      </w:pPr>
      <w:r w:rsidRPr="00732D90">
        <w:rPr>
          <w:rFonts w:ascii="Helvetica" w:hAnsi="Helvetica" w:cs="Helvetica"/>
          <w:b/>
          <w:bCs/>
          <w:sz w:val="28"/>
          <w:szCs w:val="28"/>
          <w:lang w:val="en-GB"/>
        </w:rPr>
        <w:lastRenderedPageBreak/>
        <w:t xml:space="preserve">Q14: Who carries out </w:t>
      </w:r>
      <w:r w:rsidR="00CE6587">
        <w:rPr>
          <w:rFonts w:ascii="Helvetica" w:hAnsi="Helvetica" w:cs="Helvetica"/>
          <w:b/>
          <w:bCs/>
          <w:sz w:val="28"/>
          <w:szCs w:val="28"/>
          <w:lang w:val="en-GB"/>
        </w:rPr>
        <w:t>needs</w:t>
      </w:r>
      <w:r w:rsidRPr="00732D90">
        <w:rPr>
          <w:rFonts w:ascii="Helvetica" w:hAnsi="Helvetica" w:cs="Helvetica"/>
          <w:b/>
          <w:bCs/>
          <w:sz w:val="28"/>
          <w:szCs w:val="28"/>
          <w:lang w:val="en-GB"/>
        </w:rPr>
        <w:t xml:space="preserve"> assessments for PA?</w:t>
      </w:r>
      <w:r>
        <w:rPr>
          <w:noProof/>
        </w:rPr>
        <w:drawing>
          <wp:anchor distT="0" distB="0" distL="114300" distR="114300" simplePos="0" relativeHeight="251697152" behindDoc="1" locked="0" layoutInCell="1" allowOverlap="1" wp14:anchorId="023FF80A" wp14:editId="529F66E5">
            <wp:simplePos x="0" y="0"/>
            <wp:positionH relativeFrom="margin">
              <wp:posOffset>14605</wp:posOffset>
            </wp:positionH>
            <wp:positionV relativeFrom="paragraph">
              <wp:posOffset>437515</wp:posOffset>
            </wp:positionV>
            <wp:extent cx="5655310" cy="3544570"/>
            <wp:effectExtent l="0" t="0" r="8890" b="11430"/>
            <wp:wrapTight wrapText="bothSides">
              <wp:wrapPolygon edited="0">
                <wp:start x="0" y="0"/>
                <wp:lineTo x="0" y="21592"/>
                <wp:lineTo x="21585" y="21592"/>
                <wp:lineTo x="21585" y="0"/>
                <wp:lineTo x="0" y="0"/>
              </wp:wrapPolygon>
            </wp:wrapTight>
            <wp:docPr id="39" name="Diagramm 39">
              <a:extLst xmlns:a="http://schemas.openxmlformats.org/drawingml/2006/main">
                <a:ext uri="{FF2B5EF4-FFF2-40B4-BE49-F238E27FC236}">
                  <a16:creationId xmlns:a16="http://schemas.microsoft.com/office/drawing/2014/main" id="{33F8D17D-E580-663C-0031-510DB14FE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61995C0" w14:textId="0F856012" w:rsidR="003115A1" w:rsidRDefault="003115A1" w:rsidP="00CE6587">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Q14 and Q13 are closely related. </w:t>
      </w:r>
      <w:r w:rsidR="00CE6587">
        <w:rPr>
          <w:rFonts w:ascii="Helvetica" w:hAnsi="Helvetica" w:cs="Helvetica"/>
          <w:sz w:val="28"/>
          <w:szCs w:val="28"/>
          <w:lang w:val="en-GB"/>
        </w:rPr>
        <w:t>Interestingly</w:t>
      </w:r>
      <w:r>
        <w:rPr>
          <w:rFonts w:ascii="Helvetica" w:hAnsi="Helvetica" w:cs="Helvetica"/>
          <w:sz w:val="28"/>
          <w:szCs w:val="28"/>
          <w:lang w:val="en-GB"/>
        </w:rPr>
        <w:t xml:space="preserve">, countries seem to place more competence in the hands of users when it comes to the needs assessment. 11 countries allow users to led the needs assessment, while it is only 4 countries who do that when it comes to the eligibility assessment. Thus, the share of countries which place the competence for the needs assessment into the hand of professionals is smaller. 19 or 53% of countries allow for that. </w:t>
      </w:r>
    </w:p>
    <w:p w14:paraId="75935EA9" w14:textId="77777777" w:rsidR="00CE6587" w:rsidRDefault="00CE6587" w:rsidP="00CE6587">
      <w:pPr>
        <w:spacing w:line="240" w:lineRule="auto"/>
        <w:jc w:val="both"/>
        <w:rPr>
          <w:rFonts w:ascii="Helvetica" w:hAnsi="Helvetica" w:cs="Helvetica"/>
          <w:sz w:val="28"/>
          <w:szCs w:val="28"/>
          <w:lang w:val="en-GB"/>
        </w:rPr>
      </w:pPr>
    </w:p>
    <w:p w14:paraId="78524550" w14:textId="77777777" w:rsidR="00CE6587" w:rsidRDefault="00CE6587">
      <w:pPr>
        <w:rPr>
          <w:rFonts w:ascii="Helvetica" w:hAnsi="Helvetica" w:cs="Helvetica"/>
          <w:b/>
          <w:bCs/>
          <w:sz w:val="28"/>
          <w:szCs w:val="28"/>
          <w:lang w:val="en-GB"/>
        </w:rPr>
      </w:pPr>
      <w:r>
        <w:rPr>
          <w:rFonts w:ascii="Helvetica" w:hAnsi="Helvetica" w:cs="Helvetica"/>
          <w:b/>
          <w:bCs/>
          <w:sz w:val="28"/>
          <w:szCs w:val="28"/>
          <w:lang w:val="en-GB"/>
        </w:rPr>
        <w:br w:type="page"/>
      </w:r>
    </w:p>
    <w:p w14:paraId="716FBC59" w14:textId="347BE222" w:rsidR="00CE6587" w:rsidRPr="00CE6587" w:rsidRDefault="003115A1" w:rsidP="00CE6587">
      <w:pPr>
        <w:spacing w:line="240" w:lineRule="auto"/>
        <w:jc w:val="both"/>
        <w:rPr>
          <w:rFonts w:ascii="Helvetica" w:hAnsi="Helvetica" w:cs="Helvetica"/>
          <w:b/>
          <w:bCs/>
          <w:sz w:val="28"/>
          <w:szCs w:val="28"/>
          <w:lang w:val="en-GB"/>
        </w:rPr>
      </w:pPr>
      <w:r w:rsidRPr="00A02BD3">
        <w:rPr>
          <w:rFonts w:ascii="Helvetica" w:hAnsi="Helvetica" w:cs="Helvetica"/>
          <w:b/>
          <w:bCs/>
          <w:sz w:val="28"/>
          <w:szCs w:val="28"/>
          <w:lang w:val="en-GB"/>
        </w:rPr>
        <w:lastRenderedPageBreak/>
        <w:t>Q15: Do the assessors, who carry out the needs assessment, receive training on Independent Living and the social model of disability</w:t>
      </w:r>
      <w:r w:rsidR="00CE6587">
        <w:rPr>
          <w:rFonts w:ascii="Helvetica" w:hAnsi="Helvetica" w:cs="Helvetica"/>
          <w:b/>
          <w:bCs/>
          <w:sz w:val="28"/>
          <w:szCs w:val="28"/>
          <w:lang w:val="en-GB"/>
        </w:rPr>
        <w:t>?</w:t>
      </w:r>
    </w:p>
    <w:p w14:paraId="2F7BADD4" w14:textId="2975C09D" w:rsidR="00CE6587" w:rsidRDefault="00CE6587" w:rsidP="003115A1">
      <w:pPr>
        <w:jc w:val="both"/>
        <w:rPr>
          <w:rFonts w:ascii="Helvetica" w:hAnsi="Helvetica" w:cs="Helvetica"/>
          <w:sz w:val="28"/>
          <w:szCs w:val="28"/>
          <w:lang w:val="en-GB"/>
        </w:rPr>
      </w:pPr>
      <w:r>
        <w:rPr>
          <w:noProof/>
        </w:rPr>
        <w:drawing>
          <wp:anchor distT="0" distB="0" distL="114300" distR="114300" simplePos="0" relativeHeight="251713536" behindDoc="1" locked="0" layoutInCell="1" allowOverlap="1" wp14:anchorId="256B144A" wp14:editId="17F618C7">
            <wp:simplePos x="0" y="0"/>
            <wp:positionH relativeFrom="margin">
              <wp:posOffset>0</wp:posOffset>
            </wp:positionH>
            <wp:positionV relativeFrom="paragraph">
              <wp:posOffset>316230</wp:posOffset>
            </wp:positionV>
            <wp:extent cx="5655310" cy="3871595"/>
            <wp:effectExtent l="0" t="0" r="8890" b="14605"/>
            <wp:wrapTight wrapText="bothSides">
              <wp:wrapPolygon edited="0">
                <wp:start x="0" y="0"/>
                <wp:lineTo x="0" y="21611"/>
                <wp:lineTo x="21585" y="21611"/>
                <wp:lineTo x="21585" y="0"/>
                <wp:lineTo x="0" y="0"/>
              </wp:wrapPolygon>
            </wp:wrapTight>
            <wp:docPr id="61" name="Chart 61">
              <a:extLst xmlns:a="http://schemas.openxmlformats.org/drawingml/2006/main">
                <a:ext uri="{FF2B5EF4-FFF2-40B4-BE49-F238E27FC236}">
                  <a16:creationId xmlns:a16="http://schemas.microsoft.com/office/drawing/2014/main" id="{FB50BDE8-378C-7AC0-53BD-C5C15AD26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676676F" w14:textId="5FD7F12F" w:rsidR="003115A1" w:rsidRDefault="00CE6587" w:rsidP="00CE6587">
      <w:pPr>
        <w:spacing w:line="240" w:lineRule="auto"/>
        <w:jc w:val="both"/>
        <w:rPr>
          <w:rFonts w:ascii="Helvetica" w:hAnsi="Helvetica" w:cs="Helvetica"/>
          <w:sz w:val="28"/>
          <w:szCs w:val="28"/>
          <w:lang w:val="en-GB"/>
        </w:rPr>
      </w:pPr>
      <w:r>
        <w:rPr>
          <w:rFonts w:ascii="Helvetica" w:hAnsi="Helvetica" w:cs="Helvetica"/>
          <w:sz w:val="28"/>
          <w:szCs w:val="28"/>
          <w:lang w:val="en-GB"/>
        </w:rPr>
        <w:t>I</w:t>
      </w:r>
      <w:r w:rsidR="003115A1">
        <w:rPr>
          <w:rFonts w:ascii="Helvetica" w:hAnsi="Helvetica" w:cs="Helvetica"/>
          <w:sz w:val="28"/>
          <w:szCs w:val="28"/>
          <w:lang w:val="en-GB"/>
        </w:rPr>
        <w:t>n an overwhelming majority of 85% (25) of countries, the assessors conducting the needs assessment do not receive training on Independent Living and the Social Model of disability. Since the assessors are to a large extent medical professionals, this entails the risk that assessments are being conducted according to the medical model of disability</w:t>
      </w:r>
      <w:r>
        <w:rPr>
          <w:rFonts w:ascii="Helvetica" w:hAnsi="Helvetica" w:cs="Helvetica"/>
          <w:sz w:val="28"/>
          <w:szCs w:val="28"/>
          <w:lang w:val="en-GB"/>
        </w:rPr>
        <w:t>,</w:t>
      </w:r>
      <w:r w:rsidR="003115A1">
        <w:rPr>
          <w:rFonts w:ascii="Helvetica" w:hAnsi="Helvetica" w:cs="Helvetica"/>
          <w:sz w:val="28"/>
          <w:szCs w:val="28"/>
          <w:lang w:val="en-GB"/>
        </w:rPr>
        <w:t xml:space="preserve"> which sees impairments as a great personal tragedy (ENIL 2022). Under the medical model, disabled people are being subordinated to the authority of medical professionals who often presume that disability inevitably leads to a miserable quality of life. In surveys</w:t>
      </w:r>
      <w:r>
        <w:rPr>
          <w:rFonts w:ascii="Helvetica" w:hAnsi="Helvetica" w:cs="Helvetica"/>
          <w:sz w:val="28"/>
          <w:szCs w:val="28"/>
          <w:lang w:val="en-GB"/>
        </w:rPr>
        <w:t>,</w:t>
      </w:r>
      <w:r w:rsidR="003115A1">
        <w:rPr>
          <w:rFonts w:ascii="Helvetica" w:hAnsi="Helvetica" w:cs="Helvetica"/>
          <w:sz w:val="28"/>
          <w:szCs w:val="28"/>
          <w:lang w:val="en-GB"/>
        </w:rPr>
        <w:t xml:space="preserve"> disabled people often report to have a better quality of life than non-disabled people (Special Rapporteur 2019). The only country which, according to our respondents, provides this kind of training on a routine basis is Cyprus. All state parties should make it a precondition for assessors to have a firm knowledge on Independent Living and the social model of disability. </w:t>
      </w:r>
    </w:p>
    <w:p w14:paraId="636FDC05" w14:textId="77777777" w:rsidR="00CE6587" w:rsidRDefault="00CE6587" w:rsidP="003115A1">
      <w:pPr>
        <w:rPr>
          <w:rFonts w:ascii="Helvetica" w:hAnsi="Helvetica" w:cs="Helvetica"/>
          <w:b/>
          <w:bCs/>
          <w:sz w:val="28"/>
          <w:szCs w:val="28"/>
          <w:lang w:val="en-GB"/>
        </w:rPr>
      </w:pPr>
    </w:p>
    <w:p w14:paraId="43DDA3BB" w14:textId="77777777" w:rsidR="00CE6587" w:rsidRDefault="00CE6587" w:rsidP="003115A1">
      <w:pPr>
        <w:rPr>
          <w:rFonts w:ascii="Helvetica" w:hAnsi="Helvetica" w:cs="Helvetica"/>
          <w:b/>
          <w:bCs/>
          <w:sz w:val="28"/>
          <w:szCs w:val="28"/>
          <w:lang w:val="en-GB"/>
        </w:rPr>
      </w:pPr>
    </w:p>
    <w:p w14:paraId="14259CD3" w14:textId="77777777" w:rsidR="00CE6587" w:rsidRDefault="00CE6587" w:rsidP="003115A1">
      <w:pPr>
        <w:rPr>
          <w:rFonts w:ascii="Helvetica" w:hAnsi="Helvetica" w:cs="Helvetica"/>
          <w:b/>
          <w:bCs/>
          <w:sz w:val="28"/>
          <w:szCs w:val="28"/>
          <w:lang w:val="en-GB"/>
        </w:rPr>
      </w:pPr>
    </w:p>
    <w:p w14:paraId="7B94C387" w14:textId="7DE9723A" w:rsidR="003115A1" w:rsidRPr="00CE6587" w:rsidRDefault="003115A1" w:rsidP="00CE6587">
      <w:pPr>
        <w:spacing w:after="0"/>
        <w:rPr>
          <w:rFonts w:ascii="Helvetica" w:hAnsi="Helvetica" w:cs="Helvetica"/>
          <w:b/>
          <w:bCs/>
          <w:sz w:val="28"/>
          <w:szCs w:val="28"/>
          <w:lang w:val="en-GB"/>
        </w:rPr>
      </w:pPr>
      <w:r w:rsidRPr="00336B2F">
        <w:rPr>
          <w:rFonts w:ascii="Helvetica" w:hAnsi="Helvetica" w:cs="Helvetica"/>
          <w:b/>
          <w:bCs/>
          <w:sz w:val="28"/>
          <w:szCs w:val="28"/>
          <w:lang w:val="en-GB"/>
        </w:rPr>
        <w:lastRenderedPageBreak/>
        <w:t>Q16: Is the assessment procedure straightforward and</w:t>
      </w:r>
      <w:r w:rsidR="00CE6587">
        <w:rPr>
          <w:rFonts w:ascii="Helvetica" w:hAnsi="Helvetica" w:cs="Helvetica"/>
          <w:b/>
          <w:bCs/>
          <w:sz w:val="28"/>
          <w:szCs w:val="28"/>
          <w:lang w:val="en-GB"/>
        </w:rPr>
        <w:t xml:space="preserve"> </w:t>
      </w:r>
      <w:r w:rsidRPr="00336B2F">
        <w:rPr>
          <w:rFonts w:ascii="Helvetica" w:hAnsi="Helvetica" w:cs="Helvetica"/>
          <w:b/>
          <w:bCs/>
          <w:sz w:val="28"/>
          <w:szCs w:val="28"/>
          <w:lang w:val="en-GB"/>
        </w:rPr>
        <w:t>transparent?</w:t>
      </w:r>
      <w:r>
        <w:rPr>
          <w:noProof/>
        </w:rPr>
        <w:drawing>
          <wp:anchor distT="0" distB="0" distL="114300" distR="114300" simplePos="0" relativeHeight="251669504" behindDoc="1" locked="0" layoutInCell="1" allowOverlap="1" wp14:anchorId="7EC43C45" wp14:editId="35B3E1B9">
            <wp:simplePos x="0" y="0"/>
            <wp:positionH relativeFrom="column">
              <wp:posOffset>3175</wp:posOffset>
            </wp:positionH>
            <wp:positionV relativeFrom="paragraph">
              <wp:posOffset>438150</wp:posOffset>
            </wp:positionV>
            <wp:extent cx="5700395" cy="4199255"/>
            <wp:effectExtent l="0" t="0" r="14605" b="17145"/>
            <wp:wrapTight wrapText="bothSides">
              <wp:wrapPolygon edited="0">
                <wp:start x="0" y="0"/>
                <wp:lineTo x="0" y="21623"/>
                <wp:lineTo x="21607" y="21623"/>
                <wp:lineTo x="21607" y="0"/>
                <wp:lineTo x="0" y="0"/>
              </wp:wrapPolygon>
            </wp:wrapTight>
            <wp:docPr id="48" name="Chart 48">
              <a:extLst xmlns:a="http://schemas.openxmlformats.org/drawingml/2006/main">
                <a:ext uri="{FF2B5EF4-FFF2-40B4-BE49-F238E27FC236}">
                  <a16:creationId xmlns:a16="http://schemas.microsoft.com/office/drawing/2014/main" id="{7782CFB9-2FF7-0A4F-D9F6-F7EA4C01F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151E1F23" w14:textId="77777777" w:rsidR="003115A1" w:rsidRPr="001A4F55" w:rsidRDefault="003115A1" w:rsidP="003115A1">
      <w:pPr>
        <w:rPr>
          <w:rFonts w:ascii="Helvetica" w:hAnsi="Helvetica" w:cs="Helvetica"/>
          <w:sz w:val="28"/>
          <w:szCs w:val="28"/>
          <w:lang w:val="en-GB"/>
        </w:rPr>
      </w:pPr>
    </w:p>
    <w:p w14:paraId="3F9D3664" w14:textId="2343216D" w:rsidR="003115A1" w:rsidRPr="001A4F55" w:rsidRDefault="003115A1" w:rsidP="00CE6587">
      <w:pPr>
        <w:spacing w:line="240" w:lineRule="auto"/>
        <w:jc w:val="both"/>
        <w:rPr>
          <w:rFonts w:ascii="Helvetica" w:hAnsi="Helvetica" w:cs="Helvetica"/>
          <w:sz w:val="28"/>
          <w:szCs w:val="28"/>
          <w:lang w:val="en-GB"/>
        </w:rPr>
      </w:pPr>
      <w:r>
        <w:rPr>
          <w:rFonts w:ascii="Helvetica" w:hAnsi="Helvetica" w:cs="Helvetica"/>
          <w:sz w:val="28"/>
          <w:szCs w:val="28"/>
          <w:lang w:val="en-GB"/>
        </w:rPr>
        <w:t>An overwhelming majority of 82% (28) of countries report that assessment procedures are not straightforward and transparent. The 6 countries which do report straightforward and transparent assessments are Serbia, Greece, Denmark, Slovenia, Cyprus and Lithuania. Without reliable assessment procedures</w:t>
      </w:r>
      <w:r w:rsidR="00CE6587">
        <w:rPr>
          <w:rFonts w:ascii="Helvetica" w:hAnsi="Helvetica" w:cs="Helvetica"/>
          <w:sz w:val="28"/>
          <w:szCs w:val="28"/>
          <w:lang w:val="en-GB"/>
        </w:rPr>
        <w:t>,</w:t>
      </w:r>
      <w:r>
        <w:rPr>
          <w:rFonts w:ascii="Helvetica" w:hAnsi="Helvetica" w:cs="Helvetica"/>
          <w:sz w:val="28"/>
          <w:szCs w:val="28"/>
          <w:lang w:val="en-GB"/>
        </w:rPr>
        <w:t xml:space="preserve"> there is a risk that some disabled people who might need personal assistance do not obtain it. State parties need to ensure straightforward and transparent assessment procedures. </w:t>
      </w:r>
    </w:p>
    <w:p w14:paraId="0D3C6868" w14:textId="77777777" w:rsidR="003115A1" w:rsidRDefault="003115A1" w:rsidP="003115A1">
      <w:pPr>
        <w:rPr>
          <w:rFonts w:ascii="Helvetica" w:hAnsi="Helvetica" w:cs="Helvetica"/>
          <w:sz w:val="28"/>
          <w:szCs w:val="28"/>
          <w:lang w:val="en-GB"/>
        </w:rPr>
      </w:pPr>
    </w:p>
    <w:p w14:paraId="617E1B98" w14:textId="77777777" w:rsidR="003115A1" w:rsidRDefault="003115A1" w:rsidP="003115A1">
      <w:pPr>
        <w:rPr>
          <w:rFonts w:ascii="Helvetica" w:hAnsi="Helvetica" w:cs="Helvetica"/>
          <w:sz w:val="28"/>
          <w:szCs w:val="28"/>
          <w:lang w:val="en-GB"/>
        </w:rPr>
      </w:pPr>
    </w:p>
    <w:p w14:paraId="3DF590CD" w14:textId="77777777" w:rsidR="003115A1" w:rsidRPr="001A4F55" w:rsidRDefault="003115A1" w:rsidP="003115A1">
      <w:pPr>
        <w:rPr>
          <w:rFonts w:ascii="Helvetica" w:hAnsi="Helvetica" w:cs="Helvetica"/>
          <w:sz w:val="28"/>
          <w:szCs w:val="28"/>
          <w:lang w:val="en-GB"/>
        </w:rPr>
      </w:pPr>
    </w:p>
    <w:p w14:paraId="6D710113" w14:textId="77777777" w:rsidR="00CE6587" w:rsidRDefault="00CE6587">
      <w:pPr>
        <w:rPr>
          <w:rFonts w:ascii="Helvetica" w:hAnsi="Helvetica" w:cs="Helvetica"/>
          <w:b/>
          <w:bCs/>
          <w:sz w:val="28"/>
          <w:szCs w:val="28"/>
          <w:lang w:val="en-GB"/>
        </w:rPr>
      </w:pPr>
      <w:r>
        <w:rPr>
          <w:rFonts w:ascii="Helvetica" w:hAnsi="Helvetica" w:cs="Helvetica"/>
          <w:b/>
          <w:bCs/>
          <w:sz w:val="28"/>
          <w:szCs w:val="28"/>
          <w:lang w:val="en-GB"/>
        </w:rPr>
        <w:br w:type="page"/>
      </w:r>
    </w:p>
    <w:p w14:paraId="10C0E89C" w14:textId="61661F3F" w:rsidR="003115A1" w:rsidRPr="00A15042" w:rsidRDefault="003115A1" w:rsidP="00FE3341">
      <w:pPr>
        <w:spacing w:line="240" w:lineRule="auto"/>
        <w:rPr>
          <w:rFonts w:ascii="Helvetica" w:hAnsi="Helvetica" w:cs="Helvetica"/>
          <w:b/>
          <w:bCs/>
          <w:sz w:val="28"/>
          <w:szCs w:val="28"/>
          <w:lang w:val="en-GB"/>
        </w:rPr>
      </w:pPr>
      <w:r w:rsidRPr="00891479">
        <w:rPr>
          <w:rFonts w:ascii="Helvetica" w:hAnsi="Helvetica" w:cs="Helvetica"/>
          <w:b/>
          <w:bCs/>
          <w:sz w:val="28"/>
          <w:szCs w:val="28"/>
          <w:lang w:val="en-GB"/>
        </w:rPr>
        <w:lastRenderedPageBreak/>
        <w:t xml:space="preserve">Q17: </w:t>
      </w:r>
      <w:r w:rsidRPr="00A15042">
        <w:rPr>
          <w:rFonts w:ascii="Helvetica" w:hAnsi="Helvetica" w:cs="Helvetica"/>
          <w:b/>
          <w:bCs/>
          <w:sz w:val="28"/>
          <w:szCs w:val="28"/>
          <w:lang w:val="en-GB"/>
        </w:rPr>
        <w:t xml:space="preserve">Do people </w:t>
      </w:r>
      <w:bookmarkStart w:id="3" w:name="_Hlk122882267"/>
      <w:r w:rsidRPr="00A15042">
        <w:rPr>
          <w:rFonts w:ascii="Helvetica" w:hAnsi="Helvetica" w:cs="Helvetica"/>
          <w:b/>
          <w:bCs/>
          <w:sz w:val="28"/>
          <w:szCs w:val="28"/>
          <w:lang w:val="en-GB"/>
        </w:rPr>
        <w:t>have access to adequate information and/or peer support before and during their assessment</w:t>
      </w:r>
      <w:bookmarkEnd w:id="3"/>
      <w:r w:rsidRPr="00A15042">
        <w:rPr>
          <w:rFonts w:ascii="Helvetica" w:hAnsi="Helvetica" w:cs="Helvetica"/>
          <w:b/>
          <w:bCs/>
          <w:sz w:val="28"/>
          <w:szCs w:val="28"/>
          <w:lang w:val="en-GB"/>
        </w:rPr>
        <w:t>?</w:t>
      </w:r>
    </w:p>
    <w:p w14:paraId="53A85DDF"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670528" behindDoc="1" locked="0" layoutInCell="1" allowOverlap="1" wp14:anchorId="14F4EA2A" wp14:editId="40B55F5B">
            <wp:simplePos x="0" y="0"/>
            <wp:positionH relativeFrom="margin">
              <wp:posOffset>48260</wp:posOffset>
            </wp:positionH>
            <wp:positionV relativeFrom="paragraph">
              <wp:posOffset>271145</wp:posOffset>
            </wp:positionV>
            <wp:extent cx="5643880" cy="4379595"/>
            <wp:effectExtent l="0" t="0" r="7620" b="14605"/>
            <wp:wrapTight wrapText="bothSides">
              <wp:wrapPolygon edited="0">
                <wp:start x="0" y="0"/>
                <wp:lineTo x="0" y="21609"/>
                <wp:lineTo x="21581" y="21609"/>
                <wp:lineTo x="21581" y="0"/>
                <wp:lineTo x="0" y="0"/>
              </wp:wrapPolygon>
            </wp:wrapTight>
            <wp:docPr id="49" name="Chart 49">
              <a:extLst xmlns:a="http://schemas.openxmlformats.org/drawingml/2006/main">
                <a:ext uri="{FF2B5EF4-FFF2-40B4-BE49-F238E27FC236}">
                  <a16:creationId xmlns:a16="http://schemas.microsoft.com/office/drawing/2014/main" id="{4B1C09C1-13D5-DC88-D62C-7576A9FF2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7BA7832" w14:textId="77777777" w:rsidR="003115A1" w:rsidRPr="001A4F55" w:rsidRDefault="003115A1" w:rsidP="00CE6587">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Responses indicate that 53% of countries (18) do not offer peer support before and during their assessment. The 11 countries (32%) that do offer peer support are Cyprus, Austria, Azerbaijan, Croatia, Estonia, Malta and Sweden. Studies show that peer support increases the satisfaction of PA users with the services they receive (Stainton &amp; Boyce 2004). </w:t>
      </w:r>
    </w:p>
    <w:p w14:paraId="07A1ED02" w14:textId="77777777" w:rsidR="003115A1" w:rsidRDefault="003115A1" w:rsidP="003115A1">
      <w:pPr>
        <w:rPr>
          <w:rFonts w:ascii="Helvetica" w:hAnsi="Helvetica" w:cs="Helvetica"/>
          <w:sz w:val="28"/>
          <w:szCs w:val="28"/>
          <w:lang w:val="en-GB"/>
        </w:rPr>
      </w:pPr>
    </w:p>
    <w:p w14:paraId="6A0E2D35" w14:textId="77777777" w:rsidR="003115A1" w:rsidRDefault="003115A1" w:rsidP="003115A1">
      <w:pPr>
        <w:rPr>
          <w:rFonts w:ascii="Helvetica" w:hAnsi="Helvetica" w:cs="Helvetica"/>
          <w:sz w:val="28"/>
          <w:szCs w:val="28"/>
          <w:lang w:val="en-GB"/>
        </w:rPr>
      </w:pPr>
    </w:p>
    <w:p w14:paraId="3CE92F08" w14:textId="77777777" w:rsidR="003115A1" w:rsidRDefault="003115A1" w:rsidP="003115A1">
      <w:pPr>
        <w:rPr>
          <w:rFonts w:ascii="Helvetica" w:hAnsi="Helvetica" w:cs="Helvetica"/>
          <w:sz w:val="28"/>
          <w:szCs w:val="28"/>
          <w:lang w:val="en-GB"/>
        </w:rPr>
      </w:pPr>
    </w:p>
    <w:p w14:paraId="58BE2B82" w14:textId="77777777" w:rsidR="003115A1" w:rsidRDefault="003115A1" w:rsidP="003115A1">
      <w:pPr>
        <w:rPr>
          <w:rFonts w:ascii="Helvetica" w:hAnsi="Helvetica" w:cs="Helvetica"/>
          <w:sz w:val="28"/>
          <w:szCs w:val="28"/>
          <w:lang w:val="en-GB"/>
        </w:rPr>
      </w:pPr>
    </w:p>
    <w:p w14:paraId="1297FFC2" w14:textId="77777777" w:rsidR="003115A1" w:rsidRDefault="003115A1" w:rsidP="003115A1">
      <w:pPr>
        <w:rPr>
          <w:rFonts w:ascii="Helvetica" w:hAnsi="Helvetica" w:cs="Helvetica"/>
          <w:sz w:val="28"/>
          <w:szCs w:val="28"/>
          <w:lang w:val="en-GB"/>
        </w:rPr>
      </w:pPr>
    </w:p>
    <w:p w14:paraId="7908C8FD" w14:textId="77777777" w:rsidR="00CE6587" w:rsidRDefault="00CE6587">
      <w:pPr>
        <w:rPr>
          <w:rFonts w:ascii="Helvetica" w:hAnsi="Helvetica"/>
          <w:b/>
          <w:bCs/>
          <w:color w:val="7030A0"/>
          <w:sz w:val="32"/>
          <w:szCs w:val="32"/>
          <w:lang w:val="en-GB"/>
        </w:rPr>
      </w:pPr>
      <w:r>
        <w:rPr>
          <w:rFonts w:ascii="Helvetica" w:hAnsi="Helvetica"/>
          <w:b/>
          <w:bCs/>
          <w:color w:val="7030A0"/>
          <w:sz w:val="32"/>
          <w:szCs w:val="32"/>
          <w:lang w:val="en-GB"/>
        </w:rPr>
        <w:br w:type="page"/>
      </w:r>
    </w:p>
    <w:p w14:paraId="6C3B6DAC" w14:textId="091801C6" w:rsidR="003115A1" w:rsidRPr="007B2F73" w:rsidRDefault="003115A1" w:rsidP="003115A1">
      <w:pPr>
        <w:spacing w:before="240" w:after="240" w:line="240" w:lineRule="auto"/>
        <w:jc w:val="both"/>
        <w:rPr>
          <w:rFonts w:ascii="Helvetica" w:hAnsi="Helvetica"/>
          <w:b/>
          <w:bCs/>
          <w:color w:val="7030A0"/>
          <w:sz w:val="32"/>
          <w:szCs w:val="32"/>
          <w:lang w:val="en-GB"/>
        </w:rPr>
      </w:pPr>
      <w:r w:rsidRPr="007B2F73">
        <w:rPr>
          <w:rFonts w:ascii="Helvetica" w:hAnsi="Helvetica"/>
          <w:b/>
          <w:bCs/>
          <w:color w:val="7030A0"/>
          <w:sz w:val="32"/>
          <w:szCs w:val="32"/>
          <w:lang w:val="en-GB"/>
        </w:rPr>
        <w:lastRenderedPageBreak/>
        <w:t>4. Characteristics of PA provisions and recruitment</w:t>
      </w:r>
    </w:p>
    <w:p w14:paraId="1E3B8503" w14:textId="64E6617D" w:rsidR="003115A1" w:rsidRPr="00CE6587" w:rsidRDefault="003115A1" w:rsidP="003115A1">
      <w:pPr>
        <w:rPr>
          <w:rFonts w:ascii="Helvetica" w:hAnsi="Helvetica" w:cs="Helvetica"/>
          <w:b/>
          <w:bCs/>
          <w:sz w:val="28"/>
          <w:szCs w:val="28"/>
          <w:lang w:val="en-GB"/>
        </w:rPr>
      </w:pPr>
      <w:r w:rsidRPr="00721C6C">
        <w:rPr>
          <w:rFonts w:ascii="Helvetica" w:hAnsi="Helvetica" w:cs="Helvetica"/>
          <w:b/>
          <w:bCs/>
          <w:sz w:val="28"/>
          <w:szCs w:val="28"/>
          <w:lang w:val="en-GB"/>
        </w:rPr>
        <w:t>Q1</w:t>
      </w:r>
      <w:r>
        <w:rPr>
          <w:rFonts w:ascii="Helvetica" w:hAnsi="Helvetica" w:cs="Helvetica"/>
          <w:b/>
          <w:bCs/>
          <w:sz w:val="28"/>
          <w:szCs w:val="28"/>
          <w:lang w:val="en-GB"/>
        </w:rPr>
        <w:t>8</w:t>
      </w:r>
      <w:r w:rsidRPr="00721C6C">
        <w:rPr>
          <w:rFonts w:ascii="Helvetica" w:hAnsi="Helvetica" w:cs="Helvetica"/>
          <w:b/>
          <w:bCs/>
          <w:sz w:val="28"/>
          <w:szCs w:val="28"/>
          <w:lang w:val="en-GB"/>
        </w:rPr>
        <w:t>: Is the number of assistance hours per user limited?</w:t>
      </w:r>
      <w:r>
        <w:rPr>
          <w:noProof/>
        </w:rPr>
        <w:drawing>
          <wp:anchor distT="0" distB="0" distL="114300" distR="114300" simplePos="0" relativeHeight="251671552" behindDoc="1" locked="0" layoutInCell="1" allowOverlap="1" wp14:anchorId="1C752D9F" wp14:editId="50D3B57D">
            <wp:simplePos x="0" y="0"/>
            <wp:positionH relativeFrom="margin">
              <wp:posOffset>25400</wp:posOffset>
            </wp:positionH>
            <wp:positionV relativeFrom="paragraph">
              <wp:posOffset>300990</wp:posOffset>
            </wp:positionV>
            <wp:extent cx="5711190" cy="5192395"/>
            <wp:effectExtent l="0" t="0" r="16510" b="14605"/>
            <wp:wrapTight wrapText="bothSides">
              <wp:wrapPolygon edited="0">
                <wp:start x="0" y="0"/>
                <wp:lineTo x="0" y="21608"/>
                <wp:lineTo x="21614" y="21608"/>
                <wp:lineTo x="21614" y="0"/>
                <wp:lineTo x="0" y="0"/>
              </wp:wrapPolygon>
            </wp:wrapTight>
            <wp:docPr id="50" name="Chart 50">
              <a:extLst xmlns:a="http://schemas.openxmlformats.org/drawingml/2006/main">
                <a:ext uri="{FF2B5EF4-FFF2-40B4-BE49-F238E27FC236}">
                  <a16:creationId xmlns:a16="http://schemas.microsoft.com/office/drawing/2014/main" id="{4339CD48-A9FC-B592-E43E-B71E24FDC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4FBE1634" w14:textId="42176574" w:rsidR="003115A1" w:rsidRDefault="003115A1" w:rsidP="00CE6587">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 huge majority of 85% (29) of countries limits the number of assistance hours per user. A limited number of assistance hours can be seen as a result of the cost ceilings that are frequently established, as was revealed in question 8. These types of limitations are not in line with General Comment 5 and the </w:t>
      </w:r>
      <w:r w:rsidRPr="00CE6587">
        <w:rPr>
          <w:rFonts w:ascii="Helvetica" w:hAnsi="Helvetica" w:cs="Helvetica"/>
          <w:i/>
          <w:iCs/>
          <w:sz w:val="28"/>
          <w:szCs w:val="28"/>
          <w:lang w:val="en-GB"/>
        </w:rPr>
        <w:t xml:space="preserve">Guidelines on </w:t>
      </w:r>
      <w:r w:rsidR="00CE6587" w:rsidRPr="00CE6587">
        <w:rPr>
          <w:rFonts w:ascii="Helvetica" w:hAnsi="Helvetica" w:cs="Helvetica"/>
          <w:i/>
          <w:iCs/>
          <w:sz w:val="28"/>
          <w:szCs w:val="28"/>
          <w:lang w:val="en-GB"/>
        </w:rPr>
        <w:t>deinstitutionalisation</w:t>
      </w:r>
      <w:r w:rsidR="00CE6587">
        <w:rPr>
          <w:rFonts w:ascii="Helvetica" w:hAnsi="Helvetica" w:cs="Helvetica"/>
          <w:sz w:val="28"/>
          <w:szCs w:val="28"/>
          <w:lang w:val="en-GB"/>
        </w:rPr>
        <w:t>,</w:t>
      </w:r>
      <w:r>
        <w:rPr>
          <w:rFonts w:ascii="Helvetica" w:hAnsi="Helvetica" w:cs="Helvetica"/>
          <w:sz w:val="28"/>
          <w:szCs w:val="28"/>
          <w:lang w:val="en-GB"/>
        </w:rPr>
        <w:t xml:space="preserve"> which state that personal assistance has to be needs based. Some disabled people might need PA support 24 for hours a day for 7 days a week. If the number of assistance hours is limited</w:t>
      </w:r>
      <w:r w:rsidR="00CE6587">
        <w:rPr>
          <w:rFonts w:ascii="Helvetica" w:hAnsi="Helvetica" w:cs="Helvetica"/>
          <w:sz w:val="28"/>
          <w:szCs w:val="28"/>
          <w:lang w:val="en-GB"/>
        </w:rPr>
        <w:t>,</w:t>
      </w:r>
      <w:r>
        <w:rPr>
          <w:rFonts w:ascii="Helvetica" w:hAnsi="Helvetica" w:cs="Helvetica"/>
          <w:sz w:val="28"/>
          <w:szCs w:val="28"/>
          <w:lang w:val="en-GB"/>
        </w:rPr>
        <w:t xml:space="preserve"> this type of support is not possible. For example, in Slovenia, PA support is limited to 30 hours per day, leaving disabled people with higher support needs with no resort than to rely on family members or to </w:t>
      </w:r>
      <w:r w:rsidR="00CE6587">
        <w:rPr>
          <w:rFonts w:ascii="Helvetica" w:hAnsi="Helvetica" w:cs="Helvetica"/>
          <w:sz w:val="28"/>
          <w:szCs w:val="28"/>
          <w:lang w:val="en-GB"/>
        </w:rPr>
        <w:t>live in</w:t>
      </w:r>
      <w:r>
        <w:rPr>
          <w:rFonts w:ascii="Helvetica" w:hAnsi="Helvetica" w:cs="Helvetica"/>
          <w:sz w:val="28"/>
          <w:szCs w:val="28"/>
          <w:lang w:val="en-GB"/>
        </w:rPr>
        <w:t xml:space="preserve"> institutions. Some disabled people might need to be supported by more than one assistant at any given time. In such cases</w:t>
      </w:r>
      <w:r w:rsidR="00CE6587">
        <w:rPr>
          <w:rFonts w:ascii="Helvetica" w:hAnsi="Helvetica" w:cs="Helvetica"/>
          <w:sz w:val="28"/>
          <w:szCs w:val="28"/>
          <w:lang w:val="en-GB"/>
        </w:rPr>
        <w:t>,</w:t>
      </w:r>
      <w:r>
        <w:rPr>
          <w:rFonts w:ascii="Helvetica" w:hAnsi="Helvetica" w:cs="Helvetica"/>
          <w:sz w:val="28"/>
          <w:szCs w:val="28"/>
          <w:lang w:val="en-GB"/>
        </w:rPr>
        <w:t xml:space="preserve"> the number of assistance hours has to be higher than one required for 24/7 support</w:t>
      </w:r>
      <w:r w:rsidR="00CE6587">
        <w:rPr>
          <w:rFonts w:ascii="Helvetica" w:hAnsi="Helvetica" w:cs="Helvetica"/>
          <w:sz w:val="28"/>
          <w:szCs w:val="28"/>
          <w:lang w:val="en-GB"/>
        </w:rPr>
        <w:t>,</w:t>
      </w:r>
      <w:r>
        <w:rPr>
          <w:rFonts w:ascii="Helvetica" w:hAnsi="Helvetica" w:cs="Helvetica"/>
          <w:sz w:val="28"/>
          <w:szCs w:val="28"/>
          <w:lang w:val="en-GB"/>
        </w:rPr>
        <w:t xml:space="preserve"> which is 168 hours per week. 5 countries award </w:t>
      </w:r>
      <w:r>
        <w:rPr>
          <w:rFonts w:ascii="Helvetica" w:hAnsi="Helvetica" w:cs="Helvetica"/>
          <w:sz w:val="28"/>
          <w:szCs w:val="28"/>
          <w:lang w:val="en-GB"/>
        </w:rPr>
        <w:lastRenderedPageBreak/>
        <w:t>assistance hours solely based on individual needs and thus offer an unlimited number of assistance hours per week. These countries are Albania, Germany, Slovenia, Scotland, Iceland and Sweden. This practice is in line with the UNCRPD. All state parties should adopt this approach.</w:t>
      </w:r>
      <w:r w:rsidR="00FE3341">
        <w:rPr>
          <w:rFonts w:ascii="Helvetica" w:hAnsi="Helvetica" w:cs="Helvetica"/>
          <w:sz w:val="28"/>
          <w:szCs w:val="28"/>
          <w:lang w:val="en-GB"/>
        </w:rPr>
        <w:t xml:space="preserve"> (Note: This question should be read in conjunction with Q11 and Q12, on eligibility for PA, as allowing an unlimited number of hours does not mean that all who need PA have access.)</w:t>
      </w:r>
    </w:p>
    <w:p w14:paraId="4A66A953" w14:textId="77777777" w:rsidR="003115A1" w:rsidRPr="001A4F55" w:rsidRDefault="003115A1" w:rsidP="003115A1">
      <w:pPr>
        <w:rPr>
          <w:rFonts w:ascii="Helvetica" w:hAnsi="Helvetica" w:cs="Helvetica"/>
          <w:sz w:val="28"/>
          <w:szCs w:val="28"/>
          <w:lang w:val="en-GB"/>
        </w:rPr>
      </w:pPr>
    </w:p>
    <w:p w14:paraId="7F47C713" w14:textId="7D8C639F" w:rsidR="003115A1" w:rsidRPr="00F20157" w:rsidRDefault="00FE3341" w:rsidP="00FE3341">
      <w:pPr>
        <w:spacing w:after="0" w:line="240" w:lineRule="auto"/>
        <w:rPr>
          <w:rFonts w:ascii="Helvetica" w:hAnsi="Helvetica" w:cs="Helvetica"/>
          <w:b/>
          <w:bCs/>
          <w:sz w:val="28"/>
          <w:szCs w:val="28"/>
          <w:lang w:val="en-GB"/>
        </w:rPr>
      </w:pPr>
      <w:r>
        <w:rPr>
          <w:noProof/>
        </w:rPr>
        <w:drawing>
          <wp:anchor distT="0" distB="0" distL="114300" distR="114300" simplePos="0" relativeHeight="251672576" behindDoc="1" locked="0" layoutInCell="1" allowOverlap="1" wp14:anchorId="508A36BD" wp14:editId="33A4D8FF">
            <wp:simplePos x="0" y="0"/>
            <wp:positionH relativeFrom="margin">
              <wp:posOffset>-41910</wp:posOffset>
            </wp:positionH>
            <wp:positionV relativeFrom="paragraph">
              <wp:posOffset>459105</wp:posOffset>
            </wp:positionV>
            <wp:extent cx="5711825" cy="4932680"/>
            <wp:effectExtent l="0" t="0" r="15875" b="7620"/>
            <wp:wrapTight wrapText="bothSides">
              <wp:wrapPolygon edited="0">
                <wp:start x="0" y="0"/>
                <wp:lineTo x="0" y="21578"/>
                <wp:lineTo x="21612" y="21578"/>
                <wp:lineTo x="21612" y="0"/>
                <wp:lineTo x="0" y="0"/>
              </wp:wrapPolygon>
            </wp:wrapTight>
            <wp:docPr id="51" name="Chart 51">
              <a:extLst xmlns:a="http://schemas.openxmlformats.org/drawingml/2006/main">
                <a:ext uri="{FF2B5EF4-FFF2-40B4-BE49-F238E27FC236}">
                  <a16:creationId xmlns:a16="http://schemas.microsoft.com/office/drawing/2014/main" id="{7643C740-6A86-E32B-DE23-C2B1F82D1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3115A1" w:rsidRPr="00C00E1F">
        <w:rPr>
          <w:rFonts w:ascii="Helvetica" w:hAnsi="Helvetica" w:cs="Helvetica"/>
          <w:b/>
          <w:bCs/>
          <w:sz w:val="28"/>
          <w:szCs w:val="28"/>
          <w:lang w:val="en-GB"/>
        </w:rPr>
        <w:t xml:space="preserve">Q19: </w:t>
      </w:r>
      <w:r w:rsidR="003115A1" w:rsidRPr="007709CD">
        <w:rPr>
          <w:rFonts w:ascii="Helvetica" w:hAnsi="Helvetica" w:cs="Helvetica"/>
          <w:b/>
          <w:bCs/>
          <w:sz w:val="28"/>
          <w:szCs w:val="28"/>
          <w:lang w:val="en-GB"/>
        </w:rPr>
        <w:t>Do disabled people have an opportunity to appeal (file a complaint against) the outcome of their assessments?</w:t>
      </w:r>
    </w:p>
    <w:p w14:paraId="7FAD1318" w14:textId="5D238538" w:rsidR="003115A1" w:rsidRPr="00FE3341" w:rsidRDefault="003115A1" w:rsidP="00FE3341">
      <w:pPr>
        <w:spacing w:line="240" w:lineRule="auto"/>
        <w:jc w:val="both"/>
        <w:rPr>
          <w:rFonts w:ascii="Helvetica" w:hAnsi="Helvetica" w:cs="Helvetica"/>
          <w:sz w:val="28"/>
          <w:szCs w:val="28"/>
          <w:lang w:val="en-GB"/>
        </w:rPr>
      </w:pPr>
      <w:r w:rsidRPr="00FE3341">
        <w:rPr>
          <w:rFonts w:ascii="Helvetica" w:hAnsi="Helvetica" w:cs="Helvetica"/>
          <w:sz w:val="28"/>
          <w:szCs w:val="28"/>
          <w:lang w:val="en-GB"/>
        </w:rPr>
        <w:t xml:space="preserve">A large majority of 76% (26) of countries do allow </w:t>
      </w:r>
      <w:r w:rsidR="00FE3341">
        <w:rPr>
          <w:rFonts w:ascii="Helvetica" w:hAnsi="Helvetica" w:cs="Helvetica"/>
          <w:sz w:val="28"/>
          <w:szCs w:val="28"/>
          <w:lang w:val="en-GB"/>
        </w:rPr>
        <w:t xml:space="preserve">individuals </w:t>
      </w:r>
      <w:r w:rsidRPr="00FE3341">
        <w:rPr>
          <w:rFonts w:ascii="Helvetica" w:hAnsi="Helvetica" w:cs="Helvetica"/>
          <w:sz w:val="28"/>
          <w:szCs w:val="28"/>
          <w:lang w:val="en-GB"/>
        </w:rPr>
        <w:t>to appeal (file a complaint) against the outcome of their assessment. Within the Independent Living Movement</w:t>
      </w:r>
      <w:r w:rsidR="00FE3341">
        <w:rPr>
          <w:rFonts w:ascii="Helvetica" w:hAnsi="Helvetica" w:cs="Helvetica"/>
          <w:sz w:val="28"/>
          <w:szCs w:val="28"/>
          <w:lang w:val="en-GB"/>
        </w:rPr>
        <w:t>,</w:t>
      </w:r>
      <w:r w:rsidRPr="00FE3341">
        <w:rPr>
          <w:rFonts w:ascii="Helvetica" w:hAnsi="Helvetica" w:cs="Helvetica"/>
          <w:sz w:val="28"/>
          <w:szCs w:val="28"/>
          <w:lang w:val="en-GB"/>
        </w:rPr>
        <w:t xml:space="preserve"> an appeal procedure is rated as an important criterion for the quality of a </w:t>
      </w:r>
      <w:r w:rsidR="004D28D4" w:rsidRPr="00FE3341">
        <w:rPr>
          <w:rFonts w:ascii="Helvetica" w:hAnsi="Helvetica" w:cs="Helvetica"/>
          <w:sz w:val="28"/>
          <w:szCs w:val="28"/>
          <w:lang w:val="en-GB"/>
        </w:rPr>
        <w:t>PA scheme</w:t>
      </w:r>
      <w:r w:rsidRPr="00FE3341">
        <w:rPr>
          <w:rFonts w:ascii="Helvetica" w:hAnsi="Helvetica" w:cs="Helvetica"/>
          <w:sz w:val="28"/>
          <w:szCs w:val="28"/>
          <w:lang w:val="en-GB"/>
        </w:rPr>
        <w:t xml:space="preserve"> (</w:t>
      </w:r>
      <w:proofErr w:type="spellStart"/>
      <w:r w:rsidRPr="00FE3341">
        <w:rPr>
          <w:rFonts w:ascii="Helvetica" w:hAnsi="Helvetica" w:cs="Helvetica"/>
          <w:sz w:val="28"/>
          <w:szCs w:val="28"/>
          <w:lang w:val="en-GB"/>
        </w:rPr>
        <w:t>Mladenov</w:t>
      </w:r>
      <w:proofErr w:type="spellEnd"/>
      <w:r w:rsidRPr="00FE3341">
        <w:rPr>
          <w:rFonts w:ascii="Helvetica" w:hAnsi="Helvetica" w:cs="Helvetica"/>
          <w:sz w:val="28"/>
          <w:szCs w:val="28"/>
          <w:lang w:val="en-GB"/>
        </w:rPr>
        <w:t xml:space="preserve"> 2019). Thus it is positive that so many countries offer this opportunity. As can be seen in the 43 country sheets, these procedures are usually not </w:t>
      </w:r>
      <w:r w:rsidR="00FE3341">
        <w:rPr>
          <w:rFonts w:ascii="Helvetica" w:hAnsi="Helvetica" w:cs="Helvetica"/>
          <w:sz w:val="28"/>
          <w:szCs w:val="28"/>
          <w:lang w:val="en-GB"/>
        </w:rPr>
        <w:t>impartial</w:t>
      </w:r>
      <w:r w:rsidRPr="00FE3341">
        <w:rPr>
          <w:rFonts w:ascii="Helvetica" w:hAnsi="Helvetica" w:cs="Helvetica"/>
          <w:sz w:val="28"/>
          <w:szCs w:val="28"/>
          <w:lang w:val="en-GB"/>
        </w:rPr>
        <w:t>. Often</w:t>
      </w:r>
      <w:r w:rsidR="00FE3341">
        <w:rPr>
          <w:rFonts w:ascii="Helvetica" w:hAnsi="Helvetica" w:cs="Helvetica"/>
          <w:sz w:val="28"/>
          <w:szCs w:val="28"/>
          <w:lang w:val="en-GB"/>
        </w:rPr>
        <w:t>,</w:t>
      </w:r>
      <w:r w:rsidRPr="00FE3341">
        <w:rPr>
          <w:rFonts w:ascii="Helvetica" w:hAnsi="Helvetica" w:cs="Helvetica"/>
          <w:sz w:val="28"/>
          <w:szCs w:val="28"/>
          <w:lang w:val="en-GB"/>
        </w:rPr>
        <w:t xml:space="preserve"> it is the assessors that rendered the original verdict who decide about the </w:t>
      </w:r>
      <w:r w:rsidRPr="00FE3341">
        <w:rPr>
          <w:rFonts w:ascii="Helvetica" w:hAnsi="Helvetica" w:cs="Helvetica"/>
          <w:sz w:val="28"/>
          <w:szCs w:val="28"/>
          <w:lang w:val="en-GB"/>
        </w:rPr>
        <w:lastRenderedPageBreak/>
        <w:t xml:space="preserve">appeal. To be fair, appeal procedures need to conducted by staff which </w:t>
      </w:r>
      <w:r w:rsidR="00FE3341">
        <w:rPr>
          <w:rFonts w:ascii="Helvetica" w:hAnsi="Helvetica" w:cs="Helvetica"/>
          <w:sz w:val="28"/>
          <w:szCs w:val="28"/>
          <w:lang w:val="en-GB"/>
        </w:rPr>
        <w:t>are</w:t>
      </w:r>
      <w:r w:rsidRPr="00FE3341">
        <w:rPr>
          <w:rFonts w:ascii="Helvetica" w:hAnsi="Helvetica" w:cs="Helvetica"/>
          <w:sz w:val="28"/>
          <w:szCs w:val="28"/>
          <w:lang w:val="en-GB"/>
        </w:rPr>
        <w:t xml:space="preserve"> different from the assessors. Ideally assessors for the needs assessment and the appeal procedure need to be structurally </w:t>
      </w:r>
      <w:r w:rsidR="00FE3341">
        <w:rPr>
          <w:rFonts w:ascii="Helvetica" w:hAnsi="Helvetica" w:cs="Helvetica"/>
          <w:sz w:val="28"/>
          <w:szCs w:val="28"/>
          <w:lang w:val="en-GB"/>
        </w:rPr>
        <w:t>independent</w:t>
      </w:r>
      <w:r w:rsidRPr="00FE3341">
        <w:rPr>
          <w:rFonts w:ascii="Helvetica" w:hAnsi="Helvetica" w:cs="Helvetica"/>
          <w:sz w:val="28"/>
          <w:szCs w:val="28"/>
          <w:lang w:val="en-GB"/>
        </w:rPr>
        <w:t xml:space="preserve"> </w:t>
      </w:r>
      <w:r w:rsidR="00FE3341">
        <w:rPr>
          <w:rFonts w:ascii="Helvetica" w:hAnsi="Helvetica" w:cs="Helvetica"/>
          <w:sz w:val="28"/>
          <w:szCs w:val="28"/>
          <w:lang w:val="en-GB"/>
        </w:rPr>
        <w:t xml:space="preserve">of </w:t>
      </w:r>
      <w:r w:rsidRPr="00FE3341">
        <w:rPr>
          <w:rFonts w:ascii="Helvetica" w:hAnsi="Helvetica" w:cs="Helvetica"/>
          <w:sz w:val="28"/>
          <w:szCs w:val="28"/>
          <w:lang w:val="en-GB"/>
        </w:rPr>
        <w:t xml:space="preserve">each other. </w:t>
      </w:r>
    </w:p>
    <w:p w14:paraId="2DC26ED7" w14:textId="77777777" w:rsidR="003115A1" w:rsidRDefault="003115A1" w:rsidP="003115A1">
      <w:pPr>
        <w:jc w:val="both"/>
        <w:rPr>
          <w:rFonts w:ascii="Helvetica" w:hAnsi="Helvetica" w:cs="Helvetica"/>
          <w:sz w:val="28"/>
          <w:szCs w:val="28"/>
          <w:lang w:val="en-GB"/>
        </w:rPr>
      </w:pPr>
    </w:p>
    <w:p w14:paraId="325CC9F9" w14:textId="1064D767" w:rsidR="003115A1" w:rsidRPr="00FE3341" w:rsidRDefault="00FE3341" w:rsidP="003115A1">
      <w:pPr>
        <w:rPr>
          <w:rFonts w:ascii="Helvetica" w:hAnsi="Helvetica" w:cs="Helvetica"/>
          <w:b/>
          <w:bCs/>
          <w:sz w:val="28"/>
          <w:szCs w:val="28"/>
          <w:lang w:val="en-GB"/>
        </w:rPr>
      </w:pPr>
      <w:r>
        <w:rPr>
          <w:noProof/>
        </w:rPr>
        <w:drawing>
          <wp:anchor distT="0" distB="0" distL="114300" distR="114300" simplePos="0" relativeHeight="251673600" behindDoc="1" locked="0" layoutInCell="1" allowOverlap="1" wp14:anchorId="24811360" wp14:editId="69B2AE32">
            <wp:simplePos x="0" y="0"/>
            <wp:positionH relativeFrom="margin">
              <wp:posOffset>-19685</wp:posOffset>
            </wp:positionH>
            <wp:positionV relativeFrom="paragraph">
              <wp:posOffset>275590</wp:posOffset>
            </wp:positionV>
            <wp:extent cx="5688965" cy="4572000"/>
            <wp:effectExtent l="0" t="0" r="13335" b="12700"/>
            <wp:wrapTight wrapText="bothSides">
              <wp:wrapPolygon edited="0">
                <wp:start x="0" y="0"/>
                <wp:lineTo x="0" y="21600"/>
                <wp:lineTo x="21602" y="21600"/>
                <wp:lineTo x="21602" y="0"/>
                <wp:lineTo x="0" y="0"/>
              </wp:wrapPolygon>
            </wp:wrapTight>
            <wp:docPr id="52" name="Chart 52">
              <a:extLst xmlns:a="http://schemas.openxmlformats.org/drawingml/2006/main">
                <a:ext uri="{FF2B5EF4-FFF2-40B4-BE49-F238E27FC236}">
                  <a16:creationId xmlns:a16="http://schemas.microsoft.com/office/drawing/2014/main" id="{42617097-65F9-C97F-B02B-02C8D80C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3115A1" w:rsidRPr="00EC6E5F">
        <w:rPr>
          <w:rFonts w:ascii="Helvetica" w:hAnsi="Helvetica" w:cs="Helvetica"/>
          <w:b/>
          <w:bCs/>
          <w:sz w:val="28"/>
          <w:szCs w:val="28"/>
          <w:lang w:val="en-GB"/>
        </w:rPr>
        <w:t xml:space="preserve">Q20: </w:t>
      </w:r>
      <w:r w:rsidR="003115A1" w:rsidRPr="0022201B">
        <w:rPr>
          <w:rFonts w:ascii="Helvetica" w:hAnsi="Helvetica" w:cs="Helvetica"/>
          <w:b/>
          <w:bCs/>
          <w:sz w:val="28"/>
          <w:szCs w:val="28"/>
          <w:lang w:val="en-GB"/>
        </w:rPr>
        <w:t>Can users choose who provides the PA services?</w:t>
      </w:r>
    </w:p>
    <w:p w14:paraId="06FA0E69" w14:textId="77777777" w:rsidR="00FE3341" w:rsidRDefault="003115A1" w:rsidP="00FE3341">
      <w:pPr>
        <w:spacing w:line="240" w:lineRule="auto"/>
        <w:jc w:val="both"/>
        <w:rPr>
          <w:rFonts w:ascii="Helvetica" w:hAnsi="Helvetica" w:cs="Helvetica"/>
          <w:sz w:val="28"/>
          <w:szCs w:val="28"/>
          <w:lang w:val="en-GB"/>
        </w:rPr>
      </w:pPr>
      <w:r>
        <w:rPr>
          <w:rFonts w:ascii="Helvetica" w:hAnsi="Helvetica" w:cs="Helvetica"/>
          <w:sz w:val="28"/>
          <w:szCs w:val="28"/>
          <w:lang w:val="en-GB"/>
        </w:rPr>
        <w:t>A large majority of 75% (27) of countries allow users to choose who provides the PA service. This feature is very much in line with the UNCRPD. General Comment 5 states that “persons with disabilities have the option to custom design their service…decide by whom…the service is delivered”. The ability to choose the personal assistance is rated as the number one feature of good personal assistance within the Independent Living Movement</w:t>
      </w:r>
      <w:r w:rsidR="00FE3341">
        <w:rPr>
          <w:rFonts w:ascii="Helvetica" w:hAnsi="Helvetica" w:cs="Helvetica"/>
          <w:sz w:val="28"/>
          <w:szCs w:val="28"/>
          <w:lang w:val="en-GB"/>
        </w:rPr>
        <w:t>,</w:t>
      </w:r>
      <w:r>
        <w:rPr>
          <w:rFonts w:ascii="Helvetica" w:hAnsi="Helvetica" w:cs="Helvetica"/>
          <w:sz w:val="28"/>
          <w:szCs w:val="28"/>
          <w:lang w:val="en-GB"/>
        </w:rPr>
        <w:t xml:space="preserve"> since it enables choice and control </w:t>
      </w:r>
      <w:r w:rsidR="00FE3341">
        <w:rPr>
          <w:rFonts w:ascii="Helvetica" w:hAnsi="Helvetica" w:cs="Helvetica"/>
          <w:sz w:val="28"/>
          <w:szCs w:val="28"/>
          <w:lang w:val="en-GB"/>
        </w:rPr>
        <w:t>(</w:t>
      </w:r>
      <w:proofErr w:type="spellStart"/>
      <w:r>
        <w:rPr>
          <w:rFonts w:ascii="Helvetica" w:hAnsi="Helvetica" w:cs="Helvetica"/>
          <w:sz w:val="28"/>
          <w:szCs w:val="28"/>
          <w:lang w:val="en-GB"/>
        </w:rPr>
        <w:t>Mladenov</w:t>
      </w:r>
      <w:proofErr w:type="spellEnd"/>
      <w:r>
        <w:rPr>
          <w:rFonts w:ascii="Helvetica" w:hAnsi="Helvetica" w:cs="Helvetica"/>
          <w:sz w:val="28"/>
          <w:szCs w:val="28"/>
          <w:lang w:val="en-GB"/>
        </w:rPr>
        <w:t xml:space="preserve"> 2019; </w:t>
      </w:r>
      <w:proofErr w:type="spellStart"/>
      <w:r>
        <w:rPr>
          <w:rFonts w:ascii="Helvetica" w:hAnsi="Helvetica" w:cs="Helvetica"/>
          <w:sz w:val="28"/>
          <w:szCs w:val="28"/>
          <w:lang w:val="en-GB"/>
        </w:rPr>
        <w:t>Ratzka</w:t>
      </w:r>
      <w:proofErr w:type="spellEnd"/>
      <w:r>
        <w:rPr>
          <w:rFonts w:ascii="Helvetica" w:hAnsi="Helvetica" w:cs="Helvetica"/>
          <w:sz w:val="28"/>
          <w:szCs w:val="28"/>
          <w:lang w:val="en-GB"/>
        </w:rPr>
        <w:t xml:space="preserve"> 2004). </w:t>
      </w:r>
    </w:p>
    <w:p w14:paraId="6D233270" w14:textId="0AA25D83" w:rsidR="003115A1" w:rsidRPr="001A4F55" w:rsidRDefault="003115A1" w:rsidP="00FE3341">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The </w:t>
      </w:r>
      <w:r w:rsidR="00FE3341">
        <w:rPr>
          <w:rFonts w:ascii="Helvetica" w:hAnsi="Helvetica" w:cs="Helvetica"/>
          <w:sz w:val="28"/>
          <w:szCs w:val="28"/>
          <w:lang w:val="en-GB"/>
        </w:rPr>
        <w:t>relationship</w:t>
      </w:r>
      <w:r>
        <w:rPr>
          <w:rFonts w:ascii="Helvetica" w:hAnsi="Helvetica" w:cs="Helvetica"/>
          <w:sz w:val="28"/>
          <w:szCs w:val="28"/>
          <w:lang w:val="en-GB"/>
        </w:rPr>
        <w:t xml:space="preserve"> between a </w:t>
      </w:r>
      <w:r w:rsidR="00FE3341">
        <w:rPr>
          <w:rFonts w:ascii="Helvetica" w:hAnsi="Helvetica" w:cs="Helvetica"/>
          <w:sz w:val="28"/>
          <w:szCs w:val="28"/>
          <w:lang w:val="en-GB"/>
        </w:rPr>
        <w:t>disabled person</w:t>
      </w:r>
      <w:r>
        <w:rPr>
          <w:rFonts w:ascii="Helvetica" w:hAnsi="Helvetica" w:cs="Helvetica"/>
          <w:sz w:val="28"/>
          <w:szCs w:val="28"/>
          <w:lang w:val="en-GB"/>
        </w:rPr>
        <w:t xml:space="preserve"> and the </w:t>
      </w:r>
      <w:r w:rsidR="00FE3341">
        <w:rPr>
          <w:rFonts w:ascii="Helvetica" w:hAnsi="Helvetica" w:cs="Helvetica"/>
          <w:sz w:val="28"/>
          <w:szCs w:val="28"/>
          <w:lang w:val="en-GB"/>
        </w:rPr>
        <w:t>person providing support</w:t>
      </w:r>
      <w:r>
        <w:rPr>
          <w:rFonts w:ascii="Helvetica" w:hAnsi="Helvetica" w:cs="Helvetica"/>
          <w:sz w:val="28"/>
          <w:szCs w:val="28"/>
          <w:lang w:val="en-GB"/>
        </w:rPr>
        <w:t xml:space="preserve"> can become fraught with problems (Shakespeare et al.). When such issues, for example personal conflicts</w:t>
      </w:r>
      <w:r w:rsidR="00FE3341">
        <w:rPr>
          <w:rFonts w:ascii="Helvetica" w:hAnsi="Helvetica" w:cs="Helvetica"/>
          <w:sz w:val="28"/>
          <w:szCs w:val="28"/>
          <w:lang w:val="en-GB"/>
        </w:rPr>
        <w:t xml:space="preserve">, </w:t>
      </w:r>
      <w:r>
        <w:rPr>
          <w:rFonts w:ascii="Helvetica" w:hAnsi="Helvetica" w:cs="Helvetica"/>
          <w:sz w:val="28"/>
          <w:szCs w:val="28"/>
          <w:lang w:val="en-GB"/>
        </w:rPr>
        <w:t>problematic behaviours</w:t>
      </w:r>
      <w:r w:rsidR="00FE3341">
        <w:rPr>
          <w:rFonts w:ascii="Helvetica" w:hAnsi="Helvetica" w:cs="Helvetica"/>
          <w:sz w:val="28"/>
          <w:szCs w:val="28"/>
          <w:lang w:val="en-GB"/>
        </w:rPr>
        <w:t xml:space="preserve"> or abuse</w:t>
      </w:r>
      <w:r>
        <w:rPr>
          <w:rFonts w:ascii="Helvetica" w:hAnsi="Helvetica" w:cs="Helvetica"/>
          <w:sz w:val="28"/>
          <w:szCs w:val="28"/>
          <w:lang w:val="en-GB"/>
        </w:rPr>
        <w:t>, occur within institutions or home care services</w:t>
      </w:r>
      <w:r w:rsidR="00FE3341">
        <w:rPr>
          <w:rFonts w:ascii="Helvetica" w:hAnsi="Helvetica" w:cs="Helvetica"/>
          <w:sz w:val="28"/>
          <w:szCs w:val="28"/>
          <w:lang w:val="en-GB"/>
        </w:rPr>
        <w:t>,</w:t>
      </w:r>
      <w:r>
        <w:rPr>
          <w:rFonts w:ascii="Helvetica" w:hAnsi="Helvetica" w:cs="Helvetica"/>
          <w:sz w:val="28"/>
          <w:szCs w:val="28"/>
          <w:lang w:val="en-GB"/>
        </w:rPr>
        <w:t xml:space="preserve"> the disabled person </w:t>
      </w:r>
      <w:r>
        <w:rPr>
          <w:rFonts w:ascii="Helvetica" w:hAnsi="Helvetica" w:cs="Helvetica"/>
          <w:sz w:val="28"/>
          <w:szCs w:val="28"/>
          <w:lang w:val="en-GB"/>
        </w:rPr>
        <w:lastRenderedPageBreak/>
        <w:t xml:space="preserve">often has no choice but to endure. With a </w:t>
      </w:r>
      <w:r w:rsidR="004D28D4">
        <w:rPr>
          <w:rFonts w:ascii="Helvetica" w:hAnsi="Helvetica" w:cs="Helvetica"/>
          <w:sz w:val="28"/>
          <w:szCs w:val="28"/>
          <w:lang w:val="en-GB"/>
        </w:rPr>
        <w:t>PA scheme</w:t>
      </w:r>
      <w:r>
        <w:rPr>
          <w:rFonts w:ascii="Helvetica" w:hAnsi="Helvetica" w:cs="Helvetica"/>
          <w:sz w:val="28"/>
          <w:szCs w:val="28"/>
          <w:lang w:val="en-GB"/>
        </w:rPr>
        <w:t xml:space="preserve"> that allows free choice of assistants, the disabled person can choose a different assistant. One the other hand, 9 countries do not allow this option. Those countries are Serbia, Montenegro, Norway, Austria, Bulgaria, Croatia, Estonia, Ireland and Portugal. All state parties to the UNCRPD should allow PA users full choice and control over who provides the assistance.</w:t>
      </w:r>
    </w:p>
    <w:p w14:paraId="5D53E690" w14:textId="77777777" w:rsidR="00FE3341" w:rsidRDefault="00FE3341" w:rsidP="003115A1">
      <w:pPr>
        <w:jc w:val="both"/>
        <w:rPr>
          <w:rFonts w:ascii="Helvetica" w:hAnsi="Helvetica" w:cs="Helvetica"/>
          <w:sz w:val="28"/>
          <w:szCs w:val="28"/>
          <w:lang w:val="en-GB"/>
        </w:rPr>
      </w:pPr>
    </w:p>
    <w:p w14:paraId="0BB90AA4" w14:textId="77777777" w:rsidR="00FE3341" w:rsidRDefault="003115A1" w:rsidP="00FE3341">
      <w:pPr>
        <w:spacing w:line="240" w:lineRule="auto"/>
        <w:jc w:val="both"/>
        <w:rPr>
          <w:rFonts w:ascii="Helvetica" w:hAnsi="Helvetica" w:cs="Helvetica"/>
          <w:b/>
          <w:bCs/>
          <w:sz w:val="28"/>
          <w:szCs w:val="28"/>
          <w:lang w:val="en-GB"/>
        </w:rPr>
      </w:pPr>
      <w:r w:rsidRPr="00673D9E">
        <w:rPr>
          <w:rFonts w:ascii="Helvetica" w:hAnsi="Helvetica" w:cs="Helvetica"/>
          <w:b/>
          <w:bCs/>
          <w:sz w:val="28"/>
          <w:szCs w:val="28"/>
          <w:lang w:val="en-GB"/>
        </w:rPr>
        <w:t xml:space="preserve">Q21: </w:t>
      </w:r>
      <w:r w:rsidRPr="00673D9E">
        <w:rPr>
          <w:rFonts w:ascii="Arial" w:eastAsia="Arial" w:hAnsi="Arial" w:cs="Arial"/>
          <w:b/>
          <w:bCs/>
          <w:sz w:val="28"/>
          <w:szCs w:val="28"/>
          <w:lang w:val="en-GB"/>
        </w:rPr>
        <w:t>Can PA users keep their assistance when moving to another region or local authority within the country?</w:t>
      </w:r>
    </w:p>
    <w:p w14:paraId="186CB071" w14:textId="7F3ABEDC" w:rsidR="003115A1" w:rsidRPr="00FE3341" w:rsidRDefault="003115A1" w:rsidP="00FE3341">
      <w:pPr>
        <w:spacing w:line="240" w:lineRule="auto"/>
        <w:jc w:val="both"/>
        <w:rPr>
          <w:rFonts w:ascii="Helvetica" w:hAnsi="Helvetica" w:cs="Helvetica"/>
          <w:b/>
          <w:bCs/>
          <w:sz w:val="28"/>
          <w:szCs w:val="28"/>
          <w:lang w:val="en-GB"/>
        </w:rPr>
      </w:pPr>
      <w:r>
        <w:rPr>
          <w:noProof/>
        </w:rPr>
        <w:drawing>
          <wp:anchor distT="0" distB="0" distL="114300" distR="114300" simplePos="0" relativeHeight="251674624" behindDoc="1" locked="0" layoutInCell="1" allowOverlap="1" wp14:anchorId="1C298522" wp14:editId="334CCB4D">
            <wp:simplePos x="0" y="0"/>
            <wp:positionH relativeFrom="margin">
              <wp:posOffset>25400</wp:posOffset>
            </wp:positionH>
            <wp:positionV relativeFrom="paragraph">
              <wp:posOffset>290830</wp:posOffset>
            </wp:positionV>
            <wp:extent cx="5745480" cy="4300855"/>
            <wp:effectExtent l="0" t="0" r="7620" b="17145"/>
            <wp:wrapTight wrapText="bothSides">
              <wp:wrapPolygon edited="0">
                <wp:start x="0" y="0"/>
                <wp:lineTo x="0" y="21622"/>
                <wp:lineTo x="21581" y="21622"/>
                <wp:lineTo x="21581" y="0"/>
                <wp:lineTo x="0" y="0"/>
              </wp:wrapPolygon>
            </wp:wrapTight>
            <wp:docPr id="22" name="Diagramm 22">
              <a:extLst xmlns:a="http://schemas.openxmlformats.org/drawingml/2006/main">
                <a:ext uri="{FF2B5EF4-FFF2-40B4-BE49-F238E27FC236}">
                  <a16:creationId xmlns:a16="http://schemas.microsoft.com/office/drawing/2014/main" id="{733F4E3C-1AC5-DBC9-A734-617AEEF2E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2A4FC422" w14:textId="77777777" w:rsidR="00BD07C5" w:rsidRDefault="00FE3341" w:rsidP="00FE3341">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 total of </w:t>
      </w:r>
      <w:r w:rsidR="003115A1">
        <w:rPr>
          <w:rFonts w:ascii="Helvetica" w:hAnsi="Helvetica" w:cs="Helvetica"/>
          <w:sz w:val="28"/>
          <w:szCs w:val="28"/>
          <w:lang w:val="en-GB"/>
        </w:rPr>
        <w:t xml:space="preserve">62% (21) of countries do not allow PA users to keep their assistance when moving to another region or local authority within the country. The purpose of the UNCRPD and the provision of personal assistance is to allow disabled people with support needs to live with opportunities and choices identical to non-disabled people. Non-disabled people are able to move around freely within and between countries. A driving license, an educational degree or pension entitlements stay valid if a non-disabled person moves from town to town or EU country to EU country. </w:t>
      </w:r>
    </w:p>
    <w:p w14:paraId="15FAB96F" w14:textId="0640B184" w:rsidR="003115A1" w:rsidRPr="001A4F55" w:rsidRDefault="003115A1" w:rsidP="00FE3341">
      <w:pPr>
        <w:spacing w:line="240" w:lineRule="auto"/>
        <w:jc w:val="both"/>
        <w:rPr>
          <w:rFonts w:ascii="Helvetica" w:hAnsi="Helvetica" w:cs="Helvetica"/>
          <w:sz w:val="28"/>
          <w:szCs w:val="28"/>
          <w:lang w:val="en-GB"/>
        </w:rPr>
      </w:pPr>
      <w:r>
        <w:rPr>
          <w:rFonts w:ascii="Helvetica" w:hAnsi="Helvetica" w:cs="Helvetica"/>
          <w:sz w:val="28"/>
          <w:szCs w:val="28"/>
          <w:lang w:val="en-GB"/>
        </w:rPr>
        <w:lastRenderedPageBreak/>
        <w:t>If PA entitlements are not transferable, this puts disabled people at a significant disadvantage to non-disabled persons</w:t>
      </w:r>
      <w:r w:rsidR="00BD07C5">
        <w:rPr>
          <w:rFonts w:ascii="Helvetica" w:hAnsi="Helvetica" w:cs="Helvetica"/>
          <w:sz w:val="28"/>
          <w:szCs w:val="28"/>
          <w:lang w:val="en-GB"/>
        </w:rPr>
        <w:t>,</w:t>
      </w:r>
      <w:r>
        <w:rPr>
          <w:rFonts w:ascii="Helvetica" w:hAnsi="Helvetica" w:cs="Helvetica"/>
          <w:sz w:val="28"/>
          <w:szCs w:val="28"/>
          <w:lang w:val="en-GB"/>
        </w:rPr>
        <w:t xml:space="preserve"> since without </w:t>
      </w:r>
      <w:r w:rsidR="00BD07C5">
        <w:rPr>
          <w:rFonts w:ascii="Helvetica" w:hAnsi="Helvetica" w:cs="Helvetica"/>
          <w:sz w:val="28"/>
          <w:szCs w:val="28"/>
          <w:lang w:val="en-GB"/>
        </w:rPr>
        <w:t>PA,</w:t>
      </w:r>
      <w:r>
        <w:rPr>
          <w:rFonts w:ascii="Helvetica" w:hAnsi="Helvetica" w:cs="Helvetica"/>
          <w:sz w:val="28"/>
          <w:szCs w:val="28"/>
          <w:lang w:val="en-GB"/>
        </w:rPr>
        <w:t xml:space="preserve"> they are unable to move to another region, town or country. In countries that do not offer transferable PA entitlements, disabled people have to manage to somehow move without assistance and subsequently apply again at their place of residence. New PA entitlements can only be granted after passing through the eligibility and needs assessment all over. According to our respondents</w:t>
      </w:r>
      <w:r w:rsidR="00BD07C5">
        <w:rPr>
          <w:rFonts w:ascii="Helvetica" w:hAnsi="Helvetica" w:cs="Helvetica"/>
          <w:sz w:val="28"/>
          <w:szCs w:val="28"/>
          <w:lang w:val="en-GB"/>
        </w:rPr>
        <w:t>,</w:t>
      </w:r>
      <w:r>
        <w:rPr>
          <w:rFonts w:ascii="Helvetica" w:hAnsi="Helvetica" w:cs="Helvetica"/>
          <w:sz w:val="28"/>
          <w:szCs w:val="28"/>
          <w:lang w:val="en-GB"/>
        </w:rPr>
        <w:t xml:space="preserve"> the countries that offer transferable PA entitlements are Denmark, Albania, Montenegro, the Netherlands, Slovenia, Cyprus, Azerbaijan, Croatia, England, Latvia, Lithuania, Malta, Slovakia and Sweden. All UNCRPD state parties should offer transferable PA. Transferable PA entitlements also need to become available for cross-border mobility. </w:t>
      </w:r>
    </w:p>
    <w:p w14:paraId="4EA8942A" w14:textId="77777777" w:rsidR="003115A1" w:rsidRPr="001A4F55" w:rsidRDefault="003115A1" w:rsidP="00FE3341">
      <w:pPr>
        <w:spacing w:line="240" w:lineRule="auto"/>
        <w:rPr>
          <w:rFonts w:ascii="Helvetica" w:hAnsi="Helvetica" w:cs="Helvetica"/>
          <w:sz w:val="28"/>
          <w:szCs w:val="28"/>
          <w:lang w:val="en-GB"/>
        </w:rPr>
      </w:pPr>
    </w:p>
    <w:p w14:paraId="6EF79529" w14:textId="38903657" w:rsidR="003115A1" w:rsidRPr="00BD07C5" w:rsidRDefault="00BD07C5" w:rsidP="003115A1">
      <w:pPr>
        <w:rPr>
          <w:rFonts w:ascii="Helvetica" w:hAnsi="Helvetica" w:cs="Helvetica"/>
          <w:b/>
          <w:bCs/>
          <w:sz w:val="28"/>
          <w:szCs w:val="28"/>
          <w:lang w:val="en-GB"/>
        </w:rPr>
      </w:pPr>
      <w:r>
        <w:rPr>
          <w:noProof/>
        </w:rPr>
        <w:drawing>
          <wp:anchor distT="0" distB="0" distL="114300" distR="114300" simplePos="0" relativeHeight="251675648" behindDoc="1" locked="0" layoutInCell="1" allowOverlap="1" wp14:anchorId="1866AAF3" wp14:editId="070D8E09">
            <wp:simplePos x="0" y="0"/>
            <wp:positionH relativeFrom="column">
              <wp:posOffset>-8255</wp:posOffset>
            </wp:positionH>
            <wp:positionV relativeFrom="paragraph">
              <wp:posOffset>349885</wp:posOffset>
            </wp:positionV>
            <wp:extent cx="5813425" cy="4650740"/>
            <wp:effectExtent l="0" t="0" r="15875" b="10160"/>
            <wp:wrapTight wrapText="bothSides">
              <wp:wrapPolygon edited="0">
                <wp:start x="0" y="0"/>
                <wp:lineTo x="0" y="21588"/>
                <wp:lineTo x="21612" y="21588"/>
                <wp:lineTo x="21612" y="0"/>
                <wp:lineTo x="0" y="0"/>
              </wp:wrapPolygon>
            </wp:wrapTight>
            <wp:docPr id="26" name="Diagramm 26">
              <a:extLst xmlns:a="http://schemas.openxmlformats.org/drawingml/2006/main">
                <a:ext uri="{FF2B5EF4-FFF2-40B4-BE49-F238E27FC236}">
                  <a16:creationId xmlns:a16="http://schemas.microsoft.com/office/drawing/2014/main" id="{E6EAD0CD-2FE1-DD4E-9853-FD4A90B99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3115A1" w:rsidRPr="00FE2CEB">
        <w:rPr>
          <w:rFonts w:ascii="Helvetica" w:hAnsi="Helvetica" w:cs="Helvetica"/>
          <w:b/>
          <w:bCs/>
          <w:sz w:val="28"/>
          <w:szCs w:val="28"/>
          <w:lang w:val="en-GB"/>
        </w:rPr>
        <w:t>Q22: How is the quality of PA provision monitored?</w:t>
      </w:r>
    </w:p>
    <w:p w14:paraId="1C7C76C0" w14:textId="77777777" w:rsidR="00BD07C5" w:rsidRDefault="00BD07C5" w:rsidP="00BD07C5">
      <w:pPr>
        <w:spacing w:line="240" w:lineRule="auto"/>
        <w:jc w:val="both"/>
        <w:rPr>
          <w:rFonts w:ascii="Helvetica" w:hAnsi="Helvetica" w:cs="Helvetica"/>
          <w:sz w:val="28"/>
          <w:szCs w:val="28"/>
          <w:lang w:val="en-GB"/>
        </w:rPr>
      </w:pPr>
    </w:p>
    <w:p w14:paraId="5C6F4442" w14:textId="062E9398" w:rsidR="003115A1" w:rsidRPr="001A4F55" w:rsidRDefault="003115A1" w:rsidP="00BD07C5">
      <w:pPr>
        <w:spacing w:line="240" w:lineRule="auto"/>
        <w:jc w:val="both"/>
        <w:rPr>
          <w:rFonts w:ascii="Helvetica" w:hAnsi="Helvetica" w:cs="Helvetica"/>
          <w:sz w:val="28"/>
          <w:szCs w:val="28"/>
          <w:lang w:val="en-GB"/>
        </w:rPr>
      </w:pPr>
      <w:r>
        <w:rPr>
          <w:rFonts w:ascii="Helvetica" w:hAnsi="Helvetica" w:cs="Helvetica"/>
          <w:sz w:val="28"/>
          <w:szCs w:val="28"/>
          <w:lang w:val="en-GB"/>
        </w:rPr>
        <w:t>In a significant majority of 65% (22) of countries</w:t>
      </w:r>
      <w:r w:rsidR="00BD07C5">
        <w:rPr>
          <w:rFonts w:ascii="Helvetica" w:hAnsi="Helvetica" w:cs="Helvetica"/>
          <w:sz w:val="28"/>
          <w:szCs w:val="28"/>
          <w:lang w:val="en-GB"/>
        </w:rPr>
        <w:t>,</w:t>
      </w:r>
      <w:r>
        <w:rPr>
          <w:rFonts w:ascii="Helvetica" w:hAnsi="Helvetica" w:cs="Helvetica"/>
          <w:sz w:val="28"/>
          <w:szCs w:val="28"/>
          <w:lang w:val="en-GB"/>
        </w:rPr>
        <w:t xml:space="preserve"> the quality of PA provision is not monitored. The ability to choose and dismiss the personal assistant </w:t>
      </w:r>
      <w:r>
        <w:rPr>
          <w:rFonts w:ascii="Helvetica" w:hAnsi="Helvetica" w:cs="Helvetica"/>
          <w:sz w:val="28"/>
          <w:szCs w:val="28"/>
          <w:lang w:val="en-GB"/>
        </w:rPr>
        <w:lastRenderedPageBreak/>
        <w:t>allows users to resolve some problems on their own. Quality monitoring offers the chance to not only support the good working relationships between PAs and their users</w:t>
      </w:r>
      <w:r w:rsidR="00BD07C5">
        <w:rPr>
          <w:rFonts w:ascii="Helvetica" w:hAnsi="Helvetica" w:cs="Helvetica"/>
          <w:sz w:val="28"/>
          <w:szCs w:val="28"/>
          <w:lang w:val="en-GB"/>
        </w:rPr>
        <w:t>,</w:t>
      </w:r>
      <w:r>
        <w:rPr>
          <w:rFonts w:ascii="Helvetica" w:hAnsi="Helvetica" w:cs="Helvetica"/>
          <w:sz w:val="28"/>
          <w:szCs w:val="28"/>
          <w:lang w:val="en-GB"/>
        </w:rPr>
        <w:t xml:space="preserve"> but supervise other aspects, for example the eligibility and needs assessments and appeal procedures. Only 2 countries have independent agencies conducting quality monitoring and only 3 countries allow quality monitoring by users and/or centres for Independent Living. All </w:t>
      </w:r>
      <w:bookmarkStart w:id="4" w:name="_Hlk122881697"/>
      <w:r>
        <w:rPr>
          <w:rFonts w:ascii="Helvetica" w:hAnsi="Helvetica" w:cs="Helvetica"/>
          <w:sz w:val="28"/>
          <w:szCs w:val="28"/>
          <w:lang w:val="en-GB"/>
        </w:rPr>
        <w:t xml:space="preserve">state parties should </w:t>
      </w:r>
      <w:r w:rsidR="00BD07C5">
        <w:rPr>
          <w:rFonts w:ascii="Helvetica" w:hAnsi="Helvetica" w:cs="Helvetica"/>
          <w:sz w:val="28"/>
          <w:szCs w:val="28"/>
          <w:lang w:val="en-GB"/>
        </w:rPr>
        <w:t>appoint (and fund)</w:t>
      </w:r>
      <w:r>
        <w:rPr>
          <w:rFonts w:ascii="Helvetica" w:hAnsi="Helvetica" w:cs="Helvetica"/>
          <w:sz w:val="28"/>
          <w:szCs w:val="28"/>
          <w:lang w:val="en-GB"/>
        </w:rPr>
        <w:t xml:space="preserve"> independent public authorities or Independent Living Centres to conduct regular quality monitoring</w:t>
      </w:r>
      <w:bookmarkEnd w:id="4"/>
      <w:r>
        <w:rPr>
          <w:rFonts w:ascii="Helvetica" w:hAnsi="Helvetica" w:cs="Helvetica"/>
          <w:sz w:val="28"/>
          <w:szCs w:val="28"/>
          <w:lang w:val="en-GB"/>
        </w:rPr>
        <w:t>. In both cases</w:t>
      </w:r>
      <w:r w:rsidR="00BD07C5">
        <w:rPr>
          <w:rFonts w:ascii="Helvetica" w:hAnsi="Helvetica" w:cs="Helvetica"/>
          <w:sz w:val="28"/>
          <w:szCs w:val="28"/>
          <w:lang w:val="en-GB"/>
        </w:rPr>
        <w:t>,</w:t>
      </w:r>
      <w:r>
        <w:rPr>
          <w:rFonts w:ascii="Helvetica" w:hAnsi="Helvetica" w:cs="Helvetica"/>
          <w:sz w:val="28"/>
          <w:szCs w:val="28"/>
          <w:lang w:val="en-GB"/>
        </w:rPr>
        <w:t xml:space="preserve"> PA users should have a decisive role in leading the process. </w:t>
      </w:r>
    </w:p>
    <w:p w14:paraId="339A8BF7" w14:textId="77777777" w:rsidR="003115A1" w:rsidRPr="001A4F55" w:rsidRDefault="003115A1" w:rsidP="00BD07C5">
      <w:pPr>
        <w:spacing w:line="240" w:lineRule="auto"/>
        <w:rPr>
          <w:rFonts w:ascii="Helvetica" w:hAnsi="Helvetica" w:cs="Helvetica"/>
          <w:sz w:val="28"/>
          <w:szCs w:val="28"/>
          <w:lang w:val="en-GB"/>
        </w:rPr>
      </w:pPr>
    </w:p>
    <w:p w14:paraId="4AF86376" w14:textId="43E0F27A" w:rsidR="003115A1" w:rsidRPr="0027321B" w:rsidRDefault="003115A1" w:rsidP="00BD07C5">
      <w:pPr>
        <w:spacing w:after="0" w:line="240" w:lineRule="auto"/>
        <w:rPr>
          <w:rFonts w:ascii="Helvetica" w:hAnsi="Helvetica" w:cs="Helvetica"/>
          <w:b/>
          <w:bCs/>
          <w:sz w:val="28"/>
          <w:szCs w:val="28"/>
          <w:lang w:val="en-GB"/>
        </w:rPr>
      </w:pPr>
      <w:r w:rsidRPr="0027321B">
        <w:rPr>
          <w:rFonts w:ascii="Helvetica" w:hAnsi="Helvetica" w:cs="Helvetica"/>
          <w:b/>
          <w:bCs/>
          <w:sz w:val="28"/>
          <w:szCs w:val="28"/>
          <w:lang w:val="en-GB"/>
        </w:rPr>
        <w:t xml:space="preserve">Q23: </w:t>
      </w:r>
      <w:r w:rsidRPr="0027321B">
        <w:rPr>
          <w:rFonts w:ascii="Arial" w:eastAsia="Arial" w:hAnsi="Arial" w:cs="Arial"/>
          <w:b/>
          <w:bCs/>
          <w:sz w:val="28"/>
          <w:szCs w:val="28"/>
          <w:lang w:val="en-GB"/>
        </w:rPr>
        <w:t>Are PA users provided with training on how to manage their assistance?</w:t>
      </w:r>
    </w:p>
    <w:p w14:paraId="360C92D0"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676672" behindDoc="1" locked="0" layoutInCell="1" allowOverlap="1" wp14:anchorId="14665302" wp14:editId="6617E2A0">
            <wp:simplePos x="0" y="0"/>
            <wp:positionH relativeFrom="margin">
              <wp:posOffset>-41910</wp:posOffset>
            </wp:positionH>
            <wp:positionV relativeFrom="paragraph">
              <wp:posOffset>394970</wp:posOffset>
            </wp:positionV>
            <wp:extent cx="5734050" cy="3844290"/>
            <wp:effectExtent l="0" t="0" r="6350" b="16510"/>
            <wp:wrapTight wrapText="bothSides">
              <wp:wrapPolygon edited="0">
                <wp:start x="0" y="0"/>
                <wp:lineTo x="0" y="21621"/>
                <wp:lineTo x="21576" y="21621"/>
                <wp:lineTo x="21576" y="0"/>
                <wp:lineTo x="0" y="0"/>
              </wp:wrapPolygon>
            </wp:wrapTight>
            <wp:docPr id="30" name="Diagramm 30">
              <a:extLst xmlns:a="http://schemas.openxmlformats.org/drawingml/2006/main">
                <a:ext uri="{FF2B5EF4-FFF2-40B4-BE49-F238E27FC236}">
                  <a16:creationId xmlns:a16="http://schemas.microsoft.com/office/drawing/2014/main" id="{CD0727D9-FD05-798B-4EDA-CE68BC455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291BED1C" w14:textId="3D165AA5" w:rsidR="003115A1" w:rsidRPr="001A4F55" w:rsidRDefault="003115A1" w:rsidP="00BD07C5">
      <w:pPr>
        <w:tabs>
          <w:tab w:val="left" w:pos="3231"/>
        </w:tabs>
        <w:spacing w:line="240" w:lineRule="auto"/>
        <w:jc w:val="both"/>
        <w:rPr>
          <w:rFonts w:ascii="Helvetica" w:hAnsi="Helvetica" w:cs="Helvetica"/>
          <w:sz w:val="28"/>
          <w:szCs w:val="28"/>
          <w:lang w:val="en-GB"/>
        </w:rPr>
      </w:pPr>
      <w:r>
        <w:rPr>
          <w:rFonts w:ascii="Helvetica" w:hAnsi="Helvetica" w:cs="Helvetica"/>
          <w:sz w:val="28"/>
          <w:szCs w:val="28"/>
          <w:lang w:val="en-GB"/>
        </w:rPr>
        <w:t>61% of countries (22) do not provide training on how to manage their assistance to users. While some PA users prefer to train and manage their assistants on their own, other</w:t>
      </w:r>
      <w:r w:rsidR="00BD07C5">
        <w:rPr>
          <w:rFonts w:ascii="Helvetica" w:hAnsi="Helvetica" w:cs="Helvetica"/>
          <w:sz w:val="28"/>
          <w:szCs w:val="28"/>
          <w:lang w:val="en-GB"/>
        </w:rPr>
        <w:t>s</w:t>
      </w:r>
      <w:r>
        <w:rPr>
          <w:rFonts w:ascii="Helvetica" w:hAnsi="Helvetica" w:cs="Helvetica"/>
          <w:sz w:val="28"/>
          <w:szCs w:val="28"/>
          <w:lang w:val="en-GB"/>
        </w:rPr>
        <w:t xml:space="preserve"> might want support with this task. At the moment</w:t>
      </w:r>
      <w:r w:rsidR="00BD07C5">
        <w:rPr>
          <w:rFonts w:ascii="Helvetica" w:hAnsi="Helvetica" w:cs="Helvetica"/>
          <w:sz w:val="28"/>
          <w:szCs w:val="28"/>
          <w:lang w:val="en-GB"/>
        </w:rPr>
        <w:t>,</w:t>
      </w:r>
      <w:r>
        <w:rPr>
          <w:rFonts w:ascii="Helvetica" w:hAnsi="Helvetica" w:cs="Helvetica"/>
          <w:sz w:val="28"/>
          <w:szCs w:val="28"/>
          <w:lang w:val="en-GB"/>
        </w:rPr>
        <w:t xml:space="preserve"> PA users in</w:t>
      </w:r>
      <w:r w:rsidR="00BD07C5">
        <w:rPr>
          <w:rFonts w:ascii="Helvetica" w:hAnsi="Helvetica" w:cs="Helvetica"/>
          <w:sz w:val="28"/>
          <w:szCs w:val="28"/>
          <w:lang w:val="en-GB"/>
        </w:rPr>
        <w:t>,</w:t>
      </w:r>
      <w:r>
        <w:rPr>
          <w:rFonts w:ascii="Helvetica" w:hAnsi="Helvetica" w:cs="Helvetica"/>
          <w:sz w:val="28"/>
          <w:szCs w:val="28"/>
          <w:lang w:val="en-GB"/>
        </w:rPr>
        <w:t xml:space="preserve"> for example</w:t>
      </w:r>
      <w:r w:rsidR="00BD07C5">
        <w:rPr>
          <w:rFonts w:ascii="Helvetica" w:hAnsi="Helvetica" w:cs="Helvetica"/>
          <w:sz w:val="28"/>
          <w:szCs w:val="28"/>
          <w:lang w:val="en-GB"/>
        </w:rPr>
        <w:t>,</w:t>
      </w:r>
      <w:r>
        <w:rPr>
          <w:rFonts w:ascii="Helvetica" w:hAnsi="Helvetica" w:cs="Helvetica"/>
          <w:sz w:val="28"/>
          <w:szCs w:val="28"/>
          <w:lang w:val="en-GB"/>
        </w:rPr>
        <w:t xml:space="preserve"> Slovakia</w:t>
      </w:r>
      <w:r w:rsidR="00BD07C5">
        <w:rPr>
          <w:rFonts w:ascii="Helvetica" w:hAnsi="Helvetica" w:cs="Helvetica"/>
          <w:sz w:val="28"/>
          <w:szCs w:val="28"/>
          <w:lang w:val="en-GB"/>
        </w:rPr>
        <w:t>,</w:t>
      </w:r>
      <w:r>
        <w:rPr>
          <w:rFonts w:ascii="Helvetica" w:hAnsi="Helvetica" w:cs="Helvetica"/>
          <w:sz w:val="28"/>
          <w:szCs w:val="28"/>
          <w:lang w:val="en-GB"/>
        </w:rPr>
        <w:t xml:space="preserve"> have no access to such trainings. Having to handle this task alone is perceived as a burden by some. </w:t>
      </w:r>
      <w:r w:rsidR="00BD07C5">
        <w:rPr>
          <w:rFonts w:ascii="Helvetica" w:hAnsi="Helvetica" w:cs="Helvetica"/>
          <w:sz w:val="28"/>
          <w:szCs w:val="28"/>
          <w:lang w:val="en-GB"/>
        </w:rPr>
        <w:t xml:space="preserve">The </w:t>
      </w:r>
      <w:r>
        <w:rPr>
          <w:rFonts w:ascii="Helvetica" w:hAnsi="Helvetica" w:cs="Helvetica"/>
          <w:sz w:val="28"/>
          <w:szCs w:val="28"/>
          <w:lang w:val="en-GB"/>
        </w:rPr>
        <w:t>General Comment 5 states that personal assistants need to be trained and supervised by the users</w:t>
      </w:r>
      <w:r w:rsidR="00BD07C5">
        <w:rPr>
          <w:rFonts w:ascii="Helvetica" w:hAnsi="Helvetica" w:cs="Helvetica"/>
          <w:sz w:val="28"/>
          <w:szCs w:val="28"/>
          <w:lang w:val="en-GB"/>
        </w:rPr>
        <w:t>,</w:t>
      </w:r>
      <w:r>
        <w:rPr>
          <w:rFonts w:ascii="Helvetica" w:hAnsi="Helvetica" w:cs="Helvetica"/>
          <w:sz w:val="28"/>
          <w:szCs w:val="28"/>
          <w:lang w:val="en-GB"/>
        </w:rPr>
        <w:t xml:space="preserve"> but offers no guidance on how to support users in this task. To make PA accessible to all disabled people</w:t>
      </w:r>
      <w:r w:rsidR="00BD07C5">
        <w:rPr>
          <w:rFonts w:ascii="Helvetica" w:hAnsi="Helvetica" w:cs="Helvetica"/>
          <w:sz w:val="28"/>
          <w:szCs w:val="28"/>
          <w:lang w:val="en-GB"/>
        </w:rPr>
        <w:t>,</w:t>
      </w:r>
      <w:r>
        <w:rPr>
          <w:rFonts w:ascii="Helvetica" w:hAnsi="Helvetica" w:cs="Helvetica"/>
          <w:sz w:val="28"/>
          <w:szCs w:val="28"/>
          <w:lang w:val="en-GB"/>
        </w:rPr>
        <w:t xml:space="preserve"> </w:t>
      </w:r>
      <w:r>
        <w:rPr>
          <w:rFonts w:ascii="Helvetica" w:hAnsi="Helvetica" w:cs="Helvetica"/>
          <w:sz w:val="28"/>
          <w:szCs w:val="28"/>
          <w:lang w:val="en-GB"/>
        </w:rPr>
        <w:lastRenderedPageBreak/>
        <w:t>state parties should provide various options: 1. Allow the PA user to train and manage the assistant completely independently, 2. Provide various degrees of support. The countries providing training to users on how to manage their assistance are Serbia, Finland, Norway, Slovenia, Austria, Belgium, Croatia, Iceland, Northern Ireland, Portugal, Romania, Slovakia and Sweden.</w:t>
      </w:r>
    </w:p>
    <w:p w14:paraId="2F6405D8" w14:textId="77777777" w:rsidR="003115A1" w:rsidRPr="00204BA8" w:rsidRDefault="003115A1" w:rsidP="00BD07C5">
      <w:pPr>
        <w:spacing w:line="240" w:lineRule="auto"/>
        <w:rPr>
          <w:rFonts w:ascii="Helvetica" w:hAnsi="Helvetica" w:cs="Helvetica"/>
          <w:b/>
          <w:bCs/>
          <w:sz w:val="28"/>
          <w:szCs w:val="28"/>
          <w:lang w:val="en-GB"/>
        </w:rPr>
      </w:pPr>
    </w:p>
    <w:p w14:paraId="7499C0B6" w14:textId="52839A12" w:rsidR="003115A1" w:rsidRPr="00BD07C5" w:rsidRDefault="00BD07C5" w:rsidP="00BD07C5">
      <w:pPr>
        <w:spacing w:line="240" w:lineRule="auto"/>
        <w:rPr>
          <w:rFonts w:ascii="Helvetica" w:hAnsi="Helvetica" w:cs="Helvetica"/>
          <w:b/>
          <w:bCs/>
          <w:sz w:val="28"/>
          <w:szCs w:val="28"/>
          <w:lang w:val="en-GB"/>
        </w:rPr>
      </w:pPr>
      <w:r>
        <w:rPr>
          <w:noProof/>
        </w:rPr>
        <w:drawing>
          <wp:anchor distT="0" distB="0" distL="114300" distR="114300" simplePos="0" relativeHeight="251699200" behindDoc="1" locked="0" layoutInCell="1" allowOverlap="1" wp14:anchorId="59324A26" wp14:editId="6F8394AB">
            <wp:simplePos x="0" y="0"/>
            <wp:positionH relativeFrom="margin">
              <wp:posOffset>14605</wp:posOffset>
            </wp:positionH>
            <wp:positionV relativeFrom="paragraph">
              <wp:posOffset>490220</wp:posOffset>
            </wp:positionV>
            <wp:extent cx="5654675" cy="4074795"/>
            <wp:effectExtent l="0" t="0" r="9525" b="14605"/>
            <wp:wrapTight wrapText="bothSides">
              <wp:wrapPolygon edited="0">
                <wp:start x="0" y="0"/>
                <wp:lineTo x="0" y="21610"/>
                <wp:lineTo x="21588" y="21610"/>
                <wp:lineTo x="21588" y="0"/>
                <wp:lineTo x="0" y="0"/>
              </wp:wrapPolygon>
            </wp:wrapTight>
            <wp:docPr id="29" name="Diagramm 29">
              <a:extLst xmlns:a="http://schemas.openxmlformats.org/drawingml/2006/main">
                <a:ext uri="{FF2B5EF4-FFF2-40B4-BE49-F238E27FC236}">
                  <a16:creationId xmlns:a16="http://schemas.microsoft.com/office/drawing/2014/main" id="{23BC1321-BC2A-7363-B127-14DA20F9F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3115A1" w:rsidRPr="00204BA8">
        <w:rPr>
          <w:rFonts w:ascii="Helvetica" w:hAnsi="Helvetica" w:cs="Helvetica"/>
          <w:b/>
          <w:bCs/>
          <w:sz w:val="28"/>
          <w:szCs w:val="28"/>
          <w:lang w:val="en-GB"/>
        </w:rPr>
        <w:t>Q24: Do PA users have access to peer support, i.e., support provided by other users of personal assistance?</w:t>
      </w:r>
    </w:p>
    <w:p w14:paraId="407CC1A5" w14:textId="77777777" w:rsidR="003115A1" w:rsidRPr="001A4F55" w:rsidRDefault="003115A1" w:rsidP="00BD07C5">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When it comes to providing peer support, countries are almost evenly divided. In 53% (18) of countries peer support is not available, while in 47% (16) it is. The availability of peer support is not only crucial for the assessment process (Q 17) but for the complete duration of the working relationship between assistant and user (Stainton &amp; Boyce 2004). State parties should ensure the availability of peer support and provide the necessary funding for it. </w:t>
      </w:r>
    </w:p>
    <w:p w14:paraId="0D1DB3B5" w14:textId="77777777" w:rsidR="003115A1" w:rsidRPr="001A4F55" w:rsidRDefault="003115A1" w:rsidP="00BD07C5">
      <w:pPr>
        <w:spacing w:line="240" w:lineRule="auto"/>
        <w:rPr>
          <w:rFonts w:ascii="Helvetica" w:hAnsi="Helvetica" w:cs="Helvetica"/>
          <w:sz w:val="28"/>
          <w:szCs w:val="28"/>
          <w:lang w:val="en-GB"/>
        </w:rPr>
      </w:pPr>
    </w:p>
    <w:p w14:paraId="413FC6AD" w14:textId="77777777" w:rsidR="00BD07C5" w:rsidRDefault="00BD07C5">
      <w:pPr>
        <w:rPr>
          <w:rFonts w:ascii="Helvetica" w:hAnsi="Helvetica" w:cs="Helvetica"/>
          <w:b/>
          <w:bCs/>
          <w:sz w:val="28"/>
          <w:szCs w:val="28"/>
          <w:lang w:val="en-GB"/>
        </w:rPr>
      </w:pPr>
      <w:r>
        <w:rPr>
          <w:rFonts w:ascii="Helvetica" w:hAnsi="Helvetica" w:cs="Helvetica"/>
          <w:b/>
          <w:bCs/>
          <w:sz w:val="28"/>
          <w:szCs w:val="28"/>
          <w:lang w:val="en-GB"/>
        </w:rPr>
        <w:br w:type="page"/>
      </w:r>
    </w:p>
    <w:p w14:paraId="279A23A5" w14:textId="27036540" w:rsidR="003115A1" w:rsidRPr="00BD07C5" w:rsidRDefault="00BD07C5" w:rsidP="003115A1">
      <w:pPr>
        <w:rPr>
          <w:rFonts w:ascii="Helvetica" w:hAnsi="Helvetica" w:cs="Helvetica"/>
          <w:b/>
          <w:bCs/>
          <w:sz w:val="28"/>
          <w:szCs w:val="28"/>
          <w:lang w:val="en-GB"/>
        </w:rPr>
      </w:pPr>
      <w:r>
        <w:rPr>
          <w:noProof/>
        </w:rPr>
        <w:lastRenderedPageBreak/>
        <w:drawing>
          <wp:anchor distT="0" distB="0" distL="114300" distR="114300" simplePos="0" relativeHeight="251700224" behindDoc="1" locked="0" layoutInCell="1" allowOverlap="1" wp14:anchorId="116B5B90" wp14:editId="7FD5847C">
            <wp:simplePos x="0" y="0"/>
            <wp:positionH relativeFrom="margin">
              <wp:posOffset>-31115</wp:posOffset>
            </wp:positionH>
            <wp:positionV relativeFrom="paragraph">
              <wp:posOffset>251460</wp:posOffset>
            </wp:positionV>
            <wp:extent cx="5744845" cy="3939540"/>
            <wp:effectExtent l="0" t="0" r="8255" b="10160"/>
            <wp:wrapTight wrapText="bothSides">
              <wp:wrapPolygon edited="0">
                <wp:start x="0" y="0"/>
                <wp:lineTo x="0" y="21586"/>
                <wp:lineTo x="21583" y="21586"/>
                <wp:lineTo x="21583" y="0"/>
                <wp:lineTo x="0" y="0"/>
              </wp:wrapPolygon>
            </wp:wrapTight>
            <wp:docPr id="31" name="Diagramm 31">
              <a:extLst xmlns:a="http://schemas.openxmlformats.org/drawingml/2006/main">
                <a:ext uri="{FF2B5EF4-FFF2-40B4-BE49-F238E27FC236}">
                  <a16:creationId xmlns:a16="http://schemas.microsoft.com/office/drawing/2014/main" id="{B1EB55CE-29B6-D8C3-C3EA-FBFB44844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3115A1" w:rsidRPr="0064581C">
        <w:rPr>
          <w:rFonts w:ascii="Helvetica" w:hAnsi="Helvetica" w:cs="Helvetica"/>
          <w:b/>
          <w:bCs/>
          <w:sz w:val="28"/>
          <w:szCs w:val="28"/>
          <w:lang w:val="en-GB"/>
        </w:rPr>
        <w:t>Q25: Can the users select and hire their personal assistants?</w:t>
      </w:r>
    </w:p>
    <w:p w14:paraId="6774A4D9" w14:textId="77777777" w:rsidR="00BD07C5" w:rsidRDefault="003115A1" w:rsidP="00BD07C5">
      <w:pPr>
        <w:spacing w:line="240" w:lineRule="auto"/>
        <w:jc w:val="both"/>
        <w:rPr>
          <w:rFonts w:ascii="Helvetica" w:hAnsi="Helvetica" w:cs="Helvetica"/>
          <w:sz w:val="28"/>
          <w:szCs w:val="28"/>
          <w:lang w:val="en-GB"/>
        </w:rPr>
      </w:pPr>
      <w:r>
        <w:rPr>
          <w:rFonts w:ascii="Helvetica" w:hAnsi="Helvetica" w:cs="Helvetica"/>
          <w:sz w:val="28"/>
          <w:szCs w:val="28"/>
          <w:lang w:val="en-GB"/>
        </w:rPr>
        <w:t>The ability to select and hire the assistant is one of the most important features of good personal assistance</w:t>
      </w:r>
      <w:r w:rsidR="00BD07C5">
        <w:rPr>
          <w:rFonts w:ascii="Helvetica" w:hAnsi="Helvetica" w:cs="Helvetica"/>
          <w:sz w:val="28"/>
          <w:szCs w:val="28"/>
          <w:lang w:val="en-GB"/>
        </w:rPr>
        <w:t>,</w:t>
      </w:r>
      <w:r>
        <w:rPr>
          <w:rFonts w:ascii="Helvetica" w:hAnsi="Helvetica" w:cs="Helvetica"/>
          <w:sz w:val="28"/>
          <w:szCs w:val="28"/>
          <w:lang w:val="en-GB"/>
        </w:rPr>
        <w:t xml:space="preserve"> since it enables choice and control (</w:t>
      </w:r>
      <w:proofErr w:type="spellStart"/>
      <w:r>
        <w:rPr>
          <w:rFonts w:ascii="Helvetica" w:hAnsi="Helvetica" w:cs="Helvetica"/>
          <w:sz w:val="28"/>
          <w:szCs w:val="28"/>
          <w:lang w:val="en-GB"/>
        </w:rPr>
        <w:t>Mladenov</w:t>
      </w:r>
      <w:proofErr w:type="spellEnd"/>
      <w:r>
        <w:rPr>
          <w:rFonts w:ascii="Helvetica" w:hAnsi="Helvetica" w:cs="Helvetica"/>
          <w:sz w:val="28"/>
          <w:szCs w:val="28"/>
          <w:lang w:val="en-GB"/>
        </w:rPr>
        <w:t xml:space="preserve"> 2019, </w:t>
      </w:r>
      <w:proofErr w:type="spellStart"/>
      <w:r>
        <w:rPr>
          <w:rFonts w:ascii="Helvetica" w:hAnsi="Helvetica" w:cs="Helvetica"/>
          <w:sz w:val="28"/>
          <w:szCs w:val="28"/>
          <w:lang w:val="en-GB"/>
        </w:rPr>
        <w:t>Ratzka</w:t>
      </w:r>
      <w:proofErr w:type="spellEnd"/>
      <w:r>
        <w:rPr>
          <w:rFonts w:ascii="Helvetica" w:hAnsi="Helvetica" w:cs="Helvetica"/>
          <w:sz w:val="28"/>
          <w:szCs w:val="28"/>
          <w:lang w:val="en-GB"/>
        </w:rPr>
        <w:t xml:space="preserve"> 2004). According to General Comment</w:t>
      </w:r>
      <w:r w:rsidR="00BD07C5">
        <w:rPr>
          <w:rFonts w:ascii="Helvetica" w:hAnsi="Helvetica" w:cs="Helvetica"/>
          <w:sz w:val="28"/>
          <w:szCs w:val="28"/>
          <w:lang w:val="en-GB"/>
        </w:rPr>
        <w:t xml:space="preserve"> 5,</w:t>
      </w:r>
      <w:r>
        <w:rPr>
          <w:rFonts w:ascii="Helvetica" w:hAnsi="Helvetica" w:cs="Helvetica"/>
          <w:sz w:val="28"/>
          <w:szCs w:val="28"/>
          <w:lang w:val="en-GB"/>
        </w:rPr>
        <w:t xml:space="preserve"> “persons with disabilities have the option…to decide by whom…the service is delivered. … Personal assistants must be recruited…by the persons granted personal assistance.” </w:t>
      </w:r>
    </w:p>
    <w:p w14:paraId="0732E960" w14:textId="05C17C20" w:rsidR="003115A1" w:rsidRPr="001A4F55" w:rsidRDefault="003115A1" w:rsidP="00BD07C5">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The question is closely related to Q 20. The discrepancies might be explained by an ability to choose between providers under certain </w:t>
      </w:r>
      <w:r w:rsidR="004D28D4">
        <w:rPr>
          <w:rFonts w:ascii="Helvetica" w:hAnsi="Helvetica" w:cs="Helvetica"/>
          <w:sz w:val="28"/>
          <w:szCs w:val="28"/>
          <w:lang w:val="en-GB"/>
        </w:rPr>
        <w:t>PA scheme</w:t>
      </w:r>
      <w:r>
        <w:rPr>
          <w:rFonts w:ascii="Helvetica" w:hAnsi="Helvetica" w:cs="Helvetica"/>
          <w:sz w:val="28"/>
          <w:szCs w:val="28"/>
          <w:lang w:val="en-GB"/>
        </w:rPr>
        <w:t>s</w:t>
      </w:r>
      <w:r w:rsidR="00BD07C5">
        <w:rPr>
          <w:rFonts w:ascii="Helvetica" w:hAnsi="Helvetica" w:cs="Helvetica"/>
          <w:sz w:val="28"/>
          <w:szCs w:val="28"/>
          <w:lang w:val="en-GB"/>
        </w:rPr>
        <w:t>,</w:t>
      </w:r>
      <w:r>
        <w:rPr>
          <w:rFonts w:ascii="Helvetica" w:hAnsi="Helvetica" w:cs="Helvetica"/>
          <w:sz w:val="28"/>
          <w:szCs w:val="28"/>
          <w:lang w:val="en-GB"/>
        </w:rPr>
        <w:t xml:space="preserve"> but not to select the individual assistant. Nevertheless, the question to which extent users can select the provider and the individual assistants warrants closer investigation. Users should always have the option of hiring an individual PA directly, without having to go through an organisation</w:t>
      </w:r>
      <w:r w:rsidR="00BD07C5">
        <w:rPr>
          <w:rFonts w:ascii="Helvetica" w:hAnsi="Helvetica" w:cs="Helvetica"/>
          <w:sz w:val="28"/>
          <w:szCs w:val="28"/>
          <w:lang w:val="en-GB"/>
        </w:rPr>
        <w:t xml:space="preserve"> (even if it is a DPO)</w:t>
      </w:r>
      <w:r>
        <w:rPr>
          <w:rFonts w:ascii="Helvetica" w:hAnsi="Helvetica" w:cs="Helvetica"/>
          <w:sz w:val="28"/>
          <w:szCs w:val="28"/>
          <w:lang w:val="en-GB"/>
        </w:rPr>
        <w:t>, authority or company first. In cases such as these</w:t>
      </w:r>
      <w:r w:rsidR="00BD07C5">
        <w:rPr>
          <w:rFonts w:ascii="Helvetica" w:hAnsi="Helvetica" w:cs="Helvetica"/>
          <w:sz w:val="28"/>
          <w:szCs w:val="28"/>
          <w:lang w:val="en-GB"/>
        </w:rPr>
        <w:t>,</w:t>
      </w:r>
      <w:r>
        <w:rPr>
          <w:rFonts w:ascii="Helvetica" w:hAnsi="Helvetica" w:cs="Helvetica"/>
          <w:sz w:val="28"/>
          <w:szCs w:val="28"/>
          <w:lang w:val="en-GB"/>
        </w:rPr>
        <w:t xml:space="preserve"> the individual assistant would be the provider. All state parties should allow users to select and hire their assistants. </w:t>
      </w:r>
    </w:p>
    <w:p w14:paraId="472FAF83" w14:textId="77777777" w:rsidR="003115A1" w:rsidRPr="001A4F55" w:rsidRDefault="003115A1" w:rsidP="003115A1">
      <w:pPr>
        <w:rPr>
          <w:rFonts w:ascii="Helvetica" w:hAnsi="Helvetica" w:cs="Helvetica"/>
          <w:sz w:val="28"/>
          <w:szCs w:val="28"/>
          <w:lang w:val="en-GB"/>
        </w:rPr>
      </w:pPr>
    </w:p>
    <w:p w14:paraId="6C5FE33C" w14:textId="77777777" w:rsidR="00BD07C5" w:rsidRDefault="00BD07C5">
      <w:pPr>
        <w:rPr>
          <w:rFonts w:ascii="Helvetica" w:hAnsi="Helvetica" w:cs="Helvetica"/>
          <w:b/>
          <w:bCs/>
          <w:sz w:val="28"/>
          <w:szCs w:val="28"/>
          <w:lang w:val="en-GB"/>
        </w:rPr>
      </w:pPr>
      <w:r>
        <w:rPr>
          <w:rFonts w:ascii="Helvetica" w:hAnsi="Helvetica" w:cs="Helvetica"/>
          <w:b/>
          <w:bCs/>
          <w:sz w:val="28"/>
          <w:szCs w:val="28"/>
          <w:lang w:val="en-GB"/>
        </w:rPr>
        <w:br w:type="page"/>
      </w:r>
    </w:p>
    <w:p w14:paraId="0B6D11CE" w14:textId="48AFF327" w:rsidR="003115A1" w:rsidRPr="0009498B" w:rsidRDefault="003115A1" w:rsidP="00BD07C5">
      <w:pPr>
        <w:spacing w:line="240" w:lineRule="auto"/>
        <w:rPr>
          <w:rFonts w:ascii="Helvetica" w:hAnsi="Helvetica" w:cs="Helvetica"/>
          <w:b/>
          <w:bCs/>
          <w:sz w:val="28"/>
          <w:szCs w:val="28"/>
          <w:lang w:val="en-GB"/>
        </w:rPr>
      </w:pPr>
      <w:r w:rsidRPr="0009498B">
        <w:rPr>
          <w:rFonts w:ascii="Helvetica" w:hAnsi="Helvetica" w:cs="Helvetica"/>
          <w:b/>
          <w:bCs/>
          <w:sz w:val="28"/>
          <w:szCs w:val="28"/>
          <w:lang w:val="en-GB"/>
        </w:rPr>
        <w:lastRenderedPageBreak/>
        <w:t>Q26: Are people with cognitive impairments allowed to manage their own personal assistance?</w:t>
      </w:r>
    </w:p>
    <w:p w14:paraId="7250BDCF"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701248" behindDoc="1" locked="0" layoutInCell="1" allowOverlap="1" wp14:anchorId="64543604" wp14:editId="348E0DB0">
            <wp:simplePos x="0" y="0"/>
            <wp:positionH relativeFrom="margin">
              <wp:posOffset>36830</wp:posOffset>
            </wp:positionH>
            <wp:positionV relativeFrom="paragraph">
              <wp:posOffset>294005</wp:posOffset>
            </wp:positionV>
            <wp:extent cx="5643880" cy="4221480"/>
            <wp:effectExtent l="0" t="0" r="7620" b="7620"/>
            <wp:wrapTight wrapText="bothSides">
              <wp:wrapPolygon edited="0">
                <wp:start x="0" y="0"/>
                <wp:lineTo x="0" y="21574"/>
                <wp:lineTo x="21581" y="21574"/>
                <wp:lineTo x="21581" y="0"/>
                <wp:lineTo x="0" y="0"/>
              </wp:wrapPolygon>
            </wp:wrapTight>
            <wp:docPr id="32" name="Diagramm 32">
              <a:extLst xmlns:a="http://schemas.openxmlformats.org/drawingml/2006/main">
                <a:ext uri="{FF2B5EF4-FFF2-40B4-BE49-F238E27FC236}">
                  <a16:creationId xmlns:a16="http://schemas.microsoft.com/office/drawing/2014/main" id="{712191E6-DAA0-0482-7A5B-0D11423A5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1E8EB453" w14:textId="77777777" w:rsidR="003115A1" w:rsidRPr="001A4F55" w:rsidRDefault="003115A1" w:rsidP="003115A1">
      <w:pPr>
        <w:rPr>
          <w:rFonts w:ascii="Helvetica" w:hAnsi="Helvetica" w:cs="Helvetica"/>
          <w:sz w:val="28"/>
          <w:szCs w:val="28"/>
          <w:lang w:val="en-GB"/>
        </w:rPr>
      </w:pPr>
    </w:p>
    <w:p w14:paraId="63A88D05" w14:textId="6AFF89E3" w:rsidR="003115A1" w:rsidRDefault="003115A1" w:rsidP="008C1F3F">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On the question whether people with cognitive impairments are allowed to manage their own personal assistants, countries are once again almost evenly split. 44% of countries (14) allow this, 41% (15) do not. The comparatively high number of “I am not sure” responses </w:t>
      </w:r>
      <w:r w:rsidR="008C1F3F">
        <w:rPr>
          <w:rFonts w:ascii="Helvetica" w:hAnsi="Helvetica" w:cs="Helvetica"/>
          <w:sz w:val="28"/>
          <w:szCs w:val="28"/>
          <w:lang w:val="en-GB"/>
        </w:rPr>
        <w:t>implies that this question may not be well understood by everyone or that information is not available</w:t>
      </w:r>
      <w:r>
        <w:rPr>
          <w:rFonts w:ascii="Helvetica" w:hAnsi="Helvetica" w:cs="Helvetica"/>
          <w:sz w:val="28"/>
          <w:szCs w:val="28"/>
          <w:lang w:val="en-GB"/>
        </w:rPr>
        <w:t xml:space="preserve">. In </w:t>
      </w:r>
      <w:r w:rsidR="008C1F3F">
        <w:rPr>
          <w:rFonts w:ascii="Helvetica" w:hAnsi="Helvetica" w:cs="Helvetica"/>
          <w:sz w:val="28"/>
          <w:szCs w:val="28"/>
          <w:lang w:val="en-GB"/>
        </w:rPr>
        <w:t xml:space="preserve">the </w:t>
      </w:r>
      <w:r>
        <w:rPr>
          <w:rFonts w:ascii="Helvetica" w:hAnsi="Helvetica" w:cs="Helvetica"/>
          <w:sz w:val="28"/>
          <w:szCs w:val="28"/>
          <w:lang w:val="en-GB"/>
        </w:rPr>
        <w:t>future updates of this survey</w:t>
      </w:r>
      <w:r w:rsidR="008C1F3F">
        <w:rPr>
          <w:rFonts w:ascii="Helvetica" w:hAnsi="Helvetica" w:cs="Helvetica"/>
          <w:sz w:val="28"/>
          <w:szCs w:val="28"/>
          <w:lang w:val="en-GB"/>
        </w:rPr>
        <w:t>,</w:t>
      </w:r>
      <w:r>
        <w:rPr>
          <w:rFonts w:ascii="Helvetica" w:hAnsi="Helvetica" w:cs="Helvetica"/>
          <w:sz w:val="28"/>
          <w:szCs w:val="28"/>
          <w:lang w:val="en-GB"/>
        </w:rPr>
        <w:t xml:space="preserve"> a higher number of clear yes-no responses should be obtained. General Comment 5 and the </w:t>
      </w:r>
      <w:r w:rsidRPr="008C1F3F">
        <w:rPr>
          <w:rFonts w:ascii="Helvetica" w:hAnsi="Helvetica" w:cs="Helvetica"/>
          <w:i/>
          <w:iCs/>
          <w:sz w:val="28"/>
          <w:szCs w:val="28"/>
          <w:lang w:val="en-GB"/>
        </w:rPr>
        <w:t xml:space="preserve">Guidelines on </w:t>
      </w:r>
      <w:r w:rsidR="008C1F3F" w:rsidRPr="008C1F3F">
        <w:rPr>
          <w:rFonts w:ascii="Helvetica" w:hAnsi="Helvetica" w:cs="Helvetica"/>
          <w:i/>
          <w:iCs/>
          <w:sz w:val="28"/>
          <w:szCs w:val="28"/>
          <w:lang w:val="en-GB"/>
        </w:rPr>
        <w:t>deinstitutionalisation</w:t>
      </w:r>
      <w:r>
        <w:rPr>
          <w:rFonts w:ascii="Helvetica" w:hAnsi="Helvetica" w:cs="Helvetica"/>
          <w:sz w:val="28"/>
          <w:szCs w:val="28"/>
          <w:lang w:val="en-GB"/>
        </w:rPr>
        <w:t xml:space="preserve"> unanimously state that discrimination between different types of impairments are not allowed. All disabled people must have the access to personal assistance according to the same rules. </w:t>
      </w:r>
    </w:p>
    <w:p w14:paraId="57FC3278" w14:textId="77777777" w:rsidR="008C1F3F" w:rsidRDefault="008C1F3F">
      <w:pPr>
        <w:rPr>
          <w:rFonts w:ascii="Helvetica" w:hAnsi="Helvetica"/>
          <w:b/>
          <w:bCs/>
          <w:color w:val="7030A0"/>
          <w:sz w:val="32"/>
          <w:szCs w:val="32"/>
          <w:lang w:val="en-GB"/>
        </w:rPr>
      </w:pPr>
      <w:r>
        <w:rPr>
          <w:rFonts w:ascii="Helvetica" w:hAnsi="Helvetica"/>
          <w:b/>
          <w:bCs/>
          <w:color w:val="7030A0"/>
          <w:sz w:val="32"/>
          <w:szCs w:val="32"/>
          <w:lang w:val="en-GB"/>
        </w:rPr>
        <w:br w:type="page"/>
      </w:r>
    </w:p>
    <w:p w14:paraId="5B35AF69" w14:textId="694EAB0D" w:rsidR="003115A1" w:rsidRDefault="003115A1" w:rsidP="00E81295">
      <w:pPr>
        <w:spacing w:after="0"/>
        <w:jc w:val="both"/>
        <w:rPr>
          <w:rFonts w:ascii="Helvetica" w:hAnsi="Helvetica" w:cs="Helvetica"/>
          <w:sz w:val="28"/>
          <w:szCs w:val="28"/>
          <w:lang w:val="en-GB"/>
        </w:rPr>
      </w:pPr>
      <w:r w:rsidRPr="0069703B">
        <w:rPr>
          <w:rFonts w:ascii="Helvetica" w:hAnsi="Helvetica"/>
          <w:b/>
          <w:bCs/>
          <w:color w:val="7030A0"/>
          <w:sz w:val="32"/>
          <w:szCs w:val="32"/>
          <w:lang w:val="en-GB"/>
        </w:rPr>
        <w:lastRenderedPageBreak/>
        <w:t>5. Working conditions of assistants</w:t>
      </w:r>
      <w:r>
        <w:rPr>
          <w:rFonts w:ascii="Helvetica" w:hAnsi="Helvetica"/>
          <w:b/>
          <w:bCs/>
          <w:color w:val="7030A0"/>
          <w:sz w:val="32"/>
          <w:szCs w:val="32"/>
          <w:lang w:val="en-GB"/>
        </w:rPr>
        <w:t xml:space="preserve"> </w:t>
      </w:r>
    </w:p>
    <w:p w14:paraId="0A050202" w14:textId="77777777" w:rsidR="008C1F3F" w:rsidRPr="001A4F55" w:rsidRDefault="008C1F3F" w:rsidP="003115A1">
      <w:pPr>
        <w:jc w:val="both"/>
        <w:rPr>
          <w:rFonts w:ascii="Helvetica" w:hAnsi="Helvetica" w:cs="Helvetica"/>
          <w:sz w:val="28"/>
          <w:szCs w:val="28"/>
          <w:lang w:val="en-GB"/>
        </w:rPr>
      </w:pPr>
    </w:p>
    <w:p w14:paraId="35973858" w14:textId="0129134B" w:rsidR="003115A1" w:rsidRPr="000E0EB5" w:rsidRDefault="003115A1" w:rsidP="003115A1">
      <w:pPr>
        <w:rPr>
          <w:rFonts w:ascii="Helvetica" w:hAnsi="Helvetica" w:cs="Helvetica"/>
          <w:b/>
          <w:bCs/>
          <w:sz w:val="28"/>
          <w:szCs w:val="28"/>
          <w:lang w:val="en-GB"/>
        </w:rPr>
      </w:pPr>
      <w:r w:rsidRPr="000E0EB5">
        <w:rPr>
          <w:rFonts w:ascii="Helvetica" w:hAnsi="Helvetica" w:cs="Helvetica"/>
          <w:b/>
          <w:bCs/>
          <w:sz w:val="28"/>
          <w:szCs w:val="28"/>
          <w:lang w:val="en-GB"/>
        </w:rPr>
        <w:t>Q27: What are the working hours of personal assistants?</w:t>
      </w:r>
    </w:p>
    <w:p w14:paraId="055962B6"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702272" behindDoc="1" locked="0" layoutInCell="1" allowOverlap="1" wp14:anchorId="2B39EE36" wp14:editId="2E46BCA2">
            <wp:simplePos x="0" y="0"/>
            <wp:positionH relativeFrom="margin">
              <wp:posOffset>59690</wp:posOffset>
            </wp:positionH>
            <wp:positionV relativeFrom="paragraph">
              <wp:posOffset>267335</wp:posOffset>
            </wp:positionV>
            <wp:extent cx="5643880" cy="4267200"/>
            <wp:effectExtent l="0" t="0" r="7620" b="12700"/>
            <wp:wrapTight wrapText="bothSides">
              <wp:wrapPolygon edited="0">
                <wp:start x="0" y="0"/>
                <wp:lineTo x="0" y="21600"/>
                <wp:lineTo x="21581" y="21600"/>
                <wp:lineTo x="21581" y="0"/>
                <wp:lineTo x="0" y="0"/>
              </wp:wrapPolygon>
            </wp:wrapTight>
            <wp:docPr id="34" name="Diagramm 34">
              <a:extLst xmlns:a="http://schemas.openxmlformats.org/drawingml/2006/main">
                <a:ext uri="{FF2B5EF4-FFF2-40B4-BE49-F238E27FC236}">
                  <a16:creationId xmlns:a16="http://schemas.microsoft.com/office/drawing/2014/main" id="{401C7449-E304-364E-6278-AE704DF06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512C9252" w14:textId="77777777" w:rsidR="003115A1" w:rsidRPr="001A4F55" w:rsidRDefault="003115A1" w:rsidP="003115A1">
      <w:pPr>
        <w:rPr>
          <w:rFonts w:ascii="Helvetica" w:hAnsi="Helvetica" w:cs="Helvetica"/>
          <w:sz w:val="28"/>
          <w:szCs w:val="28"/>
          <w:lang w:val="en-GB"/>
        </w:rPr>
      </w:pPr>
    </w:p>
    <w:p w14:paraId="35F62217" w14:textId="60969477" w:rsidR="003115A1" w:rsidRDefault="003115A1" w:rsidP="008C1F3F">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Only a small share of 9 countries (27%) permit users to freely determine when assistance is provided. 41% of countries (14) permit users to determine the times when assistance will be provided but with some restrictions and 32% (11) establish fixed working hours and days and do not allow the users any freedom in setting times at all. General Comment 5 </w:t>
      </w:r>
      <w:r w:rsidR="008C1F3F">
        <w:rPr>
          <w:rFonts w:ascii="Helvetica" w:hAnsi="Helvetica" w:cs="Helvetica"/>
          <w:sz w:val="28"/>
          <w:szCs w:val="28"/>
          <w:lang w:val="en-GB"/>
        </w:rPr>
        <w:t>requires that</w:t>
      </w:r>
      <w:r>
        <w:rPr>
          <w:rFonts w:ascii="Helvetica" w:hAnsi="Helvetica" w:cs="Helvetica"/>
          <w:sz w:val="28"/>
          <w:szCs w:val="28"/>
          <w:lang w:val="en-GB"/>
        </w:rPr>
        <w:t xml:space="preserve"> “persons with disabilitie</w:t>
      </w:r>
      <w:r w:rsidR="008C1F3F">
        <w:rPr>
          <w:rFonts w:ascii="Helvetica" w:hAnsi="Helvetica" w:cs="Helvetica"/>
          <w:sz w:val="28"/>
          <w:szCs w:val="28"/>
          <w:lang w:val="en-GB"/>
        </w:rPr>
        <w:t>s</w:t>
      </w:r>
      <w:r>
        <w:rPr>
          <w:rFonts w:ascii="Helvetica" w:hAnsi="Helvetica" w:cs="Helvetica"/>
          <w:sz w:val="28"/>
          <w:szCs w:val="28"/>
          <w:lang w:val="en-GB"/>
        </w:rPr>
        <w:t xml:space="preserve"> have the option to decide…when…the service is delivered”. The ability to determine when assistance is provided is key in creating choice and control for the disabled person. The objective of providing personal assistance is to enable the user to have opportunities equal to a non-disabled person. This involves accepting a job where you have to leave the house at 5:00 in the morning or to go to meet </w:t>
      </w:r>
      <w:r w:rsidR="008C1F3F">
        <w:rPr>
          <w:rFonts w:ascii="Helvetica" w:hAnsi="Helvetica" w:cs="Helvetica"/>
          <w:sz w:val="28"/>
          <w:szCs w:val="28"/>
          <w:lang w:val="en-GB"/>
        </w:rPr>
        <w:t>friends</w:t>
      </w:r>
      <w:r>
        <w:rPr>
          <w:rFonts w:ascii="Helvetica" w:hAnsi="Helvetica" w:cs="Helvetica"/>
          <w:sz w:val="28"/>
          <w:szCs w:val="28"/>
          <w:lang w:val="en-GB"/>
        </w:rPr>
        <w:t xml:space="preserve"> at </w:t>
      </w:r>
      <w:r w:rsidR="008C1F3F">
        <w:rPr>
          <w:rFonts w:ascii="Helvetica" w:hAnsi="Helvetica" w:cs="Helvetica"/>
          <w:sz w:val="28"/>
          <w:szCs w:val="28"/>
          <w:lang w:val="en-GB"/>
        </w:rPr>
        <w:t>a</w:t>
      </w:r>
      <w:r>
        <w:rPr>
          <w:rFonts w:ascii="Helvetica" w:hAnsi="Helvetica" w:cs="Helvetica"/>
          <w:sz w:val="28"/>
          <w:szCs w:val="28"/>
          <w:lang w:val="en-GB"/>
        </w:rPr>
        <w:t xml:space="preserve"> pub at 21:00 in the evening. Also, a spontaneous midnight walk </w:t>
      </w:r>
      <w:r w:rsidR="00E81295">
        <w:rPr>
          <w:rFonts w:ascii="Helvetica" w:hAnsi="Helvetica" w:cs="Helvetica"/>
          <w:sz w:val="28"/>
          <w:szCs w:val="28"/>
          <w:lang w:val="en-GB"/>
        </w:rPr>
        <w:t>in the summer</w:t>
      </w:r>
      <w:r>
        <w:rPr>
          <w:rFonts w:ascii="Helvetica" w:hAnsi="Helvetica" w:cs="Helvetica"/>
          <w:sz w:val="28"/>
          <w:szCs w:val="28"/>
          <w:lang w:val="en-GB"/>
        </w:rPr>
        <w:t xml:space="preserve"> must be possible. If there are times which are pre-determined</w:t>
      </w:r>
      <w:r w:rsidR="008C1F3F">
        <w:rPr>
          <w:rFonts w:ascii="Helvetica" w:hAnsi="Helvetica" w:cs="Helvetica"/>
          <w:sz w:val="28"/>
          <w:szCs w:val="28"/>
          <w:lang w:val="en-GB"/>
        </w:rPr>
        <w:t>,</w:t>
      </w:r>
      <w:r>
        <w:rPr>
          <w:rFonts w:ascii="Helvetica" w:hAnsi="Helvetica" w:cs="Helvetica"/>
          <w:sz w:val="28"/>
          <w:szCs w:val="28"/>
          <w:lang w:val="en-GB"/>
        </w:rPr>
        <w:t xml:space="preserve"> exercising such choice</w:t>
      </w:r>
      <w:r w:rsidR="008C1F3F">
        <w:rPr>
          <w:rFonts w:ascii="Helvetica" w:hAnsi="Helvetica" w:cs="Helvetica"/>
          <w:sz w:val="28"/>
          <w:szCs w:val="28"/>
          <w:lang w:val="en-GB"/>
        </w:rPr>
        <w:t>s</w:t>
      </w:r>
      <w:r>
        <w:rPr>
          <w:rFonts w:ascii="Helvetica" w:hAnsi="Helvetica" w:cs="Helvetica"/>
          <w:sz w:val="28"/>
          <w:szCs w:val="28"/>
          <w:lang w:val="en-GB"/>
        </w:rPr>
        <w:t xml:space="preserve"> is impossible. In addition, some disabled people might need 24 hour support. Excluding </w:t>
      </w:r>
      <w:r>
        <w:rPr>
          <w:rFonts w:ascii="Helvetica" w:hAnsi="Helvetica" w:cs="Helvetica"/>
          <w:sz w:val="28"/>
          <w:szCs w:val="28"/>
          <w:lang w:val="en-GB"/>
        </w:rPr>
        <w:lastRenderedPageBreak/>
        <w:t xml:space="preserve">night shifts leaves people </w:t>
      </w:r>
      <w:r w:rsidR="00E81295">
        <w:rPr>
          <w:rFonts w:ascii="Helvetica" w:hAnsi="Helvetica" w:cs="Helvetica"/>
          <w:sz w:val="28"/>
          <w:szCs w:val="28"/>
          <w:lang w:val="en-GB"/>
        </w:rPr>
        <w:t>without support</w:t>
      </w:r>
      <w:r>
        <w:rPr>
          <w:rFonts w:ascii="Helvetica" w:hAnsi="Helvetica" w:cs="Helvetica"/>
          <w:sz w:val="28"/>
          <w:szCs w:val="28"/>
          <w:lang w:val="en-GB"/>
        </w:rPr>
        <w:t xml:space="preserve"> for a considerable amount of time. For </w:t>
      </w:r>
      <w:r w:rsidR="00E81295">
        <w:rPr>
          <w:rFonts w:ascii="Helvetica" w:hAnsi="Helvetica" w:cs="Helvetica"/>
          <w:sz w:val="28"/>
          <w:szCs w:val="28"/>
          <w:lang w:val="en-GB"/>
        </w:rPr>
        <w:t xml:space="preserve">people with </w:t>
      </w:r>
      <w:r>
        <w:rPr>
          <w:rFonts w:ascii="Helvetica" w:hAnsi="Helvetica" w:cs="Helvetica"/>
          <w:sz w:val="28"/>
          <w:szCs w:val="28"/>
          <w:lang w:val="en-GB"/>
        </w:rPr>
        <w:t xml:space="preserve">certain impairments, this can put </w:t>
      </w:r>
      <w:r w:rsidR="00E81295">
        <w:rPr>
          <w:rFonts w:ascii="Helvetica" w:hAnsi="Helvetica" w:cs="Helvetica"/>
          <w:sz w:val="28"/>
          <w:szCs w:val="28"/>
          <w:lang w:val="en-GB"/>
        </w:rPr>
        <w:t>their life</w:t>
      </w:r>
      <w:r>
        <w:rPr>
          <w:rFonts w:ascii="Helvetica" w:hAnsi="Helvetica" w:cs="Helvetica"/>
          <w:sz w:val="28"/>
          <w:szCs w:val="28"/>
          <w:lang w:val="en-GB"/>
        </w:rPr>
        <w:t xml:space="preserve"> in danger and thus </w:t>
      </w:r>
      <w:r w:rsidR="00E81295">
        <w:rPr>
          <w:rFonts w:ascii="Helvetica" w:hAnsi="Helvetica" w:cs="Helvetica"/>
          <w:sz w:val="28"/>
          <w:szCs w:val="28"/>
          <w:lang w:val="en-GB"/>
        </w:rPr>
        <w:t>may not be enough to prevent the risk of institutionalisation</w:t>
      </w:r>
      <w:r>
        <w:rPr>
          <w:rFonts w:ascii="Helvetica" w:hAnsi="Helvetica" w:cs="Helvetica"/>
          <w:sz w:val="28"/>
          <w:szCs w:val="28"/>
          <w:lang w:val="en-GB"/>
        </w:rPr>
        <w:t xml:space="preserve">. All </w:t>
      </w:r>
      <w:r w:rsidR="00E81295">
        <w:rPr>
          <w:rFonts w:ascii="Helvetica" w:hAnsi="Helvetica" w:cs="Helvetica"/>
          <w:sz w:val="28"/>
          <w:szCs w:val="28"/>
          <w:lang w:val="en-GB"/>
        </w:rPr>
        <w:t>S</w:t>
      </w:r>
      <w:r>
        <w:rPr>
          <w:rFonts w:ascii="Helvetica" w:hAnsi="Helvetica" w:cs="Helvetica"/>
          <w:sz w:val="28"/>
          <w:szCs w:val="28"/>
          <w:lang w:val="en-GB"/>
        </w:rPr>
        <w:t xml:space="preserve">tate </w:t>
      </w:r>
      <w:r w:rsidR="00E81295">
        <w:rPr>
          <w:rFonts w:ascii="Helvetica" w:hAnsi="Helvetica" w:cs="Helvetica"/>
          <w:sz w:val="28"/>
          <w:szCs w:val="28"/>
          <w:lang w:val="en-GB"/>
        </w:rPr>
        <w:t>P</w:t>
      </w:r>
      <w:r>
        <w:rPr>
          <w:rFonts w:ascii="Helvetica" w:hAnsi="Helvetica" w:cs="Helvetica"/>
          <w:sz w:val="28"/>
          <w:szCs w:val="28"/>
          <w:lang w:val="en-GB"/>
        </w:rPr>
        <w:t xml:space="preserve">arties need to permit users to freely determine when assistance will be provided without any restrictions. </w:t>
      </w:r>
    </w:p>
    <w:p w14:paraId="3E869F14" w14:textId="77777777" w:rsidR="003115A1" w:rsidRPr="001A4F55" w:rsidRDefault="003115A1" w:rsidP="003115A1">
      <w:pPr>
        <w:rPr>
          <w:rFonts w:ascii="Helvetica" w:hAnsi="Helvetica" w:cs="Helvetica"/>
          <w:sz w:val="28"/>
          <w:szCs w:val="28"/>
          <w:lang w:val="en-GB"/>
        </w:rPr>
      </w:pPr>
    </w:p>
    <w:p w14:paraId="4D918A1F" w14:textId="0BCA81AF" w:rsidR="003115A1" w:rsidRPr="00D470B8" w:rsidRDefault="003115A1" w:rsidP="00E81295">
      <w:pPr>
        <w:spacing w:line="240" w:lineRule="auto"/>
        <w:rPr>
          <w:rFonts w:ascii="Helvetica" w:hAnsi="Helvetica" w:cs="Helvetica"/>
          <w:b/>
          <w:bCs/>
          <w:sz w:val="28"/>
          <w:szCs w:val="28"/>
          <w:lang w:val="en-GB"/>
        </w:rPr>
      </w:pPr>
      <w:r w:rsidRPr="00D470B8">
        <w:rPr>
          <w:rFonts w:ascii="Helvetica" w:hAnsi="Helvetica" w:cs="Helvetica"/>
          <w:b/>
          <w:bCs/>
          <w:sz w:val="28"/>
          <w:szCs w:val="28"/>
          <w:lang w:val="en-GB"/>
        </w:rPr>
        <w:t>Q28: Is the provision of Personal Assistance bound to a specific setting or can the user decide where and how to access PA?</w:t>
      </w:r>
    </w:p>
    <w:p w14:paraId="636CA884"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703296" behindDoc="1" locked="0" layoutInCell="1" allowOverlap="1" wp14:anchorId="52675F8F" wp14:editId="07B2557C">
            <wp:simplePos x="0" y="0"/>
            <wp:positionH relativeFrom="column">
              <wp:posOffset>36830</wp:posOffset>
            </wp:positionH>
            <wp:positionV relativeFrom="paragraph">
              <wp:posOffset>271145</wp:posOffset>
            </wp:positionV>
            <wp:extent cx="5621655" cy="4424680"/>
            <wp:effectExtent l="0" t="0" r="17145" b="7620"/>
            <wp:wrapTight wrapText="bothSides">
              <wp:wrapPolygon edited="0">
                <wp:start x="0" y="0"/>
                <wp:lineTo x="0" y="21575"/>
                <wp:lineTo x="21617" y="21575"/>
                <wp:lineTo x="21617" y="0"/>
                <wp:lineTo x="0" y="0"/>
              </wp:wrapPolygon>
            </wp:wrapTight>
            <wp:docPr id="35" name="Diagramm 35">
              <a:extLst xmlns:a="http://schemas.openxmlformats.org/drawingml/2006/main">
                <a:ext uri="{FF2B5EF4-FFF2-40B4-BE49-F238E27FC236}">
                  <a16:creationId xmlns:a16="http://schemas.microsoft.com/office/drawing/2014/main" id="{74F07408-DD05-9514-05AC-EE1AE1E44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5A89C750" w14:textId="77777777" w:rsidR="003115A1" w:rsidRPr="001A4F55" w:rsidRDefault="003115A1" w:rsidP="003115A1">
      <w:pPr>
        <w:rPr>
          <w:rFonts w:ascii="Helvetica" w:hAnsi="Helvetica" w:cs="Helvetica"/>
          <w:sz w:val="28"/>
          <w:szCs w:val="28"/>
          <w:lang w:val="en-GB"/>
        </w:rPr>
      </w:pPr>
    </w:p>
    <w:p w14:paraId="72B02F76" w14:textId="0723EA4F" w:rsidR="003115A1" w:rsidRPr="001A4F55" w:rsidRDefault="003115A1" w:rsidP="00E81295">
      <w:pPr>
        <w:spacing w:line="240" w:lineRule="auto"/>
        <w:jc w:val="both"/>
        <w:rPr>
          <w:rFonts w:ascii="Helvetica" w:hAnsi="Helvetica" w:cs="Helvetica"/>
          <w:sz w:val="28"/>
          <w:szCs w:val="28"/>
          <w:lang w:val="en-GB"/>
        </w:rPr>
      </w:pPr>
      <w:r>
        <w:rPr>
          <w:rFonts w:ascii="Helvetica" w:hAnsi="Helvetica" w:cs="Helvetica"/>
          <w:sz w:val="28"/>
          <w:szCs w:val="28"/>
          <w:lang w:val="en-GB"/>
        </w:rPr>
        <w:t>Although a large majority of countries does not allow users to freely decide the times when PA is provided, they at least permit user</w:t>
      </w:r>
      <w:r w:rsidR="00E81295">
        <w:rPr>
          <w:rFonts w:ascii="Helvetica" w:hAnsi="Helvetica" w:cs="Helvetica"/>
          <w:sz w:val="28"/>
          <w:szCs w:val="28"/>
          <w:lang w:val="en-GB"/>
        </w:rPr>
        <w:t>s</w:t>
      </w:r>
      <w:r>
        <w:rPr>
          <w:rFonts w:ascii="Helvetica" w:hAnsi="Helvetica" w:cs="Helvetica"/>
          <w:sz w:val="28"/>
          <w:szCs w:val="28"/>
          <w:lang w:val="en-GB"/>
        </w:rPr>
        <w:t xml:space="preserve"> to determine where and how assistance is accessed. In 24 countries (71%)</w:t>
      </w:r>
      <w:r w:rsidR="00E81295">
        <w:rPr>
          <w:rFonts w:ascii="Helvetica" w:hAnsi="Helvetica" w:cs="Helvetica"/>
          <w:sz w:val="28"/>
          <w:szCs w:val="28"/>
          <w:lang w:val="en-GB"/>
        </w:rPr>
        <w:t>,</w:t>
      </w:r>
      <w:r>
        <w:rPr>
          <w:rFonts w:ascii="Helvetica" w:hAnsi="Helvetica" w:cs="Helvetica"/>
          <w:sz w:val="28"/>
          <w:szCs w:val="28"/>
          <w:lang w:val="en-GB"/>
        </w:rPr>
        <w:t xml:space="preserve"> users can freely decide where and how to access assistance. According to General Comment 5 “persons with disabilities…decide how…where…the service is delivered”, Thus</w:t>
      </w:r>
      <w:r w:rsidR="00E81295">
        <w:rPr>
          <w:rFonts w:ascii="Helvetica" w:hAnsi="Helvetica" w:cs="Helvetica"/>
          <w:sz w:val="28"/>
          <w:szCs w:val="28"/>
          <w:lang w:val="en-GB"/>
        </w:rPr>
        <w:t>,</w:t>
      </w:r>
      <w:r>
        <w:rPr>
          <w:rFonts w:ascii="Helvetica" w:hAnsi="Helvetica" w:cs="Helvetica"/>
          <w:sz w:val="28"/>
          <w:szCs w:val="28"/>
          <w:lang w:val="en-GB"/>
        </w:rPr>
        <w:t xml:space="preserve"> the prevalent practice is in line with the UNCRPD. To have a level of choice in their daily lives as non-disabled people do, disabled people with support need</w:t>
      </w:r>
      <w:r w:rsidR="00E81295">
        <w:rPr>
          <w:rFonts w:ascii="Helvetica" w:hAnsi="Helvetica" w:cs="Helvetica"/>
          <w:sz w:val="28"/>
          <w:szCs w:val="28"/>
          <w:lang w:val="en-GB"/>
        </w:rPr>
        <w:t>s</w:t>
      </w:r>
      <w:r>
        <w:rPr>
          <w:rFonts w:ascii="Helvetica" w:hAnsi="Helvetica" w:cs="Helvetica"/>
          <w:sz w:val="28"/>
          <w:szCs w:val="28"/>
          <w:lang w:val="en-GB"/>
        </w:rPr>
        <w:t xml:space="preserve"> have to be able to take their personal assistants with </w:t>
      </w:r>
      <w:r w:rsidR="00E81295">
        <w:rPr>
          <w:rFonts w:ascii="Helvetica" w:hAnsi="Helvetica" w:cs="Helvetica"/>
          <w:sz w:val="28"/>
          <w:szCs w:val="28"/>
          <w:lang w:val="en-GB"/>
        </w:rPr>
        <w:t xml:space="preserve">them </w:t>
      </w:r>
      <w:r>
        <w:rPr>
          <w:rFonts w:ascii="Helvetica" w:hAnsi="Helvetica" w:cs="Helvetica"/>
          <w:sz w:val="28"/>
          <w:szCs w:val="28"/>
          <w:lang w:val="en-GB"/>
        </w:rPr>
        <w:t xml:space="preserve">when going to work, participating in education, </w:t>
      </w:r>
      <w:r>
        <w:rPr>
          <w:rFonts w:ascii="Helvetica" w:hAnsi="Helvetica" w:cs="Helvetica"/>
          <w:sz w:val="28"/>
          <w:szCs w:val="28"/>
          <w:lang w:val="en-GB"/>
        </w:rPr>
        <w:lastRenderedPageBreak/>
        <w:t xml:space="preserve">enjoying activities of leisure or when accessing all other areas of life. If this is not possible, normal areas of life risk becoming inaccessible and thus the freedom of choice is restricted. 10 countries (29%) do not permit PA users this freedom by providing personal assistance only in specific settings like at home, at school or at work. State parties need to lift all restrictions and allow full freedom in deciding when, where and how PA is provided. </w:t>
      </w:r>
    </w:p>
    <w:p w14:paraId="4E6B3521" w14:textId="77777777" w:rsidR="00E81295" w:rsidRDefault="00E81295" w:rsidP="003115A1">
      <w:pPr>
        <w:rPr>
          <w:rFonts w:ascii="Helvetica" w:hAnsi="Helvetica" w:cs="Helvetica"/>
          <w:sz w:val="28"/>
          <w:szCs w:val="28"/>
          <w:lang w:val="en-GB"/>
        </w:rPr>
      </w:pPr>
    </w:p>
    <w:p w14:paraId="5CC6BED7" w14:textId="07E09971" w:rsidR="003115A1" w:rsidRPr="00EE16DF" w:rsidRDefault="003115A1" w:rsidP="003115A1">
      <w:pPr>
        <w:rPr>
          <w:rFonts w:ascii="Helvetica" w:hAnsi="Helvetica" w:cs="Helvetica"/>
          <w:b/>
          <w:bCs/>
          <w:sz w:val="28"/>
          <w:szCs w:val="28"/>
          <w:lang w:val="en-GB"/>
        </w:rPr>
      </w:pPr>
      <w:r w:rsidRPr="00EE16DF">
        <w:rPr>
          <w:rFonts w:ascii="Helvetica" w:hAnsi="Helvetica" w:cs="Helvetica"/>
          <w:b/>
          <w:bCs/>
          <w:sz w:val="28"/>
          <w:szCs w:val="28"/>
          <w:lang w:val="en-GB"/>
        </w:rPr>
        <w:t>Q 29: Are specific qualifications required for people to work as PAs?</w:t>
      </w:r>
    </w:p>
    <w:p w14:paraId="4F94177F"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704320" behindDoc="1" locked="0" layoutInCell="1" allowOverlap="1" wp14:anchorId="71E5BF85" wp14:editId="1F8D72D7">
            <wp:simplePos x="0" y="0"/>
            <wp:positionH relativeFrom="margin">
              <wp:posOffset>-41910</wp:posOffset>
            </wp:positionH>
            <wp:positionV relativeFrom="paragraph">
              <wp:posOffset>254000</wp:posOffset>
            </wp:positionV>
            <wp:extent cx="5756910" cy="4820285"/>
            <wp:effectExtent l="0" t="0" r="8890" b="18415"/>
            <wp:wrapTight wrapText="bothSides">
              <wp:wrapPolygon edited="0">
                <wp:start x="0" y="0"/>
                <wp:lineTo x="0" y="21626"/>
                <wp:lineTo x="21586" y="21626"/>
                <wp:lineTo x="21586" y="0"/>
                <wp:lineTo x="0" y="0"/>
              </wp:wrapPolygon>
            </wp:wrapTight>
            <wp:docPr id="36" name="Diagramm 36">
              <a:extLst xmlns:a="http://schemas.openxmlformats.org/drawingml/2006/main">
                <a:ext uri="{FF2B5EF4-FFF2-40B4-BE49-F238E27FC236}">
                  <a16:creationId xmlns:a16="http://schemas.microsoft.com/office/drawing/2014/main" id="{67BC8B71-0FA4-EE1F-1894-BEF7A11F1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7F56315C" w14:textId="42B62504" w:rsidR="003115A1" w:rsidRDefault="003115A1" w:rsidP="00E81295">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An overwhelming majority of 76% of countries (26) does not foresee specific qualifications required for people to work as PAs. As previously mentioned, General Comment 5 grants disabled PA users the right to train assistants themselves. Requiring specific qualifications might restrict this right. Thus, the practice applied by a large share of countries included in this survey, is in line with the UNCRPD. The countries that have </w:t>
      </w:r>
      <w:r>
        <w:rPr>
          <w:rFonts w:ascii="Helvetica" w:hAnsi="Helvetica" w:cs="Helvetica"/>
          <w:sz w:val="28"/>
          <w:szCs w:val="28"/>
          <w:lang w:val="en-GB"/>
        </w:rPr>
        <w:lastRenderedPageBreak/>
        <w:t xml:space="preserve">established specific qualification requirements are Greece, Spain, Azerbaijan, Croatia, Estonia, Ireland, Lithuania and North Macedonia. </w:t>
      </w:r>
    </w:p>
    <w:p w14:paraId="634FA3B1" w14:textId="77777777" w:rsidR="00E81295" w:rsidRDefault="00E81295" w:rsidP="003115A1">
      <w:pPr>
        <w:rPr>
          <w:rFonts w:ascii="Helvetica" w:hAnsi="Helvetica" w:cs="Helvetica"/>
          <w:sz w:val="28"/>
          <w:szCs w:val="28"/>
          <w:lang w:val="en-GB"/>
        </w:rPr>
      </w:pPr>
    </w:p>
    <w:p w14:paraId="2D5C0CED" w14:textId="0147AF6C" w:rsidR="003115A1" w:rsidRPr="00ED7DBD" w:rsidRDefault="003115A1" w:rsidP="00E81295">
      <w:pPr>
        <w:spacing w:line="240" w:lineRule="auto"/>
        <w:rPr>
          <w:rFonts w:ascii="Helvetica" w:hAnsi="Helvetica" w:cs="Helvetica"/>
          <w:b/>
          <w:bCs/>
          <w:sz w:val="28"/>
          <w:szCs w:val="28"/>
          <w:lang w:val="en-GB"/>
        </w:rPr>
      </w:pPr>
      <w:r w:rsidRPr="00ED7DBD">
        <w:rPr>
          <w:rFonts w:ascii="Helvetica" w:hAnsi="Helvetica" w:cs="Helvetica"/>
          <w:b/>
          <w:bCs/>
          <w:sz w:val="28"/>
          <w:szCs w:val="28"/>
          <w:lang w:val="en-GB"/>
        </w:rPr>
        <w:t xml:space="preserve">Q30: </w:t>
      </w:r>
      <w:r w:rsidRPr="00ED7DBD">
        <w:rPr>
          <w:rFonts w:ascii="Arial" w:eastAsia="Arial" w:hAnsi="Arial" w:cs="Arial"/>
          <w:b/>
          <w:bCs/>
          <w:sz w:val="28"/>
          <w:szCs w:val="28"/>
          <w:lang w:val="en-GB"/>
        </w:rPr>
        <w:t>Do the assistants have access to training on providing personal assistance?</w:t>
      </w:r>
    </w:p>
    <w:p w14:paraId="3F68B07F" w14:textId="77777777" w:rsidR="003115A1" w:rsidRPr="001A4F55" w:rsidRDefault="003115A1" w:rsidP="003115A1">
      <w:pPr>
        <w:rPr>
          <w:rFonts w:ascii="Helvetica" w:hAnsi="Helvetica" w:cs="Helvetica"/>
          <w:sz w:val="28"/>
          <w:szCs w:val="28"/>
          <w:lang w:val="en-GB"/>
        </w:rPr>
      </w:pPr>
      <w:r>
        <w:rPr>
          <w:noProof/>
        </w:rPr>
        <w:drawing>
          <wp:anchor distT="0" distB="0" distL="114300" distR="114300" simplePos="0" relativeHeight="251705344" behindDoc="1" locked="0" layoutInCell="1" allowOverlap="1" wp14:anchorId="6222577B" wp14:editId="174126E5">
            <wp:simplePos x="0" y="0"/>
            <wp:positionH relativeFrom="margin">
              <wp:posOffset>-19685</wp:posOffset>
            </wp:positionH>
            <wp:positionV relativeFrom="paragraph">
              <wp:posOffset>276860</wp:posOffset>
            </wp:positionV>
            <wp:extent cx="5711825" cy="4176395"/>
            <wp:effectExtent l="0" t="0" r="15875" b="14605"/>
            <wp:wrapTight wrapText="bothSides">
              <wp:wrapPolygon edited="0">
                <wp:start x="0" y="0"/>
                <wp:lineTo x="0" y="21610"/>
                <wp:lineTo x="21612" y="21610"/>
                <wp:lineTo x="21612" y="0"/>
                <wp:lineTo x="0" y="0"/>
              </wp:wrapPolygon>
            </wp:wrapTight>
            <wp:docPr id="37" name="Diagramm 37">
              <a:extLst xmlns:a="http://schemas.openxmlformats.org/drawingml/2006/main">
                <a:ext uri="{FF2B5EF4-FFF2-40B4-BE49-F238E27FC236}">
                  <a16:creationId xmlns:a16="http://schemas.microsoft.com/office/drawing/2014/main" id="{376C3156-9A5A-5F6F-BAC8-4CA56073D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13BC9C17" w14:textId="31D19F56" w:rsidR="003115A1" w:rsidRPr="001A4F55" w:rsidRDefault="003115A1" w:rsidP="00E81295">
      <w:pPr>
        <w:spacing w:line="240" w:lineRule="auto"/>
        <w:jc w:val="both"/>
        <w:rPr>
          <w:rFonts w:ascii="Helvetica" w:hAnsi="Helvetica" w:cs="Helvetica"/>
          <w:sz w:val="28"/>
          <w:szCs w:val="28"/>
          <w:lang w:val="en-GB"/>
        </w:rPr>
      </w:pPr>
      <w:r>
        <w:rPr>
          <w:rFonts w:ascii="Helvetica" w:hAnsi="Helvetica" w:cs="Helvetica"/>
          <w:sz w:val="28"/>
          <w:szCs w:val="28"/>
          <w:lang w:val="en-GB"/>
        </w:rPr>
        <w:t>A significant majority of 68% of countries (23) grants personal assistants trainings on how to provide assistan</w:t>
      </w:r>
      <w:r w:rsidR="00E81295">
        <w:rPr>
          <w:rFonts w:ascii="Helvetica" w:hAnsi="Helvetica" w:cs="Helvetica"/>
          <w:sz w:val="28"/>
          <w:szCs w:val="28"/>
          <w:lang w:val="en-GB"/>
        </w:rPr>
        <w:t>ce</w:t>
      </w:r>
      <w:r>
        <w:rPr>
          <w:rFonts w:ascii="Helvetica" w:hAnsi="Helvetica" w:cs="Helvetica"/>
          <w:sz w:val="28"/>
          <w:szCs w:val="28"/>
          <w:lang w:val="en-GB"/>
        </w:rPr>
        <w:t>. To be in line with the UNCPRD, such trainings must be voluntarily and placed under the control of the PA user to the extent this is desired. A PA user must be allowed to conduct all necessary training herself or himself or if support is desired</w:t>
      </w:r>
      <w:r w:rsidR="00E81295">
        <w:rPr>
          <w:rFonts w:ascii="Helvetica" w:hAnsi="Helvetica" w:cs="Helvetica"/>
          <w:sz w:val="28"/>
          <w:szCs w:val="28"/>
          <w:lang w:val="en-GB"/>
        </w:rPr>
        <w:t>,</w:t>
      </w:r>
      <w:r>
        <w:rPr>
          <w:rFonts w:ascii="Helvetica" w:hAnsi="Helvetica" w:cs="Helvetica"/>
          <w:sz w:val="28"/>
          <w:szCs w:val="28"/>
          <w:lang w:val="en-GB"/>
        </w:rPr>
        <w:t xml:space="preserve"> to design all trainings provided by</w:t>
      </w:r>
      <w:r w:rsidR="00E81295">
        <w:rPr>
          <w:rFonts w:ascii="Helvetica" w:hAnsi="Helvetica" w:cs="Helvetica"/>
          <w:sz w:val="28"/>
          <w:szCs w:val="28"/>
          <w:lang w:val="en-GB"/>
        </w:rPr>
        <w:t>,</w:t>
      </w:r>
      <w:r>
        <w:rPr>
          <w:rFonts w:ascii="Helvetica" w:hAnsi="Helvetica" w:cs="Helvetica"/>
          <w:sz w:val="28"/>
          <w:szCs w:val="28"/>
          <w:lang w:val="en-GB"/>
        </w:rPr>
        <w:t xml:space="preserve"> for example</w:t>
      </w:r>
      <w:r w:rsidR="00E81295">
        <w:rPr>
          <w:rFonts w:ascii="Helvetica" w:hAnsi="Helvetica" w:cs="Helvetica"/>
          <w:sz w:val="28"/>
          <w:szCs w:val="28"/>
          <w:lang w:val="en-GB"/>
        </w:rPr>
        <w:t>,</w:t>
      </w:r>
      <w:r>
        <w:rPr>
          <w:rFonts w:ascii="Helvetica" w:hAnsi="Helvetica" w:cs="Helvetica"/>
          <w:sz w:val="28"/>
          <w:szCs w:val="28"/>
          <w:lang w:val="en-GB"/>
        </w:rPr>
        <w:t xml:space="preserve"> an agency. State parties should provide various degrees of support in training PAs as desired be the user. </w:t>
      </w:r>
    </w:p>
    <w:p w14:paraId="45BCE3BD" w14:textId="77777777" w:rsidR="003115A1" w:rsidRDefault="003115A1" w:rsidP="003115A1">
      <w:pPr>
        <w:rPr>
          <w:rFonts w:ascii="Helvetica" w:hAnsi="Helvetica" w:cs="Helvetica"/>
          <w:sz w:val="28"/>
          <w:szCs w:val="28"/>
          <w:lang w:val="en-GB"/>
        </w:rPr>
      </w:pPr>
    </w:p>
    <w:p w14:paraId="7A79AB23" w14:textId="77777777" w:rsidR="003115A1" w:rsidRDefault="003115A1" w:rsidP="003115A1">
      <w:pPr>
        <w:rPr>
          <w:rFonts w:ascii="Helvetica" w:hAnsi="Helvetica" w:cs="Helvetica"/>
          <w:sz w:val="28"/>
          <w:szCs w:val="28"/>
          <w:lang w:val="en-GB"/>
        </w:rPr>
      </w:pPr>
    </w:p>
    <w:p w14:paraId="28A769FB" w14:textId="77777777" w:rsidR="003115A1" w:rsidRDefault="003115A1" w:rsidP="003115A1">
      <w:pPr>
        <w:rPr>
          <w:rFonts w:ascii="Helvetica" w:hAnsi="Helvetica" w:cs="Helvetica"/>
          <w:sz w:val="28"/>
          <w:szCs w:val="28"/>
          <w:lang w:val="en-GB"/>
        </w:rPr>
      </w:pPr>
    </w:p>
    <w:p w14:paraId="39999D39" w14:textId="77777777" w:rsidR="003115A1" w:rsidRDefault="003115A1" w:rsidP="003115A1">
      <w:pPr>
        <w:rPr>
          <w:rFonts w:ascii="Helvetica" w:hAnsi="Helvetica" w:cs="Helvetica"/>
          <w:sz w:val="28"/>
          <w:szCs w:val="28"/>
          <w:lang w:val="en-GB"/>
        </w:rPr>
      </w:pPr>
    </w:p>
    <w:p w14:paraId="1802F110" w14:textId="77777777" w:rsidR="00A04C1A" w:rsidRDefault="00A04C1A">
      <w:pPr>
        <w:rPr>
          <w:rFonts w:ascii="Helvetica" w:hAnsi="Helvetica"/>
          <w:b/>
          <w:bCs/>
          <w:color w:val="7030A0"/>
          <w:sz w:val="32"/>
          <w:szCs w:val="32"/>
          <w:lang w:val="en-GB"/>
        </w:rPr>
      </w:pPr>
      <w:r>
        <w:rPr>
          <w:rFonts w:ascii="Helvetica" w:hAnsi="Helvetica"/>
          <w:b/>
          <w:bCs/>
          <w:color w:val="7030A0"/>
          <w:sz w:val="32"/>
          <w:szCs w:val="32"/>
          <w:lang w:val="en-GB"/>
        </w:rPr>
        <w:br w:type="page"/>
      </w:r>
    </w:p>
    <w:p w14:paraId="628119D5" w14:textId="2D0CA305" w:rsidR="003115A1" w:rsidRDefault="00E81295" w:rsidP="003115A1">
      <w:pPr>
        <w:rPr>
          <w:rFonts w:ascii="Helvetica" w:hAnsi="Helvetica"/>
          <w:b/>
          <w:bCs/>
          <w:color w:val="7030A0"/>
          <w:sz w:val="32"/>
          <w:szCs w:val="32"/>
          <w:lang w:val="en-GB"/>
        </w:rPr>
      </w:pPr>
      <w:r>
        <w:rPr>
          <w:rFonts w:ascii="Helvetica" w:hAnsi="Helvetica"/>
          <w:b/>
          <w:bCs/>
          <w:color w:val="7030A0"/>
          <w:sz w:val="32"/>
          <w:szCs w:val="32"/>
          <w:lang w:val="en-GB"/>
        </w:rPr>
        <w:lastRenderedPageBreak/>
        <w:t>7</w:t>
      </w:r>
      <w:r w:rsidR="003115A1">
        <w:rPr>
          <w:rFonts w:ascii="Helvetica" w:hAnsi="Helvetica"/>
          <w:b/>
          <w:bCs/>
          <w:color w:val="7030A0"/>
          <w:sz w:val="32"/>
          <w:szCs w:val="32"/>
          <w:lang w:val="en-GB"/>
        </w:rPr>
        <w:t>. Policy recommendations</w:t>
      </w:r>
      <w:r w:rsidR="00A04C1A">
        <w:rPr>
          <w:rFonts w:ascii="Helvetica" w:hAnsi="Helvetica"/>
          <w:b/>
          <w:bCs/>
          <w:color w:val="7030A0"/>
          <w:sz w:val="32"/>
          <w:szCs w:val="32"/>
          <w:lang w:val="en-GB"/>
        </w:rPr>
        <w:t xml:space="preserve"> on personal assistance</w:t>
      </w:r>
    </w:p>
    <w:p w14:paraId="1C9422DD" w14:textId="77777777" w:rsidR="00211C02" w:rsidRPr="00211C02" w:rsidRDefault="00211C02" w:rsidP="00211C02">
      <w:pPr>
        <w:spacing w:before="240" w:after="240" w:line="240" w:lineRule="auto"/>
        <w:jc w:val="both"/>
        <w:rPr>
          <w:rFonts w:ascii="Helvetica" w:hAnsi="Helvetica"/>
          <w:color w:val="0D0D0D" w:themeColor="text1" w:themeTint="F2"/>
          <w:sz w:val="28"/>
          <w:szCs w:val="28"/>
          <w:lang w:val="en-GB"/>
        </w:rPr>
      </w:pPr>
      <w:r w:rsidRPr="00211C02">
        <w:rPr>
          <w:rFonts w:ascii="Helvetica" w:hAnsi="Helvetica"/>
          <w:color w:val="0D0D0D" w:themeColor="text1" w:themeTint="F2"/>
          <w:sz w:val="28"/>
          <w:szCs w:val="28"/>
          <w:lang w:val="en-GB"/>
        </w:rPr>
        <w:t>Based on the information provided in the Independent Living survey, ENIL calls on the Governments to take the following actions:</w:t>
      </w:r>
    </w:p>
    <w:p w14:paraId="0DC8FAF7" w14:textId="56268241" w:rsidR="003115A1" w:rsidRPr="00A04C1A" w:rsidRDefault="00A04C1A" w:rsidP="00A04C1A">
      <w:pPr>
        <w:pStyle w:val="ListParagraph"/>
        <w:numPr>
          <w:ilvl w:val="0"/>
          <w:numId w:val="36"/>
        </w:numPr>
        <w:spacing w:after="160" w:line="259" w:lineRule="auto"/>
        <w:rPr>
          <w:rFonts w:ascii="Helvetica" w:hAnsi="Helvetica"/>
          <w:color w:val="000000" w:themeColor="text1"/>
          <w:sz w:val="28"/>
          <w:szCs w:val="28"/>
          <w:lang w:val="en-GB"/>
        </w:rPr>
      </w:pPr>
      <w:r>
        <w:rPr>
          <w:rFonts w:ascii="Helvetica" w:hAnsi="Helvetica"/>
          <w:color w:val="000000" w:themeColor="text1"/>
          <w:sz w:val="28"/>
          <w:szCs w:val="28"/>
          <w:lang w:val="en-GB"/>
        </w:rPr>
        <w:t>Introduce</w:t>
      </w:r>
      <w:r w:rsidR="003115A1" w:rsidRPr="00A04C1A">
        <w:rPr>
          <w:rFonts w:ascii="Helvetica" w:hAnsi="Helvetica"/>
          <w:color w:val="000000" w:themeColor="text1"/>
          <w:sz w:val="28"/>
          <w:szCs w:val="28"/>
          <w:lang w:val="en-GB"/>
        </w:rPr>
        <w:t xml:space="preserve"> publicly funded </w:t>
      </w:r>
      <w:r>
        <w:rPr>
          <w:rFonts w:ascii="Helvetica" w:hAnsi="Helvetica"/>
          <w:color w:val="000000" w:themeColor="text1"/>
          <w:sz w:val="28"/>
          <w:szCs w:val="28"/>
          <w:lang w:val="en-GB"/>
        </w:rPr>
        <w:t>personal assistance (</w:t>
      </w:r>
      <w:r w:rsidR="004D28D4" w:rsidRPr="00A04C1A">
        <w:rPr>
          <w:rFonts w:ascii="Helvetica" w:hAnsi="Helvetica"/>
          <w:color w:val="000000" w:themeColor="text1"/>
          <w:sz w:val="28"/>
          <w:szCs w:val="28"/>
          <w:lang w:val="en-GB"/>
        </w:rPr>
        <w:t>PA</w:t>
      </w:r>
      <w:r>
        <w:rPr>
          <w:rFonts w:ascii="Helvetica" w:hAnsi="Helvetica"/>
          <w:color w:val="000000" w:themeColor="text1"/>
          <w:sz w:val="28"/>
          <w:szCs w:val="28"/>
          <w:lang w:val="en-GB"/>
        </w:rPr>
        <w:t>)</w:t>
      </w:r>
      <w:r w:rsidR="004D28D4" w:rsidRPr="00A04C1A">
        <w:rPr>
          <w:rFonts w:ascii="Helvetica" w:hAnsi="Helvetica"/>
          <w:color w:val="000000" w:themeColor="text1"/>
          <w:sz w:val="28"/>
          <w:szCs w:val="28"/>
          <w:lang w:val="en-GB"/>
        </w:rPr>
        <w:t xml:space="preserve"> scheme</w:t>
      </w:r>
      <w:r w:rsidR="003115A1" w:rsidRPr="00A04C1A">
        <w:rPr>
          <w:rFonts w:ascii="Helvetica" w:hAnsi="Helvetica"/>
          <w:color w:val="000000" w:themeColor="text1"/>
          <w:sz w:val="28"/>
          <w:szCs w:val="28"/>
          <w:lang w:val="en-GB"/>
        </w:rPr>
        <w:t>s</w:t>
      </w:r>
      <w:r>
        <w:rPr>
          <w:rFonts w:ascii="Helvetica" w:hAnsi="Helvetica"/>
          <w:color w:val="000000" w:themeColor="text1"/>
          <w:sz w:val="28"/>
          <w:szCs w:val="28"/>
          <w:lang w:val="en-GB"/>
        </w:rPr>
        <w:t>;</w:t>
      </w:r>
    </w:p>
    <w:p w14:paraId="72508F7F" w14:textId="30A11988"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I</w:t>
      </w:r>
      <w:r w:rsidR="003115A1" w:rsidRPr="00A04C1A">
        <w:rPr>
          <w:rFonts w:ascii="Helvetica" w:hAnsi="Helvetica"/>
          <w:color w:val="000000" w:themeColor="text1"/>
          <w:sz w:val="28"/>
          <w:szCs w:val="28"/>
          <w:lang w:val="en-GB"/>
        </w:rPr>
        <w:t>ncrease the availability and accessibility of personal assistance</w:t>
      </w:r>
      <w:r>
        <w:rPr>
          <w:rFonts w:ascii="Helvetica" w:hAnsi="Helvetica"/>
          <w:color w:val="000000" w:themeColor="text1"/>
          <w:sz w:val="28"/>
          <w:szCs w:val="28"/>
          <w:lang w:val="en-GB"/>
        </w:rPr>
        <w:t>,</w:t>
      </w:r>
      <w:r w:rsidR="003115A1" w:rsidRPr="00A04C1A">
        <w:rPr>
          <w:rFonts w:ascii="Helvetica" w:hAnsi="Helvetica"/>
          <w:color w:val="000000" w:themeColor="text1"/>
          <w:sz w:val="28"/>
          <w:szCs w:val="28"/>
          <w:lang w:val="en-GB"/>
        </w:rPr>
        <w:t xml:space="preserve"> so that all disabled people in need can benefit from this service</w:t>
      </w:r>
      <w:r>
        <w:rPr>
          <w:rFonts w:ascii="Helvetica" w:hAnsi="Helvetica"/>
          <w:color w:val="000000" w:themeColor="text1"/>
          <w:sz w:val="28"/>
          <w:szCs w:val="28"/>
          <w:lang w:val="en-GB"/>
        </w:rPr>
        <w:t>;</w:t>
      </w:r>
    </w:p>
    <w:p w14:paraId="179DFD11" w14:textId="204E51BD"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Ensure that d</w:t>
      </w:r>
      <w:r w:rsidR="003115A1" w:rsidRPr="00A04C1A">
        <w:rPr>
          <w:rFonts w:ascii="Helvetica" w:hAnsi="Helvetica"/>
          <w:color w:val="000000" w:themeColor="text1"/>
          <w:sz w:val="28"/>
          <w:szCs w:val="28"/>
          <w:lang w:val="en-GB"/>
        </w:rPr>
        <w:t xml:space="preserve">isabled people </w:t>
      </w:r>
      <w:r>
        <w:rPr>
          <w:rFonts w:ascii="Helvetica" w:hAnsi="Helvetica"/>
          <w:color w:val="000000" w:themeColor="text1"/>
          <w:sz w:val="28"/>
          <w:szCs w:val="28"/>
          <w:lang w:val="en-GB"/>
        </w:rPr>
        <w:t>in</w:t>
      </w:r>
      <w:r w:rsidR="003115A1" w:rsidRPr="00A04C1A">
        <w:rPr>
          <w:rFonts w:ascii="Helvetica" w:hAnsi="Helvetica"/>
          <w:color w:val="000000" w:themeColor="text1"/>
          <w:sz w:val="28"/>
          <w:szCs w:val="28"/>
          <w:lang w:val="en-GB"/>
        </w:rPr>
        <w:t xml:space="preserve"> residential settings </w:t>
      </w:r>
      <w:r>
        <w:rPr>
          <w:rFonts w:ascii="Helvetica" w:hAnsi="Helvetica"/>
          <w:color w:val="000000" w:themeColor="text1"/>
          <w:sz w:val="28"/>
          <w:szCs w:val="28"/>
          <w:lang w:val="en-GB"/>
        </w:rPr>
        <w:t>have</w:t>
      </w:r>
      <w:r w:rsidR="003115A1" w:rsidRPr="00A04C1A">
        <w:rPr>
          <w:rFonts w:ascii="Helvetica" w:hAnsi="Helvetica"/>
          <w:color w:val="000000" w:themeColor="text1"/>
          <w:sz w:val="28"/>
          <w:szCs w:val="28"/>
          <w:lang w:val="en-GB"/>
        </w:rPr>
        <w:t xml:space="preserve"> access to </w:t>
      </w:r>
      <w:r w:rsidR="004D28D4" w:rsidRPr="00A04C1A">
        <w:rPr>
          <w:rFonts w:ascii="Helvetica" w:hAnsi="Helvetica"/>
          <w:color w:val="000000" w:themeColor="text1"/>
          <w:sz w:val="28"/>
          <w:szCs w:val="28"/>
          <w:lang w:val="en-GB"/>
        </w:rPr>
        <w:t>PA scheme</w:t>
      </w:r>
      <w:r w:rsidR="003115A1" w:rsidRPr="00A04C1A">
        <w:rPr>
          <w:rFonts w:ascii="Helvetica" w:hAnsi="Helvetica"/>
          <w:color w:val="000000" w:themeColor="text1"/>
          <w:sz w:val="28"/>
          <w:szCs w:val="28"/>
          <w:lang w:val="en-GB"/>
        </w:rPr>
        <w:t>s</w:t>
      </w:r>
      <w:r>
        <w:rPr>
          <w:rFonts w:ascii="Helvetica" w:hAnsi="Helvetica"/>
          <w:color w:val="000000" w:themeColor="text1"/>
          <w:sz w:val="28"/>
          <w:szCs w:val="28"/>
          <w:lang w:val="en-GB"/>
        </w:rPr>
        <w:t>, which they can use to come out of the institution;</w:t>
      </w:r>
      <w:r w:rsidR="003115A1" w:rsidRPr="00A04C1A">
        <w:rPr>
          <w:rFonts w:ascii="Helvetica" w:hAnsi="Helvetica"/>
          <w:color w:val="000000" w:themeColor="text1"/>
          <w:sz w:val="28"/>
          <w:szCs w:val="28"/>
          <w:lang w:val="en-GB"/>
        </w:rPr>
        <w:t xml:space="preserve"> </w:t>
      </w:r>
    </w:p>
    <w:p w14:paraId="23022774" w14:textId="7D19F5EA"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L</w:t>
      </w:r>
      <w:r w:rsidR="003115A1" w:rsidRPr="00A04C1A">
        <w:rPr>
          <w:rFonts w:ascii="Helvetica" w:hAnsi="Helvetica"/>
          <w:color w:val="000000" w:themeColor="text1"/>
          <w:sz w:val="28"/>
          <w:szCs w:val="28"/>
          <w:lang w:val="en-GB"/>
        </w:rPr>
        <w:t>ift all restrictions on what PA can be used for</w:t>
      </w:r>
      <w:r>
        <w:rPr>
          <w:rFonts w:ascii="Helvetica" w:hAnsi="Helvetica"/>
          <w:color w:val="000000" w:themeColor="text1"/>
          <w:sz w:val="28"/>
          <w:szCs w:val="28"/>
          <w:lang w:val="en-GB"/>
        </w:rPr>
        <w:t>;</w:t>
      </w:r>
    </w:p>
    <w:p w14:paraId="24B06269" w14:textId="52BEE9AF"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I</w:t>
      </w:r>
      <w:r w:rsidR="003115A1" w:rsidRPr="00A04C1A">
        <w:rPr>
          <w:rFonts w:ascii="Helvetica" w:hAnsi="Helvetica"/>
          <w:color w:val="000000" w:themeColor="text1"/>
          <w:sz w:val="28"/>
          <w:szCs w:val="28"/>
          <w:lang w:val="en-GB"/>
        </w:rPr>
        <w:t>ntroduce direct payments</w:t>
      </w:r>
      <w:r>
        <w:rPr>
          <w:rFonts w:ascii="Helvetica" w:hAnsi="Helvetica"/>
          <w:color w:val="000000" w:themeColor="text1"/>
          <w:sz w:val="28"/>
          <w:szCs w:val="28"/>
          <w:lang w:val="en-GB"/>
        </w:rPr>
        <w:t>,</w:t>
      </w:r>
      <w:r w:rsidR="003115A1" w:rsidRPr="00A04C1A">
        <w:rPr>
          <w:rFonts w:ascii="Helvetica" w:hAnsi="Helvetica"/>
          <w:color w:val="000000" w:themeColor="text1"/>
          <w:sz w:val="28"/>
          <w:szCs w:val="28"/>
          <w:lang w:val="en-GB"/>
        </w:rPr>
        <w:t xml:space="preserve"> such as personal budgets</w:t>
      </w:r>
      <w:r>
        <w:rPr>
          <w:rFonts w:ascii="Helvetica" w:hAnsi="Helvetica"/>
          <w:color w:val="000000" w:themeColor="text1"/>
          <w:sz w:val="28"/>
          <w:szCs w:val="28"/>
          <w:lang w:val="en-GB"/>
        </w:rPr>
        <w:t>,</w:t>
      </w:r>
      <w:r w:rsidR="003115A1" w:rsidRPr="00A04C1A">
        <w:rPr>
          <w:rFonts w:ascii="Helvetica" w:hAnsi="Helvetica"/>
          <w:color w:val="000000" w:themeColor="text1"/>
          <w:sz w:val="28"/>
          <w:szCs w:val="28"/>
          <w:lang w:val="en-GB"/>
        </w:rPr>
        <w:t xml:space="preserve"> to allow users to purchase their assistance themselves</w:t>
      </w:r>
      <w:r>
        <w:rPr>
          <w:rFonts w:ascii="Helvetica" w:hAnsi="Helvetica"/>
          <w:color w:val="000000" w:themeColor="text1"/>
          <w:sz w:val="28"/>
          <w:szCs w:val="28"/>
          <w:lang w:val="en-GB"/>
        </w:rPr>
        <w:t>;</w:t>
      </w:r>
    </w:p>
    <w:p w14:paraId="1DBC24BF" w14:textId="5DD9E39E"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E</w:t>
      </w:r>
      <w:r w:rsidR="003115A1" w:rsidRPr="00A04C1A">
        <w:rPr>
          <w:rFonts w:ascii="Helvetica" w:hAnsi="Helvetica"/>
          <w:color w:val="000000" w:themeColor="text1"/>
          <w:sz w:val="28"/>
          <w:szCs w:val="28"/>
          <w:lang w:val="en-GB"/>
        </w:rPr>
        <w:t xml:space="preserve">nsure </w:t>
      </w:r>
      <w:r>
        <w:rPr>
          <w:rFonts w:ascii="Helvetica" w:hAnsi="Helvetica"/>
          <w:color w:val="000000" w:themeColor="text1"/>
          <w:sz w:val="28"/>
          <w:szCs w:val="28"/>
          <w:lang w:val="en-GB"/>
        </w:rPr>
        <w:t xml:space="preserve">that </w:t>
      </w:r>
      <w:r w:rsidR="003115A1" w:rsidRPr="00A04C1A">
        <w:rPr>
          <w:rFonts w:ascii="Helvetica" w:hAnsi="Helvetica"/>
          <w:color w:val="000000" w:themeColor="text1"/>
          <w:sz w:val="28"/>
          <w:szCs w:val="28"/>
          <w:lang w:val="en-GB"/>
        </w:rPr>
        <w:t>the funding provided is sufficient to cover all users</w:t>
      </w:r>
      <w:r>
        <w:rPr>
          <w:rFonts w:ascii="Helvetica" w:hAnsi="Helvetica"/>
          <w:color w:val="000000" w:themeColor="text1"/>
          <w:sz w:val="28"/>
          <w:szCs w:val="28"/>
          <w:lang w:val="en-GB"/>
        </w:rPr>
        <w:t>’</w:t>
      </w:r>
      <w:r w:rsidR="003115A1" w:rsidRPr="00A04C1A">
        <w:rPr>
          <w:rFonts w:ascii="Helvetica" w:hAnsi="Helvetica"/>
          <w:color w:val="000000" w:themeColor="text1"/>
          <w:sz w:val="28"/>
          <w:szCs w:val="28"/>
          <w:lang w:val="en-GB"/>
        </w:rPr>
        <w:t xml:space="preserve"> needs in practice</w:t>
      </w:r>
      <w:r>
        <w:rPr>
          <w:rFonts w:ascii="Helvetica" w:hAnsi="Helvetica"/>
          <w:color w:val="000000" w:themeColor="text1"/>
          <w:sz w:val="28"/>
          <w:szCs w:val="28"/>
          <w:lang w:val="en-GB"/>
        </w:rPr>
        <w:t>;</w:t>
      </w:r>
    </w:p>
    <w:p w14:paraId="55DA7B9E" w14:textId="21B43C8F"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A</w:t>
      </w:r>
      <w:r w:rsidR="003115A1" w:rsidRPr="00A04C1A">
        <w:rPr>
          <w:rFonts w:ascii="Helvetica" w:hAnsi="Helvetica"/>
          <w:color w:val="000000" w:themeColor="text1"/>
          <w:sz w:val="28"/>
          <w:szCs w:val="28"/>
          <w:lang w:val="en-GB"/>
        </w:rPr>
        <w:t>bolish cost ceilings (maximum amounts of money) per user and allow dynamic costs adjustments</w:t>
      </w:r>
      <w:r>
        <w:rPr>
          <w:rFonts w:ascii="Helvetica" w:hAnsi="Helvetica"/>
          <w:color w:val="000000" w:themeColor="text1"/>
          <w:sz w:val="28"/>
          <w:szCs w:val="28"/>
          <w:lang w:val="en-GB"/>
        </w:rPr>
        <w:t>;</w:t>
      </w:r>
    </w:p>
    <w:p w14:paraId="39C53A22" w14:textId="66AF5E25"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B</w:t>
      </w:r>
      <w:r w:rsidR="003115A1" w:rsidRPr="00A04C1A">
        <w:rPr>
          <w:rFonts w:ascii="Helvetica" w:hAnsi="Helvetica"/>
          <w:color w:val="000000" w:themeColor="text1"/>
          <w:sz w:val="28"/>
          <w:szCs w:val="28"/>
          <w:lang w:val="en-GB"/>
        </w:rPr>
        <w:t>an the practice of redirecting users towards residential settings</w:t>
      </w:r>
      <w:r>
        <w:rPr>
          <w:rFonts w:ascii="Helvetica" w:hAnsi="Helvetica"/>
          <w:color w:val="000000" w:themeColor="text1"/>
          <w:sz w:val="28"/>
          <w:szCs w:val="28"/>
          <w:lang w:val="en-GB"/>
        </w:rPr>
        <w:t xml:space="preserve"> due to their needs for support being too high;</w:t>
      </w:r>
    </w:p>
    <w:p w14:paraId="5E540D1B" w14:textId="6307024C"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E</w:t>
      </w:r>
      <w:r w:rsidR="003115A1" w:rsidRPr="00A04C1A">
        <w:rPr>
          <w:rFonts w:ascii="Helvetica" w:hAnsi="Helvetica"/>
          <w:color w:val="000000" w:themeColor="text1"/>
          <w:sz w:val="28"/>
          <w:szCs w:val="28"/>
          <w:lang w:val="en-US"/>
        </w:rPr>
        <w:t>nsure users can freely decide where and how to access assistance</w:t>
      </w:r>
      <w:r>
        <w:rPr>
          <w:rFonts w:ascii="Helvetica" w:hAnsi="Helvetica"/>
          <w:color w:val="000000" w:themeColor="text1"/>
          <w:sz w:val="28"/>
          <w:szCs w:val="28"/>
          <w:lang w:val="en-US"/>
        </w:rPr>
        <w:t>;</w:t>
      </w:r>
    </w:p>
    <w:p w14:paraId="5987AE15" w14:textId="1A411FF3"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E</w:t>
      </w:r>
      <w:r w:rsidR="003115A1" w:rsidRPr="00A04C1A">
        <w:rPr>
          <w:rFonts w:ascii="Helvetica" w:hAnsi="Helvetica"/>
          <w:color w:val="000000" w:themeColor="text1"/>
          <w:sz w:val="28"/>
          <w:szCs w:val="28"/>
          <w:lang w:val="en-US"/>
        </w:rPr>
        <w:t xml:space="preserve">nsure all disabled people, regardless of impairment, personal situation and other defining </w:t>
      </w:r>
      <w:r>
        <w:rPr>
          <w:rFonts w:ascii="Helvetica" w:hAnsi="Helvetica"/>
          <w:color w:val="000000" w:themeColor="text1"/>
          <w:sz w:val="28"/>
          <w:szCs w:val="28"/>
          <w:lang w:val="en-US"/>
        </w:rPr>
        <w:t>characteristics</w:t>
      </w:r>
      <w:r w:rsidR="003115A1" w:rsidRPr="00A04C1A">
        <w:rPr>
          <w:rFonts w:ascii="Helvetica" w:hAnsi="Helvetica"/>
          <w:color w:val="000000" w:themeColor="text1"/>
          <w:sz w:val="28"/>
          <w:szCs w:val="28"/>
          <w:lang w:val="en-US"/>
        </w:rPr>
        <w:t xml:space="preserve"> have access to personal assistance</w:t>
      </w:r>
      <w:r>
        <w:rPr>
          <w:rFonts w:ascii="Helvetica" w:hAnsi="Helvetica"/>
          <w:color w:val="000000" w:themeColor="text1"/>
          <w:sz w:val="28"/>
          <w:szCs w:val="28"/>
          <w:lang w:val="en-US"/>
        </w:rPr>
        <w:t>;</w:t>
      </w:r>
    </w:p>
    <w:p w14:paraId="452E3D56" w14:textId="4AD196B9"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E</w:t>
      </w:r>
      <w:r w:rsidR="003115A1" w:rsidRPr="00A04C1A">
        <w:rPr>
          <w:rFonts w:ascii="Helvetica" w:hAnsi="Helvetica"/>
          <w:color w:val="000000" w:themeColor="text1"/>
          <w:sz w:val="28"/>
          <w:szCs w:val="28"/>
          <w:lang w:val="en-GB"/>
        </w:rPr>
        <w:t xml:space="preserve">nsure eligibility procedures </w:t>
      </w:r>
      <w:r>
        <w:rPr>
          <w:rFonts w:ascii="Helvetica" w:hAnsi="Helvetica"/>
          <w:color w:val="000000" w:themeColor="text1"/>
          <w:sz w:val="28"/>
          <w:szCs w:val="28"/>
          <w:lang w:val="en-GB"/>
        </w:rPr>
        <w:t>are</w:t>
      </w:r>
      <w:r w:rsidR="003115A1" w:rsidRPr="00A04C1A">
        <w:rPr>
          <w:rFonts w:ascii="Helvetica" w:hAnsi="Helvetica"/>
          <w:color w:val="000000" w:themeColor="text1"/>
          <w:sz w:val="28"/>
          <w:szCs w:val="28"/>
          <w:lang w:val="en-GB"/>
        </w:rPr>
        <w:t xml:space="preserve"> straightforward and transparent</w:t>
      </w:r>
      <w:r>
        <w:rPr>
          <w:rFonts w:ascii="Helvetica" w:hAnsi="Helvetica"/>
          <w:color w:val="000000" w:themeColor="text1"/>
          <w:sz w:val="28"/>
          <w:szCs w:val="28"/>
          <w:lang w:val="en-GB"/>
        </w:rPr>
        <w:t>;</w:t>
      </w:r>
    </w:p>
    <w:p w14:paraId="19F3E0B0" w14:textId="0437FE09"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E</w:t>
      </w:r>
      <w:r w:rsidR="003115A1" w:rsidRPr="00A04C1A">
        <w:rPr>
          <w:rFonts w:ascii="Helvetica" w:hAnsi="Helvetica"/>
          <w:color w:val="000000" w:themeColor="text1"/>
          <w:sz w:val="28"/>
          <w:szCs w:val="28"/>
          <w:lang w:val="en-GB"/>
        </w:rPr>
        <w:t>nsure assessors are trained in the Independent Living philosophy and the social model of disability</w:t>
      </w:r>
      <w:r>
        <w:rPr>
          <w:rFonts w:ascii="Helvetica" w:hAnsi="Helvetica"/>
          <w:color w:val="000000" w:themeColor="text1"/>
          <w:sz w:val="28"/>
          <w:szCs w:val="28"/>
          <w:lang w:val="en-GB"/>
        </w:rPr>
        <w:t>;</w:t>
      </w:r>
    </w:p>
    <w:p w14:paraId="3BFF8E9D" w14:textId="5062B9EE"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E</w:t>
      </w:r>
      <w:r w:rsidR="003115A1" w:rsidRPr="00A04C1A">
        <w:rPr>
          <w:rFonts w:ascii="Helvetica" w:hAnsi="Helvetica"/>
          <w:color w:val="000000" w:themeColor="text1"/>
          <w:sz w:val="28"/>
          <w:szCs w:val="28"/>
          <w:lang w:val="en-GB"/>
        </w:rPr>
        <w:t>nsure that applicants have access to adequate information and/or peer support before and during their assessment</w:t>
      </w:r>
      <w:r>
        <w:rPr>
          <w:rFonts w:ascii="Helvetica" w:hAnsi="Helvetica"/>
          <w:color w:val="000000" w:themeColor="text1"/>
          <w:sz w:val="28"/>
          <w:szCs w:val="28"/>
          <w:lang w:val="en-GB"/>
        </w:rPr>
        <w:t>;</w:t>
      </w:r>
    </w:p>
    <w:p w14:paraId="560EEC3C" w14:textId="69D93846"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P</w:t>
      </w:r>
      <w:r w:rsidR="003115A1" w:rsidRPr="00A04C1A">
        <w:rPr>
          <w:rFonts w:ascii="Helvetica" w:hAnsi="Helvetica"/>
          <w:color w:val="000000" w:themeColor="text1"/>
          <w:sz w:val="28"/>
          <w:szCs w:val="28"/>
          <w:lang w:val="en-US"/>
        </w:rPr>
        <w:t>rovide for an unlimited number of ‘assistance hours’ per user, depending solely on individual needs</w:t>
      </w:r>
      <w:r>
        <w:rPr>
          <w:rFonts w:ascii="Helvetica" w:hAnsi="Helvetica"/>
          <w:color w:val="000000" w:themeColor="text1"/>
          <w:sz w:val="28"/>
          <w:szCs w:val="28"/>
          <w:lang w:val="en-US"/>
        </w:rPr>
        <w:t>;</w:t>
      </w:r>
    </w:p>
    <w:p w14:paraId="1589936A" w14:textId="2A5FD4F1"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E</w:t>
      </w:r>
      <w:r w:rsidR="003115A1" w:rsidRPr="00A04C1A">
        <w:rPr>
          <w:rFonts w:ascii="Helvetica" w:hAnsi="Helvetica"/>
          <w:color w:val="000000" w:themeColor="text1"/>
          <w:sz w:val="28"/>
          <w:szCs w:val="28"/>
          <w:lang w:val="en-US"/>
        </w:rPr>
        <w:t>nsure applicants</w:t>
      </w:r>
      <w:r>
        <w:rPr>
          <w:rFonts w:ascii="Helvetica" w:hAnsi="Helvetica"/>
          <w:color w:val="000000" w:themeColor="text1"/>
          <w:sz w:val="28"/>
          <w:szCs w:val="28"/>
          <w:lang w:val="en-US"/>
        </w:rPr>
        <w:t xml:space="preserve"> for personal assistance</w:t>
      </w:r>
      <w:r w:rsidR="003115A1" w:rsidRPr="00A04C1A">
        <w:rPr>
          <w:rFonts w:ascii="Helvetica" w:hAnsi="Helvetica"/>
          <w:color w:val="000000" w:themeColor="text1"/>
          <w:sz w:val="28"/>
          <w:szCs w:val="28"/>
          <w:lang w:val="en-US"/>
        </w:rPr>
        <w:t xml:space="preserve"> have access to fair and effective appeal procedures</w:t>
      </w:r>
      <w:r>
        <w:rPr>
          <w:rFonts w:ascii="Helvetica" w:hAnsi="Helvetica"/>
          <w:color w:val="000000" w:themeColor="text1"/>
          <w:sz w:val="28"/>
          <w:szCs w:val="28"/>
          <w:lang w:val="en-US"/>
        </w:rPr>
        <w:t>;</w:t>
      </w:r>
    </w:p>
    <w:p w14:paraId="59E90646" w14:textId="6314DAEC"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E</w:t>
      </w:r>
      <w:r w:rsidR="003115A1" w:rsidRPr="00A04C1A">
        <w:rPr>
          <w:rFonts w:ascii="Helvetica" w:hAnsi="Helvetica"/>
          <w:color w:val="000000" w:themeColor="text1"/>
          <w:sz w:val="28"/>
          <w:szCs w:val="28"/>
          <w:lang w:val="en-US"/>
        </w:rPr>
        <w:t>nsure users can choose who provides the PA services</w:t>
      </w:r>
      <w:r>
        <w:rPr>
          <w:rFonts w:ascii="Helvetica" w:hAnsi="Helvetica"/>
          <w:color w:val="000000" w:themeColor="text1"/>
          <w:sz w:val="28"/>
          <w:szCs w:val="28"/>
          <w:lang w:val="en-US"/>
        </w:rPr>
        <w:t>;</w:t>
      </w:r>
    </w:p>
    <w:p w14:paraId="5BA2912E" w14:textId="78166681"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Allow u</w:t>
      </w:r>
      <w:r w:rsidR="003115A1" w:rsidRPr="00A04C1A">
        <w:rPr>
          <w:rFonts w:ascii="Helvetica" w:hAnsi="Helvetica"/>
          <w:color w:val="000000" w:themeColor="text1"/>
          <w:sz w:val="28"/>
          <w:szCs w:val="28"/>
          <w:lang w:val="en-US"/>
        </w:rPr>
        <w:t>sers to keep their PA when moving within and between countries</w:t>
      </w:r>
      <w:r>
        <w:rPr>
          <w:rFonts w:ascii="Helvetica" w:hAnsi="Helvetica"/>
          <w:color w:val="000000" w:themeColor="text1"/>
          <w:sz w:val="28"/>
          <w:szCs w:val="28"/>
          <w:lang w:val="en-US"/>
        </w:rPr>
        <w:t>;</w:t>
      </w:r>
    </w:p>
    <w:p w14:paraId="06A8852E" w14:textId="51E6AC55"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Appoint</w:t>
      </w:r>
      <w:r w:rsidR="003115A1" w:rsidRPr="00A04C1A">
        <w:rPr>
          <w:rFonts w:ascii="Helvetica" w:hAnsi="Helvetica"/>
          <w:color w:val="000000" w:themeColor="text1"/>
          <w:sz w:val="28"/>
          <w:szCs w:val="28"/>
          <w:lang w:val="en-GB"/>
        </w:rPr>
        <w:t xml:space="preserve"> independent public agencies or Independent Living Centres to conduct quality monitoring of the countries´ </w:t>
      </w:r>
      <w:r w:rsidR="004D28D4" w:rsidRPr="00A04C1A">
        <w:rPr>
          <w:rFonts w:ascii="Helvetica" w:hAnsi="Helvetica"/>
          <w:color w:val="000000" w:themeColor="text1"/>
          <w:sz w:val="28"/>
          <w:szCs w:val="28"/>
          <w:lang w:val="en-GB"/>
        </w:rPr>
        <w:t>PA scheme</w:t>
      </w:r>
      <w:r>
        <w:rPr>
          <w:rFonts w:ascii="Helvetica" w:hAnsi="Helvetica"/>
          <w:color w:val="000000" w:themeColor="text1"/>
          <w:sz w:val="28"/>
          <w:szCs w:val="28"/>
          <w:lang w:val="en-GB"/>
        </w:rPr>
        <w:t>;</w:t>
      </w:r>
    </w:p>
    <w:p w14:paraId="0A09E5AB" w14:textId="586F9672"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lastRenderedPageBreak/>
        <w:t>E</w:t>
      </w:r>
      <w:r w:rsidR="003115A1" w:rsidRPr="00A04C1A">
        <w:rPr>
          <w:rFonts w:ascii="Helvetica" w:hAnsi="Helvetica"/>
          <w:color w:val="000000" w:themeColor="text1"/>
          <w:sz w:val="28"/>
          <w:szCs w:val="28"/>
          <w:lang w:val="en-US"/>
        </w:rPr>
        <w:t>nsure users are provided with training of how to manage their PA should they wish so</w:t>
      </w:r>
      <w:r>
        <w:rPr>
          <w:rFonts w:ascii="Helvetica" w:hAnsi="Helvetica"/>
          <w:color w:val="000000" w:themeColor="text1"/>
          <w:sz w:val="28"/>
          <w:szCs w:val="28"/>
          <w:lang w:val="en-US"/>
        </w:rPr>
        <w:t>;</w:t>
      </w:r>
    </w:p>
    <w:p w14:paraId="38BC8E30" w14:textId="70546EC1"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E</w:t>
      </w:r>
      <w:r w:rsidR="003115A1" w:rsidRPr="00A04C1A">
        <w:rPr>
          <w:rFonts w:ascii="Helvetica" w:hAnsi="Helvetica"/>
          <w:color w:val="000000" w:themeColor="text1"/>
          <w:sz w:val="28"/>
          <w:szCs w:val="28"/>
          <w:lang w:val="en-US"/>
        </w:rPr>
        <w:t>nsure users have access to peer support on all aspects of personal assistance</w:t>
      </w:r>
      <w:r>
        <w:rPr>
          <w:rFonts w:ascii="Helvetica" w:hAnsi="Helvetica"/>
          <w:color w:val="000000" w:themeColor="text1"/>
          <w:sz w:val="28"/>
          <w:szCs w:val="28"/>
          <w:lang w:val="en-US"/>
        </w:rPr>
        <w:t>;</w:t>
      </w:r>
    </w:p>
    <w:p w14:paraId="34A7A2B4" w14:textId="04AF6F53" w:rsidR="003115A1" w:rsidRPr="00A04C1A" w:rsidRDefault="00A04C1A"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A</w:t>
      </w:r>
      <w:r w:rsidR="003115A1" w:rsidRPr="00A04C1A">
        <w:rPr>
          <w:rFonts w:ascii="Helvetica" w:hAnsi="Helvetica"/>
          <w:color w:val="000000" w:themeColor="text1"/>
          <w:sz w:val="28"/>
          <w:szCs w:val="28"/>
          <w:lang w:val="en-US"/>
        </w:rPr>
        <w:t>llow users to select and hire their personal assistants</w:t>
      </w:r>
      <w:r>
        <w:rPr>
          <w:rFonts w:ascii="Helvetica" w:hAnsi="Helvetica"/>
          <w:color w:val="000000" w:themeColor="text1"/>
          <w:sz w:val="28"/>
          <w:szCs w:val="28"/>
          <w:lang w:val="en-US"/>
        </w:rPr>
        <w:t>;</w:t>
      </w:r>
    </w:p>
    <w:p w14:paraId="1E199003" w14:textId="770B93D8" w:rsidR="003115A1" w:rsidRPr="00A04C1A" w:rsidRDefault="004914C1"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A</w:t>
      </w:r>
      <w:r w:rsidR="003115A1" w:rsidRPr="00A04C1A">
        <w:rPr>
          <w:rFonts w:ascii="Helvetica" w:hAnsi="Helvetica"/>
          <w:color w:val="000000" w:themeColor="text1"/>
          <w:sz w:val="28"/>
          <w:szCs w:val="28"/>
          <w:lang w:val="en-US"/>
        </w:rPr>
        <w:t>llow people with cognitive impairments to manage their personal assistance themselves</w:t>
      </w:r>
      <w:r>
        <w:rPr>
          <w:rFonts w:ascii="Helvetica" w:hAnsi="Helvetica"/>
          <w:color w:val="000000" w:themeColor="text1"/>
          <w:sz w:val="28"/>
          <w:szCs w:val="28"/>
          <w:lang w:val="en-US"/>
        </w:rPr>
        <w:t xml:space="preserve"> or through supported decision making;</w:t>
      </w:r>
    </w:p>
    <w:p w14:paraId="55B6748B" w14:textId="10C103B3" w:rsidR="003115A1" w:rsidRPr="00A04C1A" w:rsidRDefault="004914C1"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US"/>
        </w:rPr>
        <w:t>Ensure that t</w:t>
      </w:r>
      <w:r w:rsidR="003115A1" w:rsidRPr="00A04C1A">
        <w:rPr>
          <w:rFonts w:ascii="Helvetica" w:hAnsi="Helvetica"/>
          <w:color w:val="000000" w:themeColor="text1"/>
          <w:sz w:val="28"/>
          <w:szCs w:val="28"/>
          <w:lang w:val="en-US"/>
        </w:rPr>
        <w:t xml:space="preserve">he user </w:t>
      </w:r>
      <w:r>
        <w:rPr>
          <w:rFonts w:ascii="Helvetica" w:hAnsi="Helvetica"/>
          <w:color w:val="000000" w:themeColor="text1"/>
          <w:sz w:val="28"/>
          <w:szCs w:val="28"/>
          <w:lang w:val="en-US"/>
        </w:rPr>
        <w:t xml:space="preserve">is able to </w:t>
      </w:r>
      <w:r w:rsidR="003115A1" w:rsidRPr="00A04C1A">
        <w:rPr>
          <w:rFonts w:ascii="Helvetica" w:hAnsi="Helvetica"/>
          <w:color w:val="000000" w:themeColor="text1"/>
          <w:sz w:val="28"/>
          <w:szCs w:val="28"/>
          <w:lang w:val="en-US"/>
        </w:rPr>
        <w:t>determine the times when assistance will be provided, without any restrictions</w:t>
      </w:r>
      <w:r>
        <w:rPr>
          <w:rFonts w:ascii="Helvetica" w:hAnsi="Helvetica"/>
          <w:color w:val="000000" w:themeColor="text1"/>
          <w:sz w:val="28"/>
          <w:szCs w:val="28"/>
          <w:lang w:val="en-US"/>
        </w:rPr>
        <w:t>;</w:t>
      </w:r>
    </w:p>
    <w:p w14:paraId="53A1CDD7" w14:textId="589A8598" w:rsidR="003115A1" w:rsidRPr="00A04C1A" w:rsidRDefault="004914C1"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E</w:t>
      </w:r>
      <w:r w:rsidR="003115A1" w:rsidRPr="00A04C1A">
        <w:rPr>
          <w:rFonts w:ascii="Helvetica" w:hAnsi="Helvetica"/>
          <w:color w:val="000000" w:themeColor="text1"/>
          <w:sz w:val="28"/>
          <w:szCs w:val="28"/>
          <w:lang w:val="en-GB"/>
        </w:rPr>
        <w:t>nsure personal assistants are not required to have specific qualifications</w:t>
      </w:r>
      <w:r>
        <w:rPr>
          <w:rFonts w:ascii="Helvetica" w:hAnsi="Helvetica"/>
          <w:color w:val="000000" w:themeColor="text1"/>
          <w:sz w:val="28"/>
          <w:szCs w:val="28"/>
          <w:lang w:val="en-GB"/>
        </w:rPr>
        <w:t>;</w:t>
      </w:r>
    </w:p>
    <w:p w14:paraId="016286AD" w14:textId="20A0C42D" w:rsidR="003115A1" w:rsidRPr="00A04C1A" w:rsidRDefault="004914C1" w:rsidP="00A04C1A">
      <w:pPr>
        <w:pStyle w:val="ListParagraph"/>
        <w:numPr>
          <w:ilvl w:val="0"/>
          <w:numId w:val="36"/>
        </w:numPr>
        <w:spacing w:after="160" w:line="259" w:lineRule="auto"/>
        <w:jc w:val="both"/>
        <w:rPr>
          <w:rFonts w:ascii="Helvetica" w:hAnsi="Helvetica"/>
          <w:color w:val="000000" w:themeColor="text1"/>
          <w:sz w:val="28"/>
          <w:szCs w:val="28"/>
          <w:lang w:val="en-GB"/>
        </w:rPr>
      </w:pPr>
      <w:r>
        <w:rPr>
          <w:rFonts w:ascii="Helvetica" w:hAnsi="Helvetica"/>
          <w:color w:val="000000" w:themeColor="text1"/>
          <w:sz w:val="28"/>
          <w:szCs w:val="28"/>
          <w:lang w:val="en-GB"/>
        </w:rPr>
        <w:t>P</w:t>
      </w:r>
      <w:r w:rsidR="003115A1" w:rsidRPr="00A04C1A">
        <w:rPr>
          <w:rFonts w:ascii="Helvetica" w:hAnsi="Helvetica"/>
          <w:color w:val="000000" w:themeColor="text1"/>
          <w:sz w:val="28"/>
          <w:szCs w:val="28"/>
          <w:lang w:val="en-GB"/>
        </w:rPr>
        <w:t xml:space="preserve">rovide users with the support desired in training personal assistants. </w:t>
      </w:r>
    </w:p>
    <w:p w14:paraId="3BD55EF5" w14:textId="77777777" w:rsidR="003115A1" w:rsidRDefault="003115A1" w:rsidP="003115A1">
      <w:pPr>
        <w:rPr>
          <w:rFonts w:ascii="Helvetica" w:hAnsi="Helvetica"/>
          <w:b/>
          <w:bCs/>
          <w:color w:val="7030A0"/>
          <w:sz w:val="32"/>
          <w:szCs w:val="32"/>
          <w:lang w:val="en-GB"/>
        </w:rPr>
      </w:pPr>
    </w:p>
    <w:p w14:paraId="03A8BB1E" w14:textId="77777777" w:rsidR="003115A1" w:rsidRDefault="003115A1" w:rsidP="003115A1">
      <w:pPr>
        <w:rPr>
          <w:rFonts w:ascii="Helvetica" w:hAnsi="Helvetica" w:cs="Helvetica"/>
          <w:sz w:val="28"/>
          <w:szCs w:val="28"/>
          <w:lang w:val="en-GB"/>
        </w:rPr>
      </w:pPr>
    </w:p>
    <w:p w14:paraId="7B1F323B" w14:textId="77777777" w:rsidR="003115A1" w:rsidRDefault="003115A1" w:rsidP="003115A1">
      <w:pPr>
        <w:rPr>
          <w:rFonts w:ascii="Helvetica" w:hAnsi="Helvetica" w:cs="Helvetica"/>
          <w:sz w:val="28"/>
          <w:szCs w:val="28"/>
          <w:lang w:val="en-GB"/>
        </w:rPr>
      </w:pPr>
    </w:p>
    <w:p w14:paraId="76D6F472" w14:textId="77777777" w:rsidR="003115A1" w:rsidRDefault="003115A1" w:rsidP="003115A1">
      <w:pPr>
        <w:rPr>
          <w:rFonts w:ascii="Helvetica" w:hAnsi="Helvetica" w:cs="Helvetica"/>
          <w:sz w:val="28"/>
          <w:szCs w:val="28"/>
          <w:lang w:val="en-GB"/>
        </w:rPr>
      </w:pPr>
    </w:p>
    <w:p w14:paraId="2F6CB2B9" w14:textId="77777777" w:rsidR="003115A1" w:rsidRDefault="003115A1" w:rsidP="003115A1">
      <w:pPr>
        <w:rPr>
          <w:rFonts w:ascii="Helvetica" w:hAnsi="Helvetica" w:cs="Helvetica"/>
          <w:sz w:val="28"/>
          <w:szCs w:val="28"/>
          <w:lang w:val="en-GB"/>
        </w:rPr>
      </w:pPr>
    </w:p>
    <w:p w14:paraId="7811400A" w14:textId="77777777" w:rsidR="003115A1" w:rsidRDefault="003115A1" w:rsidP="003115A1">
      <w:pPr>
        <w:rPr>
          <w:rFonts w:ascii="Helvetica" w:hAnsi="Helvetica" w:cs="Helvetica"/>
          <w:sz w:val="28"/>
          <w:szCs w:val="28"/>
          <w:lang w:val="en-GB"/>
        </w:rPr>
      </w:pPr>
    </w:p>
    <w:p w14:paraId="48D2C1DC" w14:textId="77777777" w:rsidR="003115A1" w:rsidRDefault="003115A1" w:rsidP="003115A1">
      <w:pPr>
        <w:rPr>
          <w:rFonts w:ascii="Helvetica" w:hAnsi="Helvetica" w:cs="Helvetica"/>
          <w:sz w:val="28"/>
          <w:szCs w:val="28"/>
          <w:lang w:val="en-GB"/>
        </w:rPr>
      </w:pPr>
    </w:p>
    <w:p w14:paraId="5863E312" w14:textId="77777777" w:rsidR="003115A1" w:rsidRDefault="003115A1" w:rsidP="003115A1">
      <w:pPr>
        <w:rPr>
          <w:rFonts w:ascii="Helvetica" w:hAnsi="Helvetica" w:cs="Helvetica"/>
          <w:sz w:val="28"/>
          <w:szCs w:val="28"/>
          <w:lang w:val="en-GB"/>
        </w:rPr>
      </w:pPr>
    </w:p>
    <w:p w14:paraId="0B0B14B1" w14:textId="77777777" w:rsidR="003115A1" w:rsidRDefault="003115A1" w:rsidP="003115A1">
      <w:pPr>
        <w:rPr>
          <w:rFonts w:ascii="Helvetica" w:hAnsi="Helvetica" w:cs="Helvetica"/>
          <w:sz w:val="28"/>
          <w:szCs w:val="28"/>
          <w:lang w:val="en-GB"/>
        </w:rPr>
      </w:pPr>
    </w:p>
    <w:p w14:paraId="43257409" w14:textId="77777777" w:rsidR="003115A1" w:rsidRDefault="003115A1" w:rsidP="003115A1">
      <w:pPr>
        <w:rPr>
          <w:rFonts w:ascii="Helvetica" w:hAnsi="Helvetica" w:cs="Helvetica"/>
          <w:sz w:val="28"/>
          <w:szCs w:val="28"/>
          <w:lang w:val="en-GB"/>
        </w:rPr>
      </w:pPr>
    </w:p>
    <w:p w14:paraId="0EE15DC8" w14:textId="77777777" w:rsidR="003115A1" w:rsidRDefault="003115A1" w:rsidP="003115A1">
      <w:pPr>
        <w:rPr>
          <w:rFonts w:ascii="Helvetica" w:hAnsi="Helvetica" w:cs="Helvetica"/>
          <w:sz w:val="28"/>
          <w:szCs w:val="28"/>
          <w:lang w:val="en-GB"/>
        </w:rPr>
      </w:pPr>
    </w:p>
    <w:p w14:paraId="76D77355" w14:textId="77777777" w:rsidR="003115A1" w:rsidRDefault="003115A1" w:rsidP="003115A1">
      <w:pPr>
        <w:rPr>
          <w:rFonts w:ascii="Helvetica" w:hAnsi="Helvetica" w:cs="Helvetica"/>
          <w:sz w:val="28"/>
          <w:szCs w:val="28"/>
          <w:lang w:val="en-GB"/>
        </w:rPr>
      </w:pPr>
    </w:p>
    <w:p w14:paraId="42706E21" w14:textId="77777777" w:rsidR="003115A1" w:rsidRDefault="003115A1" w:rsidP="003115A1">
      <w:pPr>
        <w:rPr>
          <w:rFonts w:ascii="Helvetica" w:hAnsi="Helvetica" w:cs="Helvetica"/>
          <w:sz w:val="28"/>
          <w:szCs w:val="28"/>
          <w:lang w:val="en-GB"/>
        </w:rPr>
      </w:pPr>
    </w:p>
    <w:p w14:paraId="6E3DB157" w14:textId="77777777" w:rsidR="003115A1" w:rsidRDefault="003115A1" w:rsidP="003115A1">
      <w:pPr>
        <w:rPr>
          <w:rFonts w:ascii="Helvetica" w:hAnsi="Helvetica" w:cs="Helvetica"/>
          <w:sz w:val="28"/>
          <w:szCs w:val="28"/>
          <w:lang w:val="en-GB"/>
        </w:rPr>
      </w:pPr>
    </w:p>
    <w:p w14:paraId="4FC95023" w14:textId="77777777" w:rsidR="003115A1" w:rsidRPr="001A4F55" w:rsidRDefault="003115A1" w:rsidP="003115A1">
      <w:pPr>
        <w:rPr>
          <w:rFonts w:ascii="Helvetica" w:hAnsi="Helvetica" w:cs="Helvetica"/>
          <w:sz w:val="28"/>
          <w:szCs w:val="28"/>
          <w:lang w:val="en-GB"/>
        </w:rPr>
      </w:pPr>
    </w:p>
    <w:p w14:paraId="237CB683" w14:textId="77777777" w:rsidR="003933B3" w:rsidRDefault="003933B3">
      <w:pPr>
        <w:rPr>
          <w:rFonts w:ascii="Helvetica" w:hAnsi="Helvetica" w:cs="Helvetica"/>
          <w:sz w:val="28"/>
          <w:szCs w:val="28"/>
          <w:lang w:val="en-GB"/>
        </w:rPr>
      </w:pPr>
      <w:r>
        <w:rPr>
          <w:rFonts w:ascii="Helvetica" w:hAnsi="Helvetica" w:cs="Helvetica"/>
          <w:sz w:val="28"/>
          <w:szCs w:val="28"/>
          <w:lang w:val="en-GB"/>
        </w:rPr>
        <w:br w:type="page"/>
      </w:r>
    </w:p>
    <w:p w14:paraId="79144087" w14:textId="2110FB12" w:rsidR="003115A1" w:rsidRPr="001A4F55" w:rsidRDefault="003115A1" w:rsidP="003115A1">
      <w:pPr>
        <w:rPr>
          <w:rFonts w:ascii="Helvetica" w:hAnsi="Helvetica" w:cs="Helvetica"/>
          <w:sz w:val="28"/>
          <w:szCs w:val="28"/>
          <w:lang w:val="en-GB"/>
        </w:rPr>
      </w:pPr>
      <w:r w:rsidRPr="0056659C">
        <w:rPr>
          <w:rFonts w:ascii="Helvetica" w:hAnsi="Helvetica"/>
          <w:b/>
          <w:bCs/>
          <w:noProof/>
          <w:sz w:val="28"/>
          <w:szCs w:val="28"/>
          <w:lang w:val="en-GB"/>
        </w:rPr>
        <w:lastRenderedPageBreak/>
        <mc:AlternateContent>
          <mc:Choice Requires="wps">
            <w:drawing>
              <wp:anchor distT="0" distB="0" distL="114300" distR="114300" simplePos="0" relativeHeight="251681792" behindDoc="0" locked="0" layoutInCell="1" allowOverlap="1" wp14:anchorId="6CB26294" wp14:editId="127CBE75">
                <wp:simplePos x="0" y="0"/>
                <wp:positionH relativeFrom="column">
                  <wp:posOffset>0</wp:posOffset>
                </wp:positionH>
                <wp:positionV relativeFrom="paragraph">
                  <wp:posOffset>0</wp:posOffset>
                </wp:positionV>
                <wp:extent cx="5870448" cy="566928"/>
                <wp:effectExtent l="0" t="0" r="10160" b="17780"/>
                <wp:wrapNone/>
                <wp:docPr id="27" name="Text Box 6"/>
                <wp:cNvGraphicFramePr/>
                <a:graphic xmlns:a="http://schemas.openxmlformats.org/drawingml/2006/main">
                  <a:graphicData uri="http://schemas.microsoft.com/office/word/2010/wordprocessingShape">
                    <wps:wsp>
                      <wps:cNvSpPr txBox="1"/>
                      <wps:spPr>
                        <a:xfrm>
                          <a:off x="0" y="0"/>
                          <a:ext cx="5870448" cy="566928"/>
                        </a:xfrm>
                        <a:prstGeom prst="rect">
                          <a:avLst/>
                        </a:prstGeom>
                        <a:solidFill>
                          <a:srgbClr val="7030A0"/>
                        </a:solidFill>
                        <a:ln w="6350">
                          <a:solidFill>
                            <a:prstClr val="black"/>
                          </a:solidFill>
                        </a:ln>
                      </wps:spPr>
                      <wps:txbx>
                        <w:txbxContent>
                          <w:p w14:paraId="076CE641" w14:textId="370C672A" w:rsidR="003115A1" w:rsidRPr="00BE7A13" w:rsidRDefault="003115A1" w:rsidP="003115A1">
                            <w:pPr>
                              <w:spacing w:before="240" w:after="240" w:line="240" w:lineRule="auto"/>
                              <w:jc w:val="both"/>
                              <w:rPr>
                                <w:rFonts w:ascii="Helvetica" w:hAnsi="Helvetica"/>
                                <w:b/>
                                <w:bCs/>
                                <w:color w:val="FFFFFF" w:themeColor="background1"/>
                                <w:sz w:val="32"/>
                                <w:szCs w:val="32"/>
                                <w:lang w:val="en-GB"/>
                              </w:rPr>
                            </w:pPr>
                            <w:r w:rsidRPr="00BE7A13">
                              <w:rPr>
                                <w:rFonts w:ascii="Helvetica" w:hAnsi="Helvetica"/>
                                <w:b/>
                                <w:bCs/>
                                <w:color w:val="FFFFFF" w:themeColor="background1"/>
                                <w:sz w:val="32"/>
                                <w:szCs w:val="32"/>
                                <w:lang w:val="en-GB"/>
                              </w:rPr>
                              <w:t>Chapter I</w:t>
                            </w:r>
                            <w:r>
                              <w:rPr>
                                <w:rFonts w:ascii="Helvetica" w:hAnsi="Helvetica"/>
                                <w:b/>
                                <w:bCs/>
                                <w:color w:val="FFFFFF" w:themeColor="background1"/>
                                <w:sz w:val="32"/>
                                <w:szCs w:val="32"/>
                                <w:lang w:val="en-GB"/>
                              </w:rPr>
                              <w:t>II</w:t>
                            </w:r>
                            <w:r w:rsidRPr="00BE7A13">
                              <w:rPr>
                                <w:rFonts w:ascii="Helvetica" w:hAnsi="Helvetica"/>
                                <w:b/>
                                <w:bCs/>
                                <w:color w:val="FFFFFF" w:themeColor="background1"/>
                                <w:sz w:val="32"/>
                                <w:szCs w:val="32"/>
                                <w:lang w:val="en-GB"/>
                              </w:rPr>
                              <w:t xml:space="preserve">: </w:t>
                            </w:r>
                            <w:r>
                              <w:rPr>
                                <w:rFonts w:ascii="Helvetica" w:hAnsi="Helvetica"/>
                                <w:b/>
                                <w:bCs/>
                                <w:color w:val="FFFFFF" w:themeColor="background1"/>
                                <w:sz w:val="32"/>
                                <w:szCs w:val="32"/>
                                <w:lang w:val="en-GB"/>
                              </w:rPr>
                              <w:t>Access to employment</w:t>
                            </w:r>
                            <w:r w:rsidR="00211C02">
                              <w:rPr>
                                <w:rFonts w:ascii="Helvetica" w:hAnsi="Helvetica"/>
                                <w:b/>
                                <w:bCs/>
                                <w:color w:val="FFFFFF" w:themeColor="background1"/>
                                <w:sz w:val="32"/>
                                <w:szCs w:val="32"/>
                                <w:lang w:val="en-GB"/>
                              </w:rPr>
                              <w:t xml:space="preserve"> (2022)</w:t>
                            </w:r>
                          </w:p>
                          <w:p w14:paraId="77C9F1F9" w14:textId="77777777" w:rsidR="003115A1" w:rsidRPr="005A2129" w:rsidRDefault="003115A1" w:rsidP="003115A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26294" id="_x0000_s1033" type="#_x0000_t202" style="position:absolute;margin-left:0;margin-top:0;width:462.25pt;height:44.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" fillcolor="#7030a0" strokeweight=".5pt">
                <v:textbox>
                  <w:txbxContent>
                    <w:p w14:paraId="076CE641" w14:textId="370C672A" w:rsidR="003115A1" w:rsidRPr="00BE7A13" w:rsidRDefault="003115A1" w:rsidP="003115A1">
                      <w:pPr>
                        <w:spacing w:before="240" w:after="240" w:line="240" w:lineRule="auto"/>
                        <w:jc w:val="both"/>
                        <w:rPr>
                          <w:rFonts w:ascii="Helvetica" w:hAnsi="Helvetica"/>
                          <w:b/>
                          <w:bCs/>
                          <w:color w:val="FFFFFF" w:themeColor="background1"/>
                          <w:sz w:val="32"/>
                          <w:szCs w:val="32"/>
                          <w:lang w:val="en-GB"/>
                        </w:rPr>
                      </w:pPr>
                      <w:r w:rsidRPr="00BE7A13">
                        <w:rPr>
                          <w:rFonts w:ascii="Helvetica" w:hAnsi="Helvetica"/>
                          <w:b/>
                          <w:bCs/>
                          <w:color w:val="FFFFFF" w:themeColor="background1"/>
                          <w:sz w:val="32"/>
                          <w:szCs w:val="32"/>
                          <w:lang w:val="en-GB"/>
                        </w:rPr>
                        <w:t>Chapter I</w:t>
                      </w:r>
                      <w:r>
                        <w:rPr>
                          <w:rFonts w:ascii="Helvetica" w:hAnsi="Helvetica"/>
                          <w:b/>
                          <w:bCs/>
                          <w:color w:val="FFFFFF" w:themeColor="background1"/>
                          <w:sz w:val="32"/>
                          <w:szCs w:val="32"/>
                          <w:lang w:val="en-GB"/>
                        </w:rPr>
                        <w:t>II</w:t>
                      </w:r>
                      <w:r w:rsidRPr="00BE7A13">
                        <w:rPr>
                          <w:rFonts w:ascii="Helvetica" w:hAnsi="Helvetica"/>
                          <w:b/>
                          <w:bCs/>
                          <w:color w:val="FFFFFF" w:themeColor="background1"/>
                          <w:sz w:val="32"/>
                          <w:szCs w:val="32"/>
                          <w:lang w:val="en-GB"/>
                        </w:rPr>
                        <w:t xml:space="preserve">: </w:t>
                      </w:r>
                      <w:r>
                        <w:rPr>
                          <w:rFonts w:ascii="Helvetica" w:hAnsi="Helvetica"/>
                          <w:b/>
                          <w:bCs/>
                          <w:color w:val="FFFFFF" w:themeColor="background1"/>
                          <w:sz w:val="32"/>
                          <w:szCs w:val="32"/>
                          <w:lang w:val="en-GB"/>
                        </w:rPr>
                        <w:t>Access to employment</w:t>
                      </w:r>
                      <w:r w:rsidR="00211C02">
                        <w:rPr>
                          <w:rFonts w:ascii="Helvetica" w:hAnsi="Helvetica"/>
                          <w:b/>
                          <w:bCs/>
                          <w:color w:val="FFFFFF" w:themeColor="background1"/>
                          <w:sz w:val="32"/>
                          <w:szCs w:val="32"/>
                          <w:lang w:val="en-GB"/>
                        </w:rPr>
                        <w:t xml:space="preserve"> (2022)</w:t>
                      </w:r>
                    </w:p>
                    <w:p w14:paraId="77C9F1F9" w14:textId="77777777" w:rsidR="003115A1" w:rsidRPr="005A2129" w:rsidRDefault="003115A1" w:rsidP="003115A1">
                      <w:pPr>
                        <w:rPr>
                          <w:lang w:val="en-GB"/>
                        </w:rPr>
                      </w:pPr>
                    </w:p>
                  </w:txbxContent>
                </v:textbox>
              </v:shape>
            </w:pict>
          </mc:Fallback>
        </mc:AlternateContent>
      </w:r>
    </w:p>
    <w:p w14:paraId="18FC77E0" w14:textId="77777777" w:rsidR="003115A1" w:rsidRPr="001A4F55" w:rsidRDefault="003115A1" w:rsidP="003115A1">
      <w:pPr>
        <w:rPr>
          <w:rFonts w:ascii="Helvetica" w:hAnsi="Helvetica" w:cs="Helvetica"/>
          <w:sz w:val="28"/>
          <w:szCs w:val="28"/>
          <w:lang w:val="en-GB"/>
        </w:rPr>
      </w:pPr>
    </w:p>
    <w:p w14:paraId="288F9788" w14:textId="77777777" w:rsidR="003115A1" w:rsidRPr="001A4F55" w:rsidRDefault="003115A1" w:rsidP="003933B3">
      <w:pPr>
        <w:spacing w:after="0"/>
        <w:rPr>
          <w:rFonts w:ascii="Helvetica" w:hAnsi="Helvetica" w:cs="Helvetica"/>
          <w:sz w:val="28"/>
          <w:szCs w:val="28"/>
          <w:lang w:val="en-GB"/>
        </w:rPr>
      </w:pPr>
    </w:p>
    <w:p w14:paraId="6474967C" w14:textId="6242D713" w:rsidR="003115A1" w:rsidRDefault="003115A1" w:rsidP="003933B3">
      <w:pPr>
        <w:spacing w:after="0" w:line="240" w:lineRule="auto"/>
        <w:jc w:val="both"/>
        <w:rPr>
          <w:rFonts w:ascii="Helvetica" w:hAnsi="Helvetica" w:cs="Helvetica"/>
          <w:sz w:val="28"/>
          <w:szCs w:val="28"/>
          <w:lang w:val="en-GB"/>
        </w:rPr>
      </w:pPr>
      <w:r>
        <w:rPr>
          <w:rFonts w:ascii="Helvetica" w:hAnsi="Helvetica" w:cs="Helvetica"/>
          <w:sz w:val="28"/>
          <w:szCs w:val="28"/>
          <w:lang w:val="en-GB"/>
        </w:rPr>
        <w:t xml:space="preserve">The following chapter presents answers to a small number of complementary questions that were asked in the course of a call for feedback among survey respondents. </w:t>
      </w:r>
      <w:r w:rsidRPr="005A2129">
        <w:rPr>
          <w:rFonts w:ascii="Helvetica" w:hAnsi="Helvetica" w:cs="Helvetica"/>
          <w:sz w:val="28"/>
          <w:szCs w:val="28"/>
          <w:lang w:val="en-GB"/>
        </w:rPr>
        <w:t xml:space="preserve">To live independently, disabled people require access to mainstream services on an equal level with non-disabled people. In the </w:t>
      </w:r>
      <w:r w:rsidR="003933B3">
        <w:rPr>
          <w:rFonts w:ascii="Helvetica" w:hAnsi="Helvetica" w:cs="Helvetica"/>
          <w:sz w:val="28"/>
          <w:szCs w:val="28"/>
          <w:lang w:val="en-GB"/>
        </w:rPr>
        <w:t>first</w:t>
      </w:r>
      <w:r w:rsidRPr="005A2129">
        <w:rPr>
          <w:rFonts w:ascii="Helvetica" w:hAnsi="Helvetica" w:cs="Helvetica"/>
          <w:sz w:val="28"/>
          <w:szCs w:val="28"/>
          <w:lang w:val="en-GB"/>
        </w:rPr>
        <w:t xml:space="preserve"> Independent Living Survey (2020), question 8 asked </w:t>
      </w:r>
      <w:r w:rsidR="003933B3">
        <w:rPr>
          <w:rFonts w:ascii="Helvetica" w:hAnsi="Helvetica" w:cs="Helvetica"/>
          <w:sz w:val="28"/>
          <w:szCs w:val="28"/>
          <w:lang w:val="en-GB"/>
        </w:rPr>
        <w:t xml:space="preserve">respondents </w:t>
      </w:r>
      <w:r w:rsidRPr="005A2129">
        <w:rPr>
          <w:rFonts w:ascii="Helvetica" w:hAnsi="Helvetica" w:cs="Helvetica"/>
          <w:sz w:val="28"/>
          <w:szCs w:val="28"/>
          <w:lang w:val="en-GB"/>
        </w:rPr>
        <w:t xml:space="preserve">to rate access to mainstream services. Access to employment stood out as being exceptionally negative. All respondents from all 43 countries rated access to employment as being either inadequate or requiring improvement. </w:t>
      </w:r>
      <w:r>
        <w:rPr>
          <w:rFonts w:ascii="Helvetica" w:hAnsi="Helvetica" w:cs="Helvetica"/>
          <w:sz w:val="28"/>
          <w:szCs w:val="28"/>
          <w:lang w:val="en-GB"/>
        </w:rPr>
        <w:t>The</w:t>
      </w:r>
      <w:r w:rsidR="003933B3">
        <w:rPr>
          <w:rFonts w:ascii="Helvetica" w:hAnsi="Helvetica" w:cs="Helvetica"/>
          <w:sz w:val="28"/>
          <w:szCs w:val="28"/>
          <w:lang w:val="en-GB"/>
        </w:rPr>
        <w:t xml:space="preserve"> </w:t>
      </w:r>
      <w:r w:rsidRPr="003933B3">
        <w:rPr>
          <w:rFonts w:ascii="Helvetica" w:hAnsi="Helvetica" w:cs="Helvetica"/>
          <w:i/>
          <w:iCs/>
          <w:sz w:val="28"/>
          <w:szCs w:val="28"/>
          <w:lang w:val="en-GB"/>
        </w:rPr>
        <w:t xml:space="preserve">Guidelines on </w:t>
      </w:r>
      <w:r w:rsidR="003933B3" w:rsidRPr="003933B3">
        <w:rPr>
          <w:rFonts w:ascii="Helvetica" w:hAnsi="Helvetica" w:cs="Helvetica"/>
          <w:i/>
          <w:iCs/>
          <w:sz w:val="28"/>
          <w:szCs w:val="28"/>
          <w:lang w:val="en-GB"/>
        </w:rPr>
        <w:t>d</w:t>
      </w:r>
      <w:r w:rsidRPr="003933B3">
        <w:rPr>
          <w:rFonts w:ascii="Helvetica" w:hAnsi="Helvetica" w:cs="Helvetica"/>
          <w:i/>
          <w:iCs/>
          <w:sz w:val="28"/>
          <w:szCs w:val="28"/>
          <w:lang w:val="en-GB"/>
        </w:rPr>
        <w:t>einstitutionalisation, including in emergencies</w:t>
      </w:r>
      <w:r>
        <w:rPr>
          <w:rFonts w:ascii="Helvetica" w:hAnsi="Helvetica" w:cs="Helvetica"/>
          <w:sz w:val="28"/>
          <w:szCs w:val="28"/>
          <w:lang w:val="en-GB"/>
        </w:rPr>
        <w:t xml:space="preserve"> state that poverty among disabled people is a leading cause of institutionalisation. Consequently, the complementary questions to respondents inquired about access to employment</w:t>
      </w:r>
      <w:r w:rsidR="003933B3">
        <w:rPr>
          <w:rFonts w:ascii="Helvetica" w:hAnsi="Helvetica" w:cs="Helvetica"/>
          <w:sz w:val="28"/>
          <w:szCs w:val="28"/>
          <w:lang w:val="en-GB"/>
        </w:rPr>
        <w:t>.</w:t>
      </w:r>
    </w:p>
    <w:p w14:paraId="3941D250" w14:textId="77777777" w:rsidR="003933B3" w:rsidRDefault="003933B3" w:rsidP="003933B3">
      <w:pPr>
        <w:spacing w:line="240" w:lineRule="auto"/>
        <w:jc w:val="both"/>
        <w:rPr>
          <w:rFonts w:ascii="Helvetica" w:hAnsi="Helvetica" w:cs="Helvetica"/>
          <w:sz w:val="28"/>
          <w:szCs w:val="28"/>
          <w:lang w:val="en-GB"/>
        </w:rPr>
      </w:pPr>
    </w:p>
    <w:p w14:paraId="1253D21F" w14:textId="5F3609F5" w:rsidR="003115A1" w:rsidRPr="002A776C" w:rsidRDefault="003115A1" w:rsidP="003933B3">
      <w:pPr>
        <w:spacing w:after="0" w:line="240" w:lineRule="auto"/>
        <w:jc w:val="both"/>
        <w:rPr>
          <w:rFonts w:ascii="Helvetica" w:hAnsi="Helvetica" w:cs="Helvetica"/>
          <w:b/>
          <w:bCs/>
          <w:sz w:val="28"/>
          <w:szCs w:val="28"/>
          <w:lang w:val="en-GB"/>
        </w:rPr>
      </w:pPr>
      <w:r w:rsidRPr="002A776C">
        <w:rPr>
          <w:rFonts w:ascii="Helvetica" w:hAnsi="Helvetica" w:cs="Helvetica"/>
          <w:b/>
          <w:bCs/>
          <w:sz w:val="28"/>
          <w:szCs w:val="28"/>
          <w:lang w:val="en-GB"/>
        </w:rPr>
        <w:t>Q1: Which of the following is the most important cause for the discrimination of disabled people in the labour market?</w:t>
      </w:r>
    </w:p>
    <w:p w14:paraId="34B0A79C" w14:textId="77777777" w:rsidR="003115A1" w:rsidRPr="005A2129" w:rsidRDefault="003115A1" w:rsidP="003115A1">
      <w:pPr>
        <w:rPr>
          <w:rFonts w:ascii="Helvetica" w:hAnsi="Helvetica" w:cs="Helvetica"/>
          <w:sz w:val="28"/>
          <w:szCs w:val="28"/>
          <w:lang w:val="en-GB"/>
        </w:rPr>
      </w:pPr>
      <w:r w:rsidRPr="005A2129">
        <w:rPr>
          <w:rFonts w:ascii="Helvetica" w:hAnsi="Helvetica" w:cs="Helvetica"/>
          <w:noProof/>
          <w:sz w:val="28"/>
          <w:szCs w:val="28"/>
        </w:rPr>
        <w:drawing>
          <wp:anchor distT="0" distB="0" distL="114300" distR="114300" simplePos="0" relativeHeight="251706368" behindDoc="1" locked="0" layoutInCell="1" allowOverlap="1" wp14:anchorId="56A33730" wp14:editId="69FB0D31">
            <wp:simplePos x="0" y="0"/>
            <wp:positionH relativeFrom="margin">
              <wp:posOffset>25400</wp:posOffset>
            </wp:positionH>
            <wp:positionV relativeFrom="paragraph">
              <wp:posOffset>319405</wp:posOffset>
            </wp:positionV>
            <wp:extent cx="5643880" cy="4300855"/>
            <wp:effectExtent l="0" t="0" r="7620" b="17145"/>
            <wp:wrapTight wrapText="bothSides">
              <wp:wrapPolygon edited="0">
                <wp:start x="0" y="0"/>
                <wp:lineTo x="0" y="21622"/>
                <wp:lineTo x="21581" y="21622"/>
                <wp:lineTo x="21581" y="0"/>
                <wp:lineTo x="0" y="0"/>
              </wp:wrapPolygon>
            </wp:wrapTight>
            <wp:docPr id="53" name="Chart 53">
              <a:extLst xmlns:a="http://schemas.openxmlformats.org/drawingml/2006/main">
                <a:ext uri="{FF2B5EF4-FFF2-40B4-BE49-F238E27FC236}">
                  <a16:creationId xmlns:a16="http://schemas.microsoft.com/office/drawing/2014/main" id="{423CF722-642D-A029-D2F6-FF3AA0FA8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4C2317B0" w14:textId="77777777" w:rsidR="003933B3" w:rsidRDefault="003115A1" w:rsidP="003933B3">
      <w:pPr>
        <w:spacing w:line="240" w:lineRule="auto"/>
        <w:jc w:val="both"/>
        <w:rPr>
          <w:rFonts w:ascii="Helvetica" w:hAnsi="Helvetica" w:cs="Helvetica"/>
          <w:sz w:val="28"/>
          <w:szCs w:val="28"/>
          <w:lang w:val="en-GB"/>
        </w:rPr>
      </w:pPr>
      <w:r>
        <w:rPr>
          <w:rFonts w:ascii="Helvetica" w:hAnsi="Helvetica" w:cs="Helvetica"/>
          <w:sz w:val="28"/>
          <w:szCs w:val="28"/>
          <w:lang w:val="en-GB"/>
        </w:rPr>
        <w:lastRenderedPageBreak/>
        <w:t xml:space="preserve">According to an empirical study, effective anti-discrimination legislation is the most effective tool to improve labour market outcomes of disabled people (van der </w:t>
      </w:r>
      <w:proofErr w:type="spellStart"/>
      <w:r>
        <w:rPr>
          <w:rFonts w:ascii="Helvetica" w:hAnsi="Helvetica" w:cs="Helvetica"/>
          <w:sz w:val="28"/>
          <w:szCs w:val="28"/>
          <w:lang w:val="en-GB"/>
        </w:rPr>
        <w:t>Zwan</w:t>
      </w:r>
      <w:proofErr w:type="spellEnd"/>
      <w:r>
        <w:rPr>
          <w:rFonts w:ascii="Helvetica" w:hAnsi="Helvetica" w:cs="Helvetica"/>
          <w:sz w:val="28"/>
          <w:szCs w:val="28"/>
          <w:lang w:val="en-GB"/>
        </w:rPr>
        <w:t xml:space="preserve"> &amp; de Beer 2021). </w:t>
      </w:r>
    </w:p>
    <w:p w14:paraId="388DBF2A" w14:textId="79508603" w:rsidR="003115A1" w:rsidRPr="005A2129" w:rsidRDefault="003115A1" w:rsidP="003933B3">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When asked to choose among four probable barriers to access employment, most respondents (25%) selected attitudinal barriers among employers such as ableist views on disability. 20% of respondents pointed towards insufficient educational attainments by disabled people due to restricted access to education. 15% selected insufficient enforcement of anti-discrimination legislation and 15% answered that anti-discrimination legislation is not strong enough to make a difference or does not exist. A high number of respondents (25%) explained that barriers to employment result from an interplay between the various factors mentioned. Inaccessible buildings, lack of knowledge on disability among employers and unavailability of PA were mentioned as further barriers. The mention of PA links back to Chapter II and question 28. In Hungary, Luxembourg, Bosnia and Herzegovina, Armenia, San Marino, Turkey, Belarus and Ukraine there are no publicly funded </w:t>
      </w:r>
      <w:r w:rsidR="004D28D4">
        <w:rPr>
          <w:rFonts w:ascii="Helvetica" w:hAnsi="Helvetica" w:cs="Helvetica"/>
          <w:sz w:val="28"/>
          <w:szCs w:val="28"/>
          <w:lang w:val="en-GB"/>
        </w:rPr>
        <w:t>PA scheme</w:t>
      </w:r>
      <w:r>
        <w:rPr>
          <w:rFonts w:ascii="Helvetica" w:hAnsi="Helvetica" w:cs="Helvetica"/>
          <w:sz w:val="28"/>
          <w:szCs w:val="28"/>
          <w:lang w:val="en-GB"/>
        </w:rPr>
        <w:t xml:space="preserve">s. In 33 out of 35 countries that do have </w:t>
      </w:r>
      <w:r w:rsidR="004D28D4">
        <w:rPr>
          <w:rFonts w:ascii="Helvetica" w:hAnsi="Helvetica" w:cs="Helvetica"/>
          <w:sz w:val="28"/>
          <w:szCs w:val="28"/>
          <w:lang w:val="en-GB"/>
        </w:rPr>
        <w:t>PA scheme</w:t>
      </w:r>
      <w:r>
        <w:rPr>
          <w:rFonts w:ascii="Helvetica" w:hAnsi="Helvetica" w:cs="Helvetica"/>
          <w:sz w:val="28"/>
          <w:szCs w:val="28"/>
          <w:lang w:val="en-GB"/>
        </w:rPr>
        <w:t xml:space="preserve">s access is insufficient or inadequate. Consequently, many disabled people in need of personal assistance cannot access this service, resulting in an inability to pursue employment. </w:t>
      </w:r>
    </w:p>
    <w:p w14:paraId="30EB6E9F" w14:textId="77777777" w:rsidR="003115A1" w:rsidRDefault="003115A1" w:rsidP="003933B3">
      <w:pPr>
        <w:spacing w:line="240" w:lineRule="auto"/>
        <w:rPr>
          <w:rFonts w:ascii="Helvetica" w:hAnsi="Helvetica" w:cs="Helvetica"/>
          <w:sz w:val="28"/>
          <w:szCs w:val="28"/>
          <w:lang w:val="en-GB"/>
        </w:rPr>
      </w:pPr>
    </w:p>
    <w:p w14:paraId="46C9160C" w14:textId="77777777" w:rsidR="00FC18C0" w:rsidRDefault="00FC18C0">
      <w:pPr>
        <w:rPr>
          <w:rFonts w:ascii="Helvetica" w:hAnsi="Helvetica" w:cs="Helvetica"/>
          <w:b/>
          <w:bCs/>
          <w:sz w:val="28"/>
          <w:szCs w:val="28"/>
          <w:lang w:val="en-GB"/>
        </w:rPr>
      </w:pPr>
      <w:r>
        <w:rPr>
          <w:rFonts w:ascii="Helvetica" w:hAnsi="Helvetica" w:cs="Helvetica"/>
          <w:b/>
          <w:bCs/>
          <w:sz w:val="28"/>
          <w:szCs w:val="28"/>
          <w:lang w:val="en-GB"/>
        </w:rPr>
        <w:br w:type="page"/>
      </w:r>
    </w:p>
    <w:p w14:paraId="7AC8FC55" w14:textId="77777777" w:rsidR="00FC18C0" w:rsidRDefault="003115A1" w:rsidP="00FC18C0">
      <w:pPr>
        <w:spacing w:line="240" w:lineRule="auto"/>
        <w:rPr>
          <w:rFonts w:ascii="Helvetica" w:hAnsi="Helvetica" w:cs="Helvetica"/>
          <w:b/>
          <w:bCs/>
          <w:sz w:val="28"/>
          <w:szCs w:val="28"/>
          <w:lang w:val="en-GB"/>
        </w:rPr>
      </w:pPr>
      <w:r w:rsidRPr="00974259">
        <w:rPr>
          <w:rFonts w:ascii="Helvetica" w:hAnsi="Helvetica" w:cs="Helvetica"/>
          <w:b/>
          <w:bCs/>
          <w:sz w:val="28"/>
          <w:szCs w:val="28"/>
          <w:lang w:val="en-GB"/>
        </w:rPr>
        <w:lastRenderedPageBreak/>
        <w:t>Q2: Does sheltered employment for disabled people exist in your country?</w:t>
      </w:r>
    </w:p>
    <w:p w14:paraId="0CA4474D" w14:textId="3CE00FC0" w:rsidR="00FC18C0" w:rsidRPr="00FC18C0" w:rsidRDefault="00FC18C0" w:rsidP="00FC18C0">
      <w:pPr>
        <w:spacing w:line="240" w:lineRule="auto"/>
        <w:rPr>
          <w:rFonts w:ascii="Helvetica" w:hAnsi="Helvetica" w:cs="Helvetica"/>
          <w:b/>
          <w:bCs/>
          <w:sz w:val="28"/>
          <w:szCs w:val="28"/>
          <w:lang w:val="en-GB"/>
        </w:rPr>
      </w:pPr>
      <w:r w:rsidRPr="005A2129">
        <w:rPr>
          <w:rFonts w:ascii="Helvetica" w:hAnsi="Helvetica" w:cs="Helvetica"/>
          <w:noProof/>
          <w:sz w:val="28"/>
          <w:szCs w:val="28"/>
        </w:rPr>
        <w:drawing>
          <wp:anchor distT="0" distB="0" distL="114300" distR="114300" simplePos="0" relativeHeight="251719680" behindDoc="1" locked="0" layoutInCell="1" allowOverlap="1" wp14:anchorId="709C7580" wp14:editId="3D549388">
            <wp:simplePos x="0" y="0"/>
            <wp:positionH relativeFrom="margin">
              <wp:posOffset>0</wp:posOffset>
            </wp:positionH>
            <wp:positionV relativeFrom="paragraph">
              <wp:posOffset>292735</wp:posOffset>
            </wp:positionV>
            <wp:extent cx="5633085" cy="4277995"/>
            <wp:effectExtent l="0" t="0" r="18415" b="14605"/>
            <wp:wrapTight wrapText="bothSides">
              <wp:wrapPolygon edited="0">
                <wp:start x="0" y="0"/>
                <wp:lineTo x="0" y="21610"/>
                <wp:lineTo x="21622" y="21610"/>
                <wp:lineTo x="21622" y="0"/>
                <wp:lineTo x="0" y="0"/>
              </wp:wrapPolygon>
            </wp:wrapTight>
            <wp:docPr id="54" name="Chart 54">
              <a:extLst xmlns:a="http://schemas.openxmlformats.org/drawingml/2006/main">
                <a:ext uri="{FF2B5EF4-FFF2-40B4-BE49-F238E27FC236}">
                  <a16:creationId xmlns:a16="http://schemas.microsoft.com/office/drawing/2014/main" id="{0F3905E1-EC24-3F61-A51E-260F7E1B4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3B49CAF9" w14:textId="77777777" w:rsidR="00FC18C0" w:rsidRDefault="00FC18C0" w:rsidP="003933B3">
      <w:pPr>
        <w:spacing w:line="240" w:lineRule="auto"/>
        <w:jc w:val="both"/>
        <w:rPr>
          <w:rFonts w:ascii="Helvetica" w:hAnsi="Helvetica" w:cs="Helvetica"/>
          <w:sz w:val="28"/>
          <w:szCs w:val="28"/>
          <w:lang w:val="en-GB"/>
        </w:rPr>
      </w:pPr>
    </w:p>
    <w:p w14:paraId="2C9F389F" w14:textId="62D59E79" w:rsidR="003933B3" w:rsidRDefault="003115A1" w:rsidP="003933B3">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According to </w:t>
      </w:r>
      <w:proofErr w:type="spellStart"/>
      <w:r>
        <w:rPr>
          <w:rFonts w:ascii="Helvetica" w:hAnsi="Helvetica" w:cs="Helvetica"/>
          <w:sz w:val="28"/>
          <w:szCs w:val="28"/>
          <w:lang w:val="en-GB"/>
        </w:rPr>
        <w:t>Zwan</w:t>
      </w:r>
      <w:proofErr w:type="spellEnd"/>
      <w:r>
        <w:rPr>
          <w:rFonts w:ascii="Helvetica" w:hAnsi="Helvetica" w:cs="Helvetica"/>
          <w:sz w:val="28"/>
          <w:szCs w:val="28"/>
          <w:lang w:val="en-GB"/>
        </w:rPr>
        <w:t xml:space="preserve"> and Beer (2019) sheltered employment is an ineffective tool for the integration of disabled people into the regular labour market. Still</w:t>
      </w:r>
      <w:r w:rsidR="003933B3">
        <w:rPr>
          <w:rFonts w:ascii="Helvetica" w:hAnsi="Helvetica" w:cs="Helvetica"/>
          <w:sz w:val="28"/>
          <w:szCs w:val="28"/>
          <w:lang w:val="en-GB"/>
        </w:rPr>
        <w:t>,</w:t>
      </w:r>
      <w:r>
        <w:rPr>
          <w:rFonts w:ascii="Helvetica" w:hAnsi="Helvetica" w:cs="Helvetica"/>
          <w:sz w:val="28"/>
          <w:szCs w:val="28"/>
          <w:lang w:val="en-GB"/>
        </w:rPr>
        <w:t xml:space="preserve"> 85% of respondents stated that their countries pursue sheltered employment as a policy. For example</w:t>
      </w:r>
      <w:r w:rsidR="003933B3">
        <w:rPr>
          <w:rFonts w:ascii="Helvetica" w:hAnsi="Helvetica" w:cs="Helvetica"/>
          <w:sz w:val="28"/>
          <w:szCs w:val="28"/>
          <w:lang w:val="en-GB"/>
        </w:rPr>
        <w:t>,</w:t>
      </w:r>
      <w:r>
        <w:rPr>
          <w:rFonts w:ascii="Helvetica" w:hAnsi="Helvetica" w:cs="Helvetica"/>
          <w:sz w:val="28"/>
          <w:szCs w:val="28"/>
          <w:lang w:val="en-GB"/>
        </w:rPr>
        <w:t xml:space="preserve"> in Germany, 330.000 disabled people work in sheltered workshops. </w:t>
      </w:r>
    </w:p>
    <w:p w14:paraId="3E857530" w14:textId="20ED7CEB" w:rsidR="003933B3" w:rsidRDefault="003933B3">
      <w:pPr>
        <w:rPr>
          <w:rFonts w:ascii="Helvetica" w:hAnsi="Helvetica" w:cs="Helvetica"/>
          <w:sz w:val="28"/>
          <w:szCs w:val="28"/>
          <w:lang w:val="en-GB"/>
        </w:rPr>
      </w:pPr>
      <w:r>
        <w:rPr>
          <w:rFonts w:ascii="Helvetica" w:hAnsi="Helvetica" w:cs="Helvetica"/>
          <w:sz w:val="28"/>
          <w:szCs w:val="28"/>
          <w:lang w:val="en-GB"/>
        </w:rPr>
        <w:br w:type="page"/>
      </w:r>
    </w:p>
    <w:p w14:paraId="51DE0BFA" w14:textId="41EE026A" w:rsidR="003933B3" w:rsidRPr="005A2129" w:rsidRDefault="003933B3" w:rsidP="003933B3">
      <w:pPr>
        <w:spacing w:line="240" w:lineRule="auto"/>
        <w:jc w:val="both"/>
        <w:rPr>
          <w:rFonts w:ascii="Helvetica" w:hAnsi="Helvetica" w:cs="Helvetica"/>
          <w:sz w:val="28"/>
          <w:szCs w:val="28"/>
          <w:lang w:val="en-GB"/>
        </w:rPr>
      </w:pPr>
    </w:p>
    <w:p w14:paraId="3173BFCA" w14:textId="0983E173" w:rsidR="00FC18C0" w:rsidRDefault="00FC18C0" w:rsidP="00FC18C0">
      <w:pPr>
        <w:spacing w:line="240" w:lineRule="auto"/>
        <w:jc w:val="both"/>
        <w:rPr>
          <w:rFonts w:ascii="Helvetica" w:hAnsi="Helvetica" w:cs="Helvetica"/>
          <w:b/>
          <w:bCs/>
          <w:sz w:val="28"/>
          <w:szCs w:val="28"/>
          <w:lang w:val="en-GB"/>
        </w:rPr>
      </w:pPr>
      <w:r w:rsidRPr="005A2129">
        <w:rPr>
          <w:rFonts w:ascii="Helvetica" w:hAnsi="Helvetica" w:cs="Helvetica"/>
          <w:noProof/>
          <w:sz w:val="28"/>
          <w:szCs w:val="28"/>
        </w:rPr>
        <w:drawing>
          <wp:anchor distT="0" distB="0" distL="114300" distR="114300" simplePos="0" relativeHeight="251715584" behindDoc="1" locked="0" layoutInCell="1" allowOverlap="1" wp14:anchorId="7D6D7248" wp14:editId="0D51B79D">
            <wp:simplePos x="0" y="0"/>
            <wp:positionH relativeFrom="margin">
              <wp:posOffset>3175</wp:posOffset>
            </wp:positionH>
            <wp:positionV relativeFrom="paragraph">
              <wp:posOffset>607554</wp:posOffset>
            </wp:positionV>
            <wp:extent cx="5678170" cy="4154170"/>
            <wp:effectExtent l="0" t="0" r="11430" b="11430"/>
            <wp:wrapTight wrapText="bothSides">
              <wp:wrapPolygon edited="0">
                <wp:start x="0" y="0"/>
                <wp:lineTo x="0" y="21593"/>
                <wp:lineTo x="21595" y="21593"/>
                <wp:lineTo x="21595" y="0"/>
                <wp:lineTo x="0" y="0"/>
              </wp:wrapPolygon>
            </wp:wrapTight>
            <wp:docPr id="55" name="Chart 55">
              <a:extLst xmlns:a="http://schemas.openxmlformats.org/drawingml/2006/main">
                <a:ext uri="{FF2B5EF4-FFF2-40B4-BE49-F238E27FC236}">
                  <a16:creationId xmlns:a16="http://schemas.microsoft.com/office/drawing/2014/main" id="{A4C23898-2264-A885-3E69-AFC3B8726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3115A1" w:rsidRPr="00852C30">
        <w:rPr>
          <w:rFonts w:ascii="Helvetica" w:hAnsi="Helvetica" w:cs="Helvetica"/>
          <w:b/>
          <w:bCs/>
          <w:sz w:val="28"/>
          <w:szCs w:val="28"/>
          <w:lang w:val="en-GB"/>
        </w:rPr>
        <w:t xml:space="preserve">Q 3: In your opinion, do we need sheltered employment to make sure disabled people have access to work? </w:t>
      </w:r>
    </w:p>
    <w:p w14:paraId="37B3993B" w14:textId="47C0FF05" w:rsidR="00FC18C0" w:rsidRDefault="00FC18C0" w:rsidP="00FC18C0">
      <w:pPr>
        <w:spacing w:line="240" w:lineRule="auto"/>
        <w:jc w:val="both"/>
        <w:rPr>
          <w:rFonts w:ascii="Helvetica" w:hAnsi="Helvetica" w:cs="Helvetica"/>
          <w:sz w:val="28"/>
          <w:szCs w:val="28"/>
          <w:lang w:val="en-GB"/>
        </w:rPr>
      </w:pPr>
    </w:p>
    <w:p w14:paraId="5C6F6072" w14:textId="77777777" w:rsidR="00FC18C0" w:rsidRPr="005A2129" w:rsidRDefault="00FC18C0" w:rsidP="00FC18C0">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Responding to the question whether we need sheltered employment to make sure disabled people have access to work, 90% of respondents replied with no. 10% of respondents replied saying yes. The fact that the response is not unanimous is surprising. This survey was conducted exclusively within the Independent Living Movement where one would expect consensus on this question. Perhaps barriers to regular employment are perceived as insurmountable by some respondents. </w:t>
      </w:r>
    </w:p>
    <w:p w14:paraId="246206AC" w14:textId="28DDEACF" w:rsidR="00FC18C0" w:rsidRDefault="00FC18C0" w:rsidP="00FC18C0">
      <w:pPr>
        <w:spacing w:line="240" w:lineRule="auto"/>
        <w:jc w:val="both"/>
        <w:rPr>
          <w:rFonts w:ascii="Helvetica" w:hAnsi="Helvetica" w:cs="Helvetica"/>
          <w:sz w:val="28"/>
          <w:szCs w:val="28"/>
          <w:lang w:val="en-GB"/>
        </w:rPr>
      </w:pPr>
    </w:p>
    <w:p w14:paraId="1CEA299A" w14:textId="669C1753" w:rsidR="00FC18C0" w:rsidRDefault="00FC18C0" w:rsidP="00FC18C0">
      <w:pPr>
        <w:spacing w:line="240" w:lineRule="auto"/>
        <w:jc w:val="both"/>
        <w:rPr>
          <w:rFonts w:ascii="Helvetica" w:hAnsi="Helvetica" w:cs="Helvetica"/>
          <w:sz w:val="28"/>
          <w:szCs w:val="28"/>
          <w:lang w:val="en-GB"/>
        </w:rPr>
      </w:pPr>
    </w:p>
    <w:p w14:paraId="748E5CD5" w14:textId="4A30A818" w:rsidR="00FC18C0" w:rsidRDefault="00FC18C0" w:rsidP="00FC18C0">
      <w:pPr>
        <w:spacing w:line="240" w:lineRule="auto"/>
        <w:jc w:val="both"/>
        <w:rPr>
          <w:rFonts w:ascii="Helvetica" w:hAnsi="Helvetica" w:cs="Helvetica"/>
          <w:sz w:val="28"/>
          <w:szCs w:val="28"/>
          <w:lang w:val="en-GB"/>
        </w:rPr>
      </w:pPr>
    </w:p>
    <w:p w14:paraId="6348AC12" w14:textId="1E78F625" w:rsidR="00FC18C0" w:rsidRDefault="00FC18C0" w:rsidP="00FC18C0">
      <w:pPr>
        <w:spacing w:line="240" w:lineRule="auto"/>
        <w:jc w:val="both"/>
        <w:rPr>
          <w:rFonts w:ascii="Helvetica" w:hAnsi="Helvetica" w:cs="Helvetica"/>
          <w:sz w:val="28"/>
          <w:szCs w:val="28"/>
          <w:lang w:val="en-GB"/>
        </w:rPr>
      </w:pPr>
    </w:p>
    <w:p w14:paraId="2DDC1FAE" w14:textId="4A529878" w:rsidR="00FC18C0" w:rsidRDefault="00FC18C0" w:rsidP="00FC18C0">
      <w:pPr>
        <w:spacing w:line="240" w:lineRule="auto"/>
        <w:jc w:val="both"/>
        <w:rPr>
          <w:rFonts w:ascii="Helvetica" w:hAnsi="Helvetica" w:cs="Helvetica"/>
          <w:sz w:val="28"/>
          <w:szCs w:val="28"/>
          <w:lang w:val="en-GB"/>
        </w:rPr>
      </w:pPr>
    </w:p>
    <w:p w14:paraId="2470BFF0" w14:textId="7E7FD7B9" w:rsidR="00FC18C0" w:rsidRPr="00FC18C0" w:rsidRDefault="003933B3" w:rsidP="00FC18C0">
      <w:pPr>
        <w:spacing w:line="240" w:lineRule="auto"/>
        <w:jc w:val="both"/>
        <w:rPr>
          <w:rFonts w:ascii="Helvetica" w:hAnsi="Helvetica" w:cs="Helvetica"/>
          <w:b/>
          <w:bCs/>
          <w:sz w:val="28"/>
          <w:szCs w:val="28"/>
          <w:lang w:val="en-GB"/>
        </w:rPr>
      </w:pPr>
      <w:r>
        <w:rPr>
          <w:rFonts w:ascii="Helvetica" w:hAnsi="Helvetica" w:cs="Helvetica"/>
          <w:sz w:val="28"/>
          <w:szCs w:val="28"/>
          <w:lang w:val="en-GB"/>
        </w:rPr>
        <w:br w:type="page"/>
      </w:r>
    </w:p>
    <w:p w14:paraId="10A73847" w14:textId="77777777" w:rsidR="00FC18C0" w:rsidRDefault="00FC18C0" w:rsidP="00FC18C0">
      <w:pPr>
        <w:rPr>
          <w:rFonts w:ascii="Helvetica" w:hAnsi="Helvetica" w:cs="Helvetica"/>
          <w:sz w:val="28"/>
          <w:szCs w:val="28"/>
          <w:lang w:val="en-GB"/>
        </w:rPr>
      </w:pPr>
    </w:p>
    <w:p w14:paraId="2C9FF050" w14:textId="0956F88E" w:rsidR="003115A1" w:rsidRPr="00FC18C0" w:rsidRDefault="003115A1" w:rsidP="00FC18C0">
      <w:pPr>
        <w:spacing w:line="240" w:lineRule="auto"/>
        <w:rPr>
          <w:rFonts w:ascii="Helvetica" w:hAnsi="Helvetica" w:cs="Helvetica"/>
          <w:sz w:val="28"/>
          <w:szCs w:val="28"/>
          <w:lang w:val="en-GB"/>
        </w:rPr>
      </w:pPr>
      <w:r w:rsidRPr="00F6284C">
        <w:rPr>
          <w:rFonts w:ascii="Helvetica" w:hAnsi="Helvetica" w:cs="Helvetica"/>
          <w:b/>
          <w:bCs/>
          <w:sz w:val="28"/>
          <w:szCs w:val="28"/>
          <w:lang w:val="en-GB"/>
        </w:rPr>
        <w:t xml:space="preserve">Q4: Are you aware of projects using EU Funds to maintain, renovate, expand or build sheltered workshops? </w:t>
      </w:r>
    </w:p>
    <w:p w14:paraId="387DC2FB" w14:textId="4C23998C" w:rsidR="00FC18C0" w:rsidRDefault="00FC18C0" w:rsidP="00FC18C0">
      <w:pPr>
        <w:spacing w:line="240" w:lineRule="auto"/>
        <w:jc w:val="both"/>
        <w:rPr>
          <w:rFonts w:ascii="Helvetica" w:hAnsi="Helvetica" w:cs="Helvetica"/>
          <w:sz w:val="28"/>
          <w:szCs w:val="28"/>
          <w:lang w:val="en-GB"/>
        </w:rPr>
      </w:pPr>
      <w:r w:rsidRPr="005A2129">
        <w:rPr>
          <w:rFonts w:ascii="Helvetica" w:hAnsi="Helvetica" w:cs="Helvetica"/>
          <w:noProof/>
          <w:sz w:val="28"/>
          <w:szCs w:val="28"/>
        </w:rPr>
        <w:drawing>
          <wp:anchor distT="0" distB="0" distL="114300" distR="114300" simplePos="0" relativeHeight="251721728" behindDoc="1" locked="0" layoutInCell="1" allowOverlap="1" wp14:anchorId="0CC678D7" wp14:editId="35168694">
            <wp:simplePos x="0" y="0"/>
            <wp:positionH relativeFrom="margin">
              <wp:posOffset>0</wp:posOffset>
            </wp:positionH>
            <wp:positionV relativeFrom="paragraph">
              <wp:posOffset>281940</wp:posOffset>
            </wp:positionV>
            <wp:extent cx="5632450" cy="4481195"/>
            <wp:effectExtent l="0" t="0" r="6350" b="14605"/>
            <wp:wrapTight wrapText="bothSides">
              <wp:wrapPolygon edited="0">
                <wp:start x="0" y="0"/>
                <wp:lineTo x="0" y="21609"/>
                <wp:lineTo x="21576" y="21609"/>
                <wp:lineTo x="21576" y="0"/>
                <wp:lineTo x="0" y="0"/>
              </wp:wrapPolygon>
            </wp:wrapTight>
            <wp:docPr id="56" name="Chart 56">
              <a:extLst xmlns:a="http://schemas.openxmlformats.org/drawingml/2006/main">
                <a:ext uri="{FF2B5EF4-FFF2-40B4-BE49-F238E27FC236}">
                  <a16:creationId xmlns:a16="http://schemas.microsoft.com/office/drawing/2014/main" id="{9672613A-F5A9-D9AA-F414-6326BF43F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5C206C8B" w14:textId="77777777" w:rsidR="00FC18C0" w:rsidRDefault="00FC18C0" w:rsidP="00FC18C0">
      <w:pPr>
        <w:spacing w:line="240" w:lineRule="auto"/>
        <w:jc w:val="both"/>
        <w:rPr>
          <w:rFonts w:ascii="Helvetica" w:hAnsi="Helvetica" w:cs="Helvetica"/>
          <w:sz w:val="28"/>
          <w:szCs w:val="28"/>
          <w:lang w:val="en-GB"/>
        </w:rPr>
      </w:pPr>
    </w:p>
    <w:p w14:paraId="65740EEC" w14:textId="2F877976" w:rsidR="003115A1" w:rsidRPr="005A2129" w:rsidRDefault="003115A1" w:rsidP="00FC18C0">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75% of respondents stated they </w:t>
      </w:r>
      <w:r w:rsidR="00FC18C0">
        <w:rPr>
          <w:rFonts w:ascii="Helvetica" w:hAnsi="Helvetica" w:cs="Helvetica"/>
          <w:sz w:val="28"/>
          <w:szCs w:val="28"/>
          <w:lang w:val="en-GB"/>
        </w:rPr>
        <w:t>were not</w:t>
      </w:r>
      <w:r>
        <w:rPr>
          <w:rFonts w:ascii="Helvetica" w:hAnsi="Helvetica" w:cs="Helvetica"/>
          <w:sz w:val="28"/>
          <w:szCs w:val="28"/>
          <w:lang w:val="en-GB"/>
        </w:rPr>
        <w:t xml:space="preserve"> aware EU funds were being used to maintain, renovate, expand or build sheltered workshops in their country. 25% of respondents were aware of such projects. </w:t>
      </w:r>
    </w:p>
    <w:p w14:paraId="306D719D" w14:textId="77777777" w:rsidR="003115A1" w:rsidRPr="005A2129" w:rsidRDefault="003115A1" w:rsidP="003115A1">
      <w:pPr>
        <w:rPr>
          <w:rFonts w:ascii="Helvetica" w:hAnsi="Helvetica" w:cs="Helvetica"/>
          <w:sz w:val="28"/>
          <w:szCs w:val="28"/>
          <w:lang w:val="en-GB"/>
        </w:rPr>
      </w:pPr>
    </w:p>
    <w:p w14:paraId="71AC73DE" w14:textId="77777777" w:rsidR="003115A1" w:rsidRPr="005A2129" w:rsidRDefault="003115A1" w:rsidP="003115A1">
      <w:pPr>
        <w:rPr>
          <w:rFonts w:ascii="Helvetica" w:hAnsi="Helvetica" w:cs="Helvetica"/>
          <w:sz w:val="28"/>
          <w:szCs w:val="28"/>
          <w:lang w:val="en-GB"/>
        </w:rPr>
      </w:pPr>
    </w:p>
    <w:p w14:paraId="7FE5F1B2" w14:textId="77777777" w:rsidR="003115A1" w:rsidRPr="005A2129" w:rsidRDefault="003115A1" w:rsidP="003115A1">
      <w:pPr>
        <w:rPr>
          <w:rFonts w:ascii="Helvetica" w:hAnsi="Helvetica" w:cs="Helvetica"/>
          <w:sz w:val="28"/>
          <w:szCs w:val="28"/>
          <w:lang w:val="en-GB"/>
        </w:rPr>
      </w:pPr>
    </w:p>
    <w:p w14:paraId="33764927" w14:textId="31346AF8" w:rsidR="003115A1" w:rsidRDefault="003115A1" w:rsidP="003115A1">
      <w:pPr>
        <w:rPr>
          <w:rFonts w:ascii="Helvetica" w:hAnsi="Helvetica" w:cs="Helvetica"/>
          <w:sz w:val="28"/>
          <w:szCs w:val="28"/>
          <w:lang w:val="en-GB"/>
        </w:rPr>
      </w:pPr>
    </w:p>
    <w:p w14:paraId="42F871DA" w14:textId="50349628" w:rsidR="00FC18C0" w:rsidRDefault="00FC18C0" w:rsidP="003115A1">
      <w:pPr>
        <w:rPr>
          <w:rFonts w:ascii="Helvetica" w:hAnsi="Helvetica" w:cs="Helvetica"/>
          <w:sz w:val="28"/>
          <w:szCs w:val="28"/>
          <w:lang w:val="en-GB"/>
        </w:rPr>
      </w:pPr>
    </w:p>
    <w:p w14:paraId="0C714DD5" w14:textId="71C39AED" w:rsidR="00FC18C0" w:rsidRDefault="00FC18C0" w:rsidP="003115A1">
      <w:pPr>
        <w:rPr>
          <w:rFonts w:ascii="Helvetica" w:hAnsi="Helvetica" w:cs="Helvetica"/>
          <w:sz w:val="28"/>
          <w:szCs w:val="28"/>
          <w:lang w:val="en-GB"/>
        </w:rPr>
      </w:pPr>
    </w:p>
    <w:p w14:paraId="781B58ED" w14:textId="4C2F6C6A" w:rsidR="00FC18C0" w:rsidRDefault="00FC18C0" w:rsidP="003115A1">
      <w:pPr>
        <w:rPr>
          <w:rFonts w:ascii="Helvetica" w:hAnsi="Helvetica" w:cs="Helvetica"/>
          <w:sz w:val="28"/>
          <w:szCs w:val="28"/>
          <w:lang w:val="en-GB"/>
        </w:rPr>
      </w:pPr>
    </w:p>
    <w:p w14:paraId="525F0323" w14:textId="22082D62" w:rsidR="00FC18C0" w:rsidRDefault="00FC18C0" w:rsidP="003115A1">
      <w:pPr>
        <w:rPr>
          <w:rFonts w:ascii="Helvetica" w:hAnsi="Helvetica" w:cs="Helvetica"/>
          <w:sz w:val="28"/>
          <w:szCs w:val="28"/>
          <w:lang w:val="en-GB"/>
        </w:rPr>
      </w:pPr>
    </w:p>
    <w:p w14:paraId="7B59CE6A" w14:textId="688A250B" w:rsidR="003115A1" w:rsidRPr="00751741" w:rsidRDefault="003115A1" w:rsidP="00FC18C0">
      <w:pPr>
        <w:spacing w:line="240" w:lineRule="auto"/>
        <w:rPr>
          <w:rFonts w:ascii="Helvetica" w:hAnsi="Helvetica" w:cs="Helvetica"/>
          <w:b/>
          <w:bCs/>
          <w:sz w:val="28"/>
          <w:szCs w:val="28"/>
          <w:lang w:val="en-GB"/>
        </w:rPr>
      </w:pPr>
      <w:r w:rsidRPr="00751741">
        <w:rPr>
          <w:rFonts w:ascii="Helvetica" w:hAnsi="Helvetica" w:cs="Helvetica"/>
          <w:b/>
          <w:bCs/>
          <w:sz w:val="28"/>
          <w:szCs w:val="28"/>
          <w:lang w:val="en-GB"/>
        </w:rPr>
        <w:lastRenderedPageBreak/>
        <w:t xml:space="preserve">Q5: Are you aware of EU funded projects that support the integration of disabled people into the open labour market? </w:t>
      </w:r>
    </w:p>
    <w:p w14:paraId="3F50B7D0" w14:textId="77777777" w:rsidR="003115A1" w:rsidRPr="005A2129" w:rsidRDefault="003115A1" w:rsidP="003115A1">
      <w:pPr>
        <w:rPr>
          <w:rFonts w:ascii="Helvetica" w:hAnsi="Helvetica" w:cs="Helvetica"/>
          <w:sz w:val="28"/>
          <w:szCs w:val="28"/>
          <w:lang w:val="en-GB"/>
        </w:rPr>
      </w:pPr>
    </w:p>
    <w:p w14:paraId="16A8716B" w14:textId="77777777" w:rsidR="003115A1" w:rsidRPr="005A2129" w:rsidRDefault="003115A1" w:rsidP="003115A1">
      <w:pPr>
        <w:rPr>
          <w:rFonts w:ascii="Helvetica" w:hAnsi="Helvetica" w:cs="Helvetica"/>
          <w:sz w:val="28"/>
          <w:szCs w:val="28"/>
          <w:lang w:val="en-GB"/>
        </w:rPr>
      </w:pPr>
      <w:r w:rsidRPr="005A2129">
        <w:rPr>
          <w:rFonts w:ascii="Helvetica" w:hAnsi="Helvetica" w:cs="Helvetica"/>
          <w:noProof/>
          <w:sz w:val="28"/>
          <w:szCs w:val="28"/>
        </w:rPr>
        <w:drawing>
          <wp:anchor distT="0" distB="0" distL="114300" distR="114300" simplePos="0" relativeHeight="251679744" behindDoc="1" locked="0" layoutInCell="1" allowOverlap="1" wp14:anchorId="4B64C864" wp14:editId="0F1A98C9">
            <wp:simplePos x="0" y="0"/>
            <wp:positionH relativeFrom="column">
              <wp:posOffset>48260</wp:posOffset>
            </wp:positionH>
            <wp:positionV relativeFrom="paragraph">
              <wp:posOffset>3175</wp:posOffset>
            </wp:positionV>
            <wp:extent cx="5575935" cy="4109085"/>
            <wp:effectExtent l="0" t="0" r="12065" b="18415"/>
            <wp:wrapTight wrapText="bothSides">
              <wp:wrapPolygon edited="0">
                <wp:start x="0" y="0"/>
                <wp:lineTo x="0" y="21630"/>
                <wp:lineTo x="21598" y="21630"/>
                <wp:lineTo x="21598" y="0"/>
                <wp:lineTo x="0" y="0"/>
              </wp:wrapPolygon>
            </wp:wrapTight>
            <wp:docPr id="57" name="Chart 57">
              <a:extLst xmlns:a="http://schemas.openxmlformats.org/drawingml/2006/main">
                <a:ext uri="{FF2B5EF4-FFF2-40B4-BE49-F238E27FC236}">
                  <a16:creationId xmlns:a16="http://schemas.microsoft.com/office/drawing/2014/main" id="{03B84231-48C3-8958-4496-B90C0C697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5713DAF4" w14:textId="77777777" w:rsidR="003115A1" w:rsidRPr="005A2129" w:rsidRDefault="003115A1" w:rsidP="00FC18C0">
      <w:pPr>
        <w:spacing w:line="240" w:lineRule="auto"/>
        <w:jc w:val="both"/>
        <w:rPr>
          <w:rFonts w:ascii="Helvetica" w:hAnsi="Helvetica" w:cs="Helvetica"/>
          <w:sz w:val="28"/>
          <w:szCs w:val="28"/>
          <w:lang w:val="en-GB"/>
        </w:rPr>
      </w:pPr>
      <w:r>
        <w:rPr>
          <w:rFonts w:ascii="Helvetica" w:hAnsi="Helvetica" w:cs="Helvetica"/>
          <w:sz w:val="28"/>
          <w:szCs w:val="28"/>
          <w:lang w:val="en-GB"/>
        </w:rPr>
        <w:t xml:space="preserve">77% of respondents are aware of EU funds being used to support the integration of disabled people into the open labour market. 23% of respondents replied there were not aware of EU funds being used for such projects. </w:t>
      </w:r>
    </w:p>
    <w:p w14:paraId="2FC3AE9D" w14:textId="77777777" w:rsidR="003115A1" w:rsidRPr="005A2129" w:rsidRDefault="003115A1" w:rsidP="003115A1">
      <w:pPr>
        <w:rPr>
          <w:rFonts w:ascii="Helvetica" w:hAnsi="Helvetica" w:cs="Helvetica"/>
          <w:sz w:val="28"/>
          <w:szCs w:val="28"/>
          <w:lang w:val="en-GB"/>
        </w:rPr>
      </w:pPr>
    </w:p>
    <w:p w14:paraId="010E8D10" w14:textId="77777777" w:rsidR="003115A1" w:rsidRPr="005A2129" w:rsidRDefault="003115A1" w:rsidP="003115A1">
      <w:pPr>
        <w:rPr>
          <w:rFonts w:ascii="Helvetica" w:hAnsi="Helvetica" w:cs="Helvetica"/>
          <w:sz w:val="28"/>
          <w:szCs w:val="28"/>
          <w:lang w:val="en-GB"/>
        </w:rPr>
      </w:pPr>
    </w:p>
    <w:p w14:paraId="1454AF94" w14:textId="77777777" w:rsidR="00370756" w:rsidRPr="0056659C" w:rsidRDefault="00370756" w:rsidP="00370756">
      <w:pPr>
        <w:spacing w:before="240" w:after="240" w:line="240" w:lineRule="auto"/>
        <w:jc w:val="both"/>
        <w:rPr>
          <w:rFonts w:ascii="Helvetica" w:hAnsi="Helvetica"/>
          <w:sz w:val="28"/>
          <w:szCs w:val="28"/>
          <w:lang w:val="en-GB"/>
        </w:rPr>
      </w:pPr>
    </w:p>
    <w:p w14:paraId="0A3F02E8" w14:textId="77777777" w:rsidR="004F022F" w:rsidRDefault="004F022F">
      <w:pPr>
        <w:rPr>
          <w:rFonts w:ascii="Helvetica" w:hAnsi="Helvetica"/>
          <w:b/>
          <w:bCs/>
          <w:color w:val="7030A0"/>
          <w:sz w:val="32"/>
          <w:szCs w:val="32"/>
          <w:lang w:val="en-GB"/>
        </w:rPr>
      </w:pPr>
      <w:r>
        <w:rPr>
          <w:rFonts w:ascii="Helvetica" w:hAnsi="Helvetica"/>
          <w:b/>
          <w:bCs/>
          <w:color w:val="7030A0"/>
          <w:sz w:val="32"/>
          <w:szCs w:val="32"/>
          <w:lang w:val="en-GB"/>
        </w:rPr>
        <w:br w:type="page"/>
      </w:r>
    </w:p>
    <w:p w14:paraId="28B8A9FA" w14:textId="77777777" w:rsidR="00E574A8" w:rsidRPr="00D232E6" w:rsidRDefault="00E574A8" w:rsidP="00E574A8">
      <w:pPr>
        <w:rPr>
          <w:rFonts w:ascii="Helvetica" w:hAnsi="Helvetica"/>
          <w:b/>
          <w:bCs/>
          <w:sz w:val="32"/>
          <w:szCs w:val="32"/>
          <w:lang w:val="en-GB"/>
        </w:rPr>
      </w:pPr>
      <w:r w:rsidRPr="00D232E6">
        <w:rPr>
          <w:rFonts w:ascii="Helvetica" w:hAnsi="Helvetica"/>
          <w:b/>
          <w:bCs/>
          <w:color w:val="7030A0"/>
          <w:sz w:val="32"/>
          <w:szCs w:val="32"/>
          <w:lang w:val="en-GB"/>
        </w:rPr>
        <w:lastRenderedPageBreak/>
        <w:t>Annex I: Overview of responses</w:t>
      </w:r>
    </w:p>
    <w:tbl>
      <w:tblPr>
        <w:tblStyle w:val="GridTable4-Accent4"/>
        <w:tblW w:w="0" w:type="auto"/>
        <w:tblLook w:val="04A0" w:firstRow="1" w:lastRow="0" w:firstColumn="1" w:lastColumn="0" w:noHBand="0" w:noVBand="1"/>
      </w:tblPr>
      <w:tblGrid>
        <w:gridCol w:w="2240"/>
        <w:gridCol w:w="1556"/>
        <w:gridCol w:w="1657"/>
        <w:gridCol w:w="3609"/>
      </w:tblGrid>
      <w:tr w:rsidR="00E574A8" w:rsidRPr="00592110" w14:paraId="20A0CD88" w14:textId="77777777" w:rsidTr="00B15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4F5DB775"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Country</w:t>
            </w:r>
          </w:p>
        </w:tc>
        <w:tc>
          <w:tcPr>
            <w:tcW w:w="1556" w:type="dxa"/>
          </w:tcPr>
          <w:p w14:paraId="5953E2F6" w14:textId="77777777" w:rsidR="00E574A8" w:rsidRPr="00592110" w:rsidRDefault="00E574A8" w:rsidP="00B150CE">
            <w:pPr>
              <w:cnfStyle w:val="100000000000" w:firstRow="1"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Responses by individuals (out of which PA users)</w:t>
            </w:r>
          </w:p>
        </w:tc>
        <w:tc>
          <w:tcPr>
            <w:tcW w:w="1657" w:type="dxa"/>
          </w:tcPr>
          <w:p w14:paraId="0236E0F2" w14:textId="77777777" w:rsidR="00E574A8" w:rsidRPr="00592110" w:rsidRDefault="00E574A8" w:rsidP="00B150CE">
            <w:pPr>
              <w:cnfStyle w:val="100000000000" w:firstRow="1"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Responses on behalf of an organisation</w:t>
            </w:r>
          </w:p>
        </w:tc>
        <w:tc>
          <w:tcPr>
            <w:tcW w:w="3609" w:type="dxa"/>
          </w:tcPr>
          <w:p w14:paraId="0E6054C5" w14:textId="77777777" w:rsidR="00E574A8" w:rsidRPr="00592110" w:rsidRDefault="00E574A8" w:rsidP="00B150CE">
            <w:pPr>
              <w:cnfStyle w:val="100000000000" w:firstRow="1"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Names of organisations</w:t>
            </w:r>
          </w:p>
        </w:tc>
      </w:tr>
      <w:tr w:rsidR="00E574A8" w:rsidRPr="00592110" w14:paraId="103CD20A"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3F99B38"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Albania</w:t>
            </w:r>
          </w:p>
        </w:tc>
        <w:tc>
          <w:tcPr>
            <w:tcW w:w="1556" w:type="dxa"/>
          </w:tcPr>
          <w:p w14:paraId="29C491C1"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75186DDB"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453B551B"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roofErr w:type="spellStart"/>
            <w:r w:rsidRPr="00592110">
              <w:rPr>
                <w:rFonts w:ascii="Helvetica" w:hAnsi="Helvetica"/>
                <w:sz w:val="24"/>
                <w:szCs w:val="24"/>
                <w:lang w:val="en-GB"/>
              </w:rPr>
              <w:t>Fondacioni</w:t>
            </w:r>
            <w:proofErr w:type="spellEnd"/>
            <w:r w:rsidRPr="00592110">
              <w:rPr>
                <w:rFonts w:ascii="Helvetica" w:hAnsi="Helvetica"/>
                <w:sz w:val="24"/>
                <w:szCs w:val="24"/>
                <w:lang w:val="en-GB"/>
              </w:rPr>
              <w:t xml:space="preserve"> “</w:t>
            </w:r>
            <w:proofErr w:type="spellStart"/>
            <w:r w:rsidRPr="00592110">
              <w:rPr>
                <w:rFonts w:ascii="Helvetica" w:hAnsi="Helvetica"/>
                <w:sz w:val="24"/>
                <w:szCs w:val="24"/>
                <w:lang w:val="en-GB"/>
              </w:rPr>
              <w:t>Së</w:t>
            </w:r>
            <w:proofErr w:type="spellEnd"/>
            <w:r w:rsidRPr="00592110">
              <w:rPr>
                <w:rFonts w:ascii="Helvetica" w:hAnsi="Helvetica"/>
                <w:sz w:val="24"/>
                <w:szCs w:val="24"/>
                <w:lang w:val="en-GB"/>
              </w:rPr>
              <w:t xml:space="preserve"> </w:t>
            </w:r>
            <w:proofErr w:type="spellStart"/>
            <w:r w:rsidRPr="00592110">
              <w:rPr>
                <w:rFonts w:ascii="Helvetica" w:hAnsi="Helvetica"/>
                <w:sz w:val="24"/>
                <w:szCs w:val="24"/>
                <w:lang w:val="en-GB"/>
              </w:rPr>
              <w:t>Bashku</w:t>
            </w:r>
            <w:proofErr w:type="spellEnd"/>
            <w:r w:rsidRPr="00592110">
              <w:rPr>
                <w:rFonts w:ascii="Helvetica" w:hAnsi="Helvetica"/>
                <w:sz w:val="24"/>
                <w:szCs w:val="24"/>
                <w:lang w:val="en-GB"/>
              </w:rPr>
              <w:t>”</w:t>
            </w:r>
          </w:p>
        </w:tc>
      </w:tr>
      <w:tr w:rsidR="00E574A8" w:rsidRPr="00592110" w14:paraId="2F0D7E77"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08528C53"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Armenia</w:t>
            </w:r>
          </w:p>
        </w:tc>
        <w:tc>
          <w:tcPr>
            <w:tcW w:w="1556" w:type="dxa"/>
          </w:tcPr>
          <w:p w14:paraId="61DDF297"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1AB06BAA"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D1F264E"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Unison NGO</w:t>
            </w:r>
          </w:p>
        </w:tc>
      </w:tr>
      <w:tr w:rsidR="00E574A8" w:rsidRPr="00592110" w14:paraId="266EDE99"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3B96616"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Austria</w:t>
            </w:r>
          </w:p>
        </w:tc>
        <w:tc>
          <w:tcPr>
            <w:tcW w:w="1556" w:type="dxa"/>
          </w:tcPr>
          <w:p w14:paraId="6A8E1F1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(2)</w:t>
            </w:r>
          </w:p>
        </w:tc>
        <w:tc>
          <w:tcPr>
            <w:tcW w:w="1657" w:type="dxa"/>
          </w:tcPr>
          <w:p w14:paraId="694B07DF"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E79EC65"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Independent Living Austria</w:t>
            </w:r>
          </w:p>
        </w:tc>
      </w:tr>
      <w:tr w:rsidR="00E574A8" w:rsidRPr="00592110" w14:paraId="675E46C0"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065E4976"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Azerbaijan</w:t>
            </w:r>
          </w:p>
        </w:tc>
        <w:tc>
          <w:tcPr>
            <w:tcW w:w="1556" w:type="dxa"/>
          </w:tcPr>
          <w:p w14:paraId="6A34D7FB"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1657" w:type="dxa"/>
          </w:tcPr>
          <w:p w14:paraId="084EA728"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4C6F5D62"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Union of Disabled People Organisations of Azerbaijan</w:t>
            </w:r>
          </w:p>
        </w:tc>
      </w:tr>
      <w:tr w:rsidR="00E574A8" w:rsidRPr="00592110" w14:paraId="6FB67E36"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6CD1EE6"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Belgium</w:t>
            </w:r>
          </w:p>
        </w:tc>
        <w:tc>
          <w:tcPr>
            <w:tcW w:w="1556" w:type="dxa"/>
          </w:tcPr>
          <w:p w14:paraId="26272DA8"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10 (4)</w:t>
            </w:r>
          </w:p>
        </w:tc>
        <w:tc>
          <w:tcPr>
            <w:tcW w:w="1657" w:type="dxa"/>
          </w:tcPr>
          <w:p w14:paraId="480F402D"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4</w:t>
            </w:r>
          </w:p>
        </w:tc>
        <w:tc>
          <w:tcPr>
            <w:tcW w:w="3609" w:type="dxa"/>
          </w:tcPr>
          <w:p w14:paraId="0C1DD664"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 xml:space="preserve">GRIP, EVA </w:t>
            </w:r>
            <w:proofErr w:type="spellStart"/>
            <w:r w:rsidRPr="00592110">
              <w:rPr>
                <w:rFonts w:ascii="Helvetica" w:hAnsi="Helvetica"/>
                <w:sz w:val="24"/>
                <w:szCs w:val="24"/>
                <w:lang w:val="en-GB"/>
              </w:rPr>
              <w:t>asbl</w:t>
            </w:r>
            <w:proofErr w:type="spellEnd"/>
          </w:p>
        </w:tc>
      </w:tr>
      <w:tr w:rsidR="00E574A8" w:rsidRPr="00592110" w14:paraId="24AE716E"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4714CD2F"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Belarus</w:t>
            </w:r>
          </w:p>
        </w:tc>
        <w:tc>
          <w:tcPr>
            <w:tcW w:w="1556" w:type="dxa"/>
          </w:tcPr>
          <w:p w14:paraId="04106FC0"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Pr>
                <w:rFonts w:ascii="Helvetica" w:hAnsi="Helvetica"/>
                <w:sz w:val="24"/>
                <w:szCs w:val="24"/>
                <w:lang w:val="en-GB"/>
              </w:rPr>
              <w:t>0</w:t>
            </w:r>
          </w:p>
        </w:tc>
        <w:tc>
          <w:tcPr>
            <w:tcW w:w="1657" w:type="dxa"/>
          </w:tcPr>
          <w:p w14:paraId="059BCCE7"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45107D94"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Office for the Rights of Persons with Disabilities</w:t>
            </w:r>
          </w:p>
        </w:tc>
      </w:tr>
      <w:tr w:rsidR="00E574A8" w:rsidRPr="00592110" w14:paraId="6E4AE878"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3425A8F"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Bosnia and Herzegovina</w:t>
            </w:r>
          </w:p>
        </w:tc>
        <w:tc>
          <w:tcPr>
            <w:tcW w:w="1556" w:type="dxa"/>
          </w:tcPr>
          <w:p w14:paraId="3398F25F"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1657" w:type="dxa"/>
          </w:tcPr>
          <w:p w14:paraId="0D96F8DC"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Pr>
                <w:rFonts w:ascii="Helvetica" w:hAnsi="Helvetica"/>
                <w:sz w:val="24"/>
                <w:szCs w:val="24"/>
                <w:lang w:val="en-GB"/>
              </w:rPr>
              <w:t>0</w:t>
            </w:r>
          </w:p>
        </w:tc>
        <w:tc>
          <w:tcPr>
            <w:tcW w:w="3609" w:type="dxa"/>
          </w:tcPr>
          <w:p w14:paraId="73D5DB4C"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5F3C960C"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4AC53928"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Bulgaria</w:t>
            </w:r>
          </w:p>
        </w:tc>
        <w:tc>
          <w:tcPr>
            <w:tcW w:w="1556" w:type="dxa"/>
          </w:tcPr>
          <w:p w14:paraId="0B2E8D39"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13EC8772"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414DBAE"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Centre for Independent Living</w:t>
            </w:r>
          </w:p>
        </w:tc>
      </w:tr>
      <w:tr w:rsidR="00E574A8" w:rsidRPr="00592110" w14:paraId="4128B850"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25543AB"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Croatia</w:t>
            </w:r>
          </w:p>
        </w:tc>
        <w:tc>
          <w:tcPr>
            <w:tcW w:w="1556" w:type="dxa"/>
          </w:tcPr>
          <w:p w14:paraId="0C11D3E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22FA59FF"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95B5DC1"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SOIH</w:t>
            </w:r>
          </w:p>
        </w:tc>
      </w:tr>
      <w:tr w:rsidR="00E574A8" w:rsidRPr="00592110" w14:paraId="39DC989F"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5233B100"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Cyprus</w:t>
            </w:r>
          </w:p>
        </w:tc>
        <w:tc>
          <w:tcPr>
            <w:tcW w:w="1556" w:type="dxa"/>
          </w:tcPr>
          <w:p w14:paraId="241A21F9"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Pr>
                <w:rFonts w:ascii="Helvetica" w:hAnsi="Helvetica"/>
                <w:sz w:val="24"/>
                <w:szCs w:val="24"/>
                <w:lang w:val="en-GB"/>
              </w:rPr>
              <w:t>0</w:t>
            </w:r>
          </w:p>
        </w:tc>
        <w:tc>
          <w:tcPr>
            <w:tcW w:w="1657" w:type="dxa"/>
          </w:tcPr>
          <w:p w14:paraId="19960030"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2A91E3CA"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Cyprus Paraplegics Organisation</w:t>
            </w:r>
          </w:p>
        </w:tc>
      </w:tr>
      <w:tr w:rsidR="00E574A8" w:rsidRPr="00592110" w14:paraId="0D6B40C9"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ED7D63D"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Czech Republic</w:t>
            </w:r>
          </w:p>
        </w:tc>
        <w:tc>
          <w:tcPr>
            <w:tcW w:w="1556" w:type="dxa"/>
          </w:tcPr>
          <w:p w14:paraId="1942D122"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3 (3)</w:t>
            </w:r>
          </w:p>
        </w:tc>
        <w:tc>
          <w:tcPr>
            <w:tcW w:w="1657" w:type="dxa"/>
          </w:tcPr>
          <w:p w14:paraId="335DB934"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Pr>
                <w:rFonts w:ascii="Helvetica" w:hAnsi="Helvetica"/>
                <w:sz w:val="24"/>
                <w:szCs w:val="24"/>
                <w:lang w:val="en-GB"/>
              </w:rPr>
              <w:t>0</w:t>
            </w:r>
          </w:p>
        </w:tc>
        <w:tc>
          <w:tcPr>
            <w:tcW w:w="3609" w:type="dxa"/>
          </w:tcPr>
          <w:p w14:paraId="2D96CE0B"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51F82369"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66A108C1"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Denmark</w:t>
            </w:r>
          </w:p>
        </w:tc>
        <w:tc>
          <w:tcPr>
            <w:tcW w:w="1556" w:type="dxa"/>
          </w:tcPr>
          <w:p w14:paraId="4AD9B49F"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(1)</w:t>
            </w:r>
          </w:p>
        </w:tc>
        <w:tc>
          <w:tcPr>
            <w:tcW w:w="1657" w:type="dxa"/>
          </w:tcPr>
          <w:p w14:paraId="1CF30FCE"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Pr>
                <w:rFonts w:ascii="Helvetica" w:hAnsi="Helvetica"/>
                <w:sz w:val="24"/>
                <w:szCs w:val="24"/>
                <w:lang w:val="en-GB"/>
              </w:rPr>
              <w:t>0</w:t>
            </w:r>
          </w:p>
        </w:tc>
        <w:tc>
          <w:tcPr>
            <w:tcW w:w="3609" w:type="dxa"/>
          </w:tcPr>
          <w:p w14:paraId="33B215B9"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r>
      <w:tr w:rsidR="00E574A8" w:rsidRPr="00592110" w14:paraId="29D6EEF6"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7735EB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Estonia</w:t>
            </w:r>
          </w:p>
        </w:tc>
        <w:tc>
          <w:tcPr>
            <w:tcW w:w="1556" w:type="dxa"/>
          </w:tcPr>
          <w:p w14:paraId="60067291"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726612D1"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Pr>
                <w:rFonts w:ascii="Helvetica" w:hAnsi="Helvetica"/>
                <w:sz w:val="24"/>
                <w:szCs w:val="24"/>
                <w:lang w:val="en-GB"/>
              </w:rPr>
              <w:t>0</w:t>
            </w:r>
          </w:p>
        </w:tc>
        <w:tc>
          <w:tcPr>
            <w:tcW w:w="3609" w:type="dxa"/>
          </w:tcPr>
          <w:p w14:paraId="50ECDC94"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59DCDB0B"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359A1B00"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Finland</w:t>
            </w:r>
          </w:p>
        </w:tc>
        <w:tc>
          <w:tcPr>
            <w:tcW w:w="1556" w:type="dxa"/>
          </w:tcPr>
          <w:p w14:paraId="740A9B59"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(2)</w:t>
            </w:r>
          </w:p>
        </w:tc>
        <w:tc>
          <w:tcPr>
            <w:tcW w:w="1657" w:type="dxa"/>
          </w:tcPr>
          <w:p w14:paraId="55F6A90E"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2C06483"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Threshold Association</w:t>
            </w:r>
          </w:p>
        </w:tc>
      </w:tr>
      <w:tr w:rsidR="00E574A8" w:rsidRPr="00592110" w14:paraId="050CF715"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8CC0CB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France</w:t>
            </w:r>
          </w:p>
        </w:tc>
        <w:tc>
          <w:tcPr>
            <w:tcW w:w="1556" w:type="dxa"/>
          </w:tcPr>
          <w:p w14:paraId="17117D0A"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5 (2)</w:t>
            </w:r>
          </w:p>
        </w:tc>
        <w:tc>
          <w:tcPr>
            <w:tcW w:w="1657" w:type="dxa"/>
          </w:tcPr>
          <w:p w14:paraId="14F69BF6"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3609" w:type="dxa"/>
          </w:tcPr>
          <w:p w14:paraId="53C9F01A"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 xml:space="preserve">CHA, </w:t>
            </w:r>
            <w:proofErr w:type="spellStart"/>
            <w:r w:rsidRPr="00592110">
              <w:rPr>
                <w:rFonts w:ascii="Helvetica" w:hAnsi="Helvetica"/>
                <w:sz w:val="24"/>
                <w:szCs w:val="24"/>
                <w:lang w:val="en-GB"/>
              </w:rPr>
              <w:t>Gré</w:t>
            </w:r>
            <w:proofErr w:type="spellEnd"/>
            <w:r w:rsidRPr="00592110">
              <w:rPr>
                <w:rFonts w:ascii="Helvetica" w:hAnsi="Helvetica"/>
                <w:sz w:val="24"/>
                <w:szCs w:val="24"/>
                <w:lang w:val="en-GB"/>
              </w:rPr>
              <w:t xml:space="preserve"> a </w:t>
            </w:r>
            <w:proofErr w:type="spellStart"/>
            <w:r w:rsidRPr="00592110">
              <w:rPr>
                <w:rFonts w:ascii="Helvetica" w:hAnsi="Helvetica"/>
                <w:sz w:val="24"/>
                <w:szCs w:val="24"/>
                <w:lang w:val="en-GB"/>
              </w:rPr>
              <w:t>Gré</w:t>
            </w:r>
            <w:proofErr w:type="spellEnd"/>
          </w:p>
        </w:tc>
      </w:tr>
      <w:tr w:rsidR="00E574A8" w:rsidRPr="00592110" w14:paraId="203845DC"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5D6F87BD"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Georgia</w:t>
            </w:r>
          </w:p>
        </w:tc>
        <w:tc>
          <w:tcPr>
            <w:tcW w:w="1556" w:type="dxa"/>
          </w:tcPr>
          <w:p w14:paraId="1AB756D2"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068A851E"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c>
          <w:tcPr>
            <w:tcW w:w="3609" w:type="dxa"/>
          </w:tcPr>
          <w:p w14:paraId="0B2186AD"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r>
      <w:tr w:rsidR="00E574A8" w:rsidRPr="00592110" w14:paraId="6547E391"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9DCC671"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Germany</w:t>
            </w:r>
          </w:p>
        </w:tc>
        <w:tc>
          <w:tcPr>
            <w:tcW w:w="1556" w:type="dxa"/>
          </w:tcPr>
          <w:p w14:paraId="15B59566"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16 (11)</w:t>
            </w:r>
          </w:p>
        </w:tc>
        <w:tc>
          <w:tcPr>
            <w:tcW w:w="1657" w:type="dxa"/>
          </w:tcPr>
          <w:p w14:paraId="7231344E"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3</w:t>
            </w:r>
          </w:p>
        </w:tc>
        <w:tc>
          <w:tcPr>
            <w:tcW w:w="3609" w:type="dxa"/>
          </w:tcPr>
          <w:p w14:paraId="64B094C3"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Rhein-Main-</w:t>
            </w:r>
            <w:proofErr w:type="spellStart"/>
            <w:r w:rsidRPr="00592110">
              <w:rPr>
                <w:rFonts w:ascii="Helvetica" w:hAnsi="Helvetica"/>
                <w:sz w:val="24"/>
                <w:szCs w:val="24"/>
                <w:lang w:val="en-GB"/>
              </w:rPr>
              <w:t>Inklusiv</w:t>
            </w:r>
            <w:proofErr w:type="spellEnd"/>
            <w:r w:rsidRPr="00592110">
              <w:rPr>
                <w:rFonts w:ascii="Helvetica" w:hAnsi="Helvetica"/>
                <w:sz w:val="24"/>
                <w:szCs w:val="24"/>
                <w:lang w:val="en-GB"/>
              </w:rPr>
              <w:t xml:space="preserve"> </w:t>
            </w:r>
            <w:proofErr w:type="spellStart"/>
            <w:r w:rsidRPr="00592110">
              <w:rPr>
                <w:rFonts w:ascii="Helvetica" w:hAnsi="Helvetica"/>
                <w:sz w:val="24"/>
                <w:szCs w:val="24"/>
                <w:lang w:val="en-GB"/>
              </w:rPr>
              <w:t>e.V.</w:t>
            </w:r>
            <w:proofErr w:type="spellEnd"/>
            <w:r w:rsidRPr="00592110">
              <w:rPr>
                <w:rFonts w:ascii="Helvetica" w:hAnsi="Helvetica"/>
                <w:sz w:val="24"/>
                <w:szCs w:val="24"/>
                <w:lang w:val="en-GB"/>
              </w:rPr>
              <w:t xml:space="preserve">, ZSL </w:t>
            </w:r>
            <w:proofErr w:type="spellStart"/>
            <w:r w:rsidRPr="00592110">
              <w:rPr>
                <w:rFonts w:ascii="Helvetica" w:hAnsi="Helvetica"/>
                <w:sz w:val="24"/>
                <w:szCs w:val="24"/>
                <w:lang w:val="en-GB"/>
              </w:rPr>
              <w:t>e.V.</w:t>
            </w:r>
            <w:proofErr w:type="spellEnd"/>
            <w:r w:rsidRPr="00592110">
              <w:rPr>
                <w:rFonts w:ascii="Helvetica" w:hAnsi="Helvetica"/>
                <w:sz w:val="24"/>
                <w:szCs w:val="24"/>
                <w:lang w:val="en-GB"/>
              </w:rPr>
              <w:t xml:space="preserve"> Erlangen/EUTB North-East Middle Franconia, Phoenix </w:t>
            </w:r>
            <w:proofErr w:type="spellStart"/>
            <w:r w:rsidRPr="00592110">
              <w:rPr>
                <w:rFonts w:ascii="Helvetica" w:hAnsi="Helvetica"/>
                <w:sz w:val="24"/>
                <w:szCs w:val="24"/>
                <w:lang w:val="en-GB"/>
              </w:rPr>
              <w:t>e.V.</w:t>
            </w:r>
            <w:proofErr w:type="spellEnd"/>
            <w:r w:rsidRPr="00592110">
              <w:rPr>
                <w:rFonts w:ascii="Helvetica" w:hAnsi="Helvetica"/>
                <w:sz w:val="24"/>
                <w:szCs w:val="24"/>
                <w:lang w:val="en-GB"/>
              </w:rPr>
              <w:t xml:space="preserve"> </w:t>
            </w:r>
            <w:proofErr w:type="spellStart"/>
            <w:r w:rsidRPr="00592110">
              <w:rPr>
                <w:rFonts w:ascii="Helvetica" w:hAnsi="Helvetica"/>
                <w:sz w:val="24"/>
                <w:szCs w:val="24"/>
                <w:lang w:val="en-GB"/>
              </w:rPr>
              <w:t>Tegensburg</w:t>
            </w:r>
            <w:proofErr w:type="spellEnd"/>
          </w:p>
        </w:tc>
      </w:tr>
      <w:tr w:rsidR="00E574A8" w:rsidRPr="00592110" w14:paraId="1F7E7000"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11F20CA4"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Greece</w:t>
            </w:r>
          </w:p>
        </w:tc>
        <w:tc>
          <w:tcPr>
            <w:tcW w:w="1556" w:type="dxa"/>
          </w:tcPr>
          <w:p w14:paraId="0DDBB6B0"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(1)</w:t>
            </w:r>
          </w:p>
        </w:tc>
        <w:tc>
          <w:tcPr>
            <w:tcW w:w="1657" w:type="dxa"/>
          </w:tcPr>
          <w:p w14:paraId="40FC3FE0"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282B4839"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roofErr w:type="spellStart"/>
            <w:r w:rsidRPr="00592110">
              <w:rPr>
                <w:rFonts w:ascii="Helvetica" w:hAnsi="Helvetica"/>
                <w:sz w:val="24"/>
                <w:szCs w:val="24"/>
                <w:lang w:val="en-GB"/>
              </w:rPr>
              <w:t>i</w:t>
            </w:r>
            <w:proofErr w:type="spellEnd"/>
            <w:r w:rsidRPr="00592110">
              <w:rPr>
                <w:rFonts w:ascii="Helvetica" w:hAnsi="Helvetica"/>
                <w:sz w:val="24"/>
                <w:szCs w:val="24"/>
                <w:lang w:val="en-GB"/>
              </w:rPr>
              <w:t>-living Independent Living Organisation</w:t>
            </w:r>
          </w:p>
        </w:tc>
      </w:tr>
      <w:tr w:rsidR="00E574A8" w:rsidRPr="00592110" w14:paraId="47B42F21"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509B79C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Hungary</w:t>
            </w:r>
          </w:p>
        </w:tc>
        <w:tc>
          <w:tcPr>
            <w:tcW w:w="1556" w:type="dxa"/>
          </w:tcPr>
          <w:p w14:paraId="779CAA7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1657" w:type="dxa"/>
          </w:tcPr>
          <w:p w14:paraId="5043FD14"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5B50D97B"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MEOSZ</w:t>
            </w:r>
          </w:p>
        </w:tc>
      </w:tr>
      <w:tr w:rsidR="00E574A8" w:rsidRPr="00592110" w14:paraId="11BFFCF2"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6680F0F5"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Iceland</w:t>
            </w:r>
          </w:p>
        </w:tc>
        <w:tc>
          <w:tcPr>
            <w:tcW w:w="1556" w:type="dxa"/>
          </w:tcPr>
          <w:p w14:paraId="7BA8DD63"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 (1)</w:t>
            </w:r>
          </w:p>
        </w:tc>
        <w:tc>
          <w:tcPr>
            <w:tcW w:w="1657" w:type="dxa"/>
          </w:tcPr>
          <w:p w14:paraId="18421EDF"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3BA706E3"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 xml:space="preserve">NPA </w:t>
            </w:r>
            <w:proofErr w:type="spellStart"/>
            <w:r w:rsidRPr="00592110">
              <w:rPr>
                <w:rFonts w:ascii="Helvetica" w:hAnsi="Helvetica" w:cs="Calibri"/>
                <w:color w:val="000000" w:themeColor="text1"/>
                <w:sz w:val="24"/>
                <w:szCs w:val="24"/>
                <w:shd w:val="clear" w:color="auto" w:fill="FFFFFF"/>
                <w:lang w:val="en-GB"/>
              </w:rPr>
              <w:t>miðstöðin</w:t>
            </w:r>
            <w:proofErr w:type="spellEnd"/>
          </w:p>
        </w:tc>
      </w:tr>
      <w:tr w:rsidR="00E574A8" w:rsidRPr="00592110" w14:paraId="0653ED45"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D579886"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Ireland</w:t>
            </w:r>
          </w:p>
        </w:tc>
        <w:tc>
          <w:tcPr>
            <w:tcW w:w="1556" w:type="dxa"/>
          </w:tcPr>
          <w:p w14:paraId="74830087"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8 (5)</w:t>
            </w:r>
          </w:p>
        </w:tc>
        <w:tc>
          <w:tcPr>
            <w:tcW w:w="1657" w:type="dxa"/>
          </w:tcPr>
          <w:p w14:paraId="60B82F8E"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150545D0"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175CDABA"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5CC22617"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Italy</w:t>
            </w:r>
          </w:p>
        </w:tc>
        <w:tc>
          <w:tcPr>
            <w:tcW w:w="1556" w:type="dxa"/>
          </w:tcPr>
          <w:p w14:paraId="1F3C18C6"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5F8F244B"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3609" w:type="dxa"/>
          </w:tcPr>
          <w:p w14:paraId="11702C36"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 xml:space="preserve">ENIL Italia </w:t>
            </w:r>
            <w:proofErr w:type="spellStart"/>
            <w:r w:rsidRPr="00592110">
              <w:rPr>
                <w:rFonts w:ascii="Helvetica" w:hAnsi="Helvetica"/>
                <w:sz w:val="24"/>
                <w:szCs w:val="24"/>
                <w:lang w:val="en-GB"/>
              </w:rPr>
              <w:t>onlus</w:t>
            </w:r>
            <w:proofErr w:type="spellEnd"/>
            <w:r w:rsidRPr="00592110">
              <w:rPr>
                <w:rFonts w:ascii="Helvetica" w:hAnsi="Helvetica"/>
                <w:sz w:val="24"/>
                <w:szCs w:val="24"/>
                <w:lang w:val="en-GB"/>
              </w:rPr>
              <w:t xml:space="preserve">, </w:t>
            </w:r>
            <w:proofErr w:type="spellStart"/>
            <w:r w:rsidRPr="00592110">
              <w:rPr>
                <w:rFonts w:ascii="Helvetica" w:hAnsi="Helvetica"/>
                <w:sz w:val="24"/>
                <w:szCs w:val="24"/>
                <w:lang w:val="en-GB"/>
              </w:rPr>
              <w:t>Assoziacione</w:t>
            </w:r>
            <w:proofErr w:type="spellEnd"/>
            <w:r w:rsidRPr="00592110">
              <w:rPr>
                <w:rFonts w:ascii="Helvetica" w:hAnsi="Helvetica"/>
                <w:sz w:val="24"/>
                <w:szCs w:val="24"/>
                <w:lang w:val="en-GB"/>
              </w:rPr>
              <w:t xml:space="preserve"> Vita </w:t>
            </w:r>
            <w:proofErr w:type="spellStart"/>
            <w:r w:rsidRPr="00592110">
              <w:rPr>
                <w:rFonts w:ascii="Helvetica" w:hAnsi="Helvetica"/>
                <w:sz w:val="24"/>
                <w:szCs w:val="24"/>
                <w:lang w:val="en-GB"/>
              </w:rPr>
              <w:t>Indipendente</w:t>
            </w:r>
            <w:proofErr w:type="spellEnd"/>
          </w:p>
        </w:tc>
      </w:tr>
      <w:tr w:rsidR="00E574A8" w:rsidRPr="00592110" w14:paraId="236E5FB7"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03FD381"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Latvia</w:t>
            </w:r>
          </w:p>
        </w:tc>
        <w:tc>
          <w:tcPr>
            <w:tcW w:w="1556" w:type="dxa"/>
          </w:tcPr>
          <w:p w14:paraId="0BA1F61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1657" w:type="dxa"/>
          </w:tcPr>
          <w:p w14:paraId="5F69F431"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EC9EBF7"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SUSTENTO</w:t>
            </w:r>
          </w:p>
        </w:tc>
      </w:tr>
      <w:tr w:rsidR="00E574A8" w:rsidRPr="00592110" w14:paraId="7F79D349"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5C5AA20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Lithuania</w:t>
            </w:r>
          </w:p>
        </w:tc>
        <w:tc>
          <w:tcPr>
            <w:tcW w:w="1556" w:type="dxa"/>
          </w:tcPr>
          <w:p w14:paraId="1C07E43B"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1657" w:type="dxa"/>
          </w:tcPr>
          <w:p w14:paraId="75CB698C"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3609" w:type="dxa"/>
          </w:tcPr>
          <w:p w14:paraId="179D0FF4"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Association of Independent Living, NGO mental Health Perspectives</w:t>
            </w:r>
          </w:p>
        </w:tc>
      </w:tr>
      <w:tr w:rsidR="00E574A8" w:rsidRPr="00592110" w14:paraId="22FCB2C5"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FAB9AF1"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Luxembourg</w:t>
            </w:r>
          </w:p>
        </w:tc>
        <w:tc>
          <w:tcPr>
            <w:tcW w:w="1556" w:type="dxa"/>
          </w:tcPr>
          <w:p w14:paraId="75640077"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1872CB3F"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06EBE6AA"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6479D31F"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5362ED15"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Malta</w:t>
            </w:r>
          </w:p>
        </w:tc>
        <w:tc>
          <w:tcPr>
            <w:tcW w:w="1556" w:type="dxa"/>
          </w:tcPr>
          <w:p w14:paraId="152E1D57"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5</w:t>
            </w:r>
          </w:p>
        </w:tc>
        <w:tc>
          <w:tcPr>
            <w:tcW w:w="1657" w:type="dxa"/>
          </w:tcPr>
          <w:p w14:paraId="25285CDD"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187F3DFD"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Malta Federation of Organisations of Persons with Disabilities</w:t>
            </w:r>
          </w:p>
        </w:tc>
      </w:tr>
      <w:tr w:rsidR="00E574A8" w:rsidRPr="00592110" w14:paraId="5DFBC0C0"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30A53FA7"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lastRenderedPageBreak/>
              <w:t>Moldova</w:t>
            </w:r>
          </w:p>
        </w:tc>
        <w:tc>
          <w:tcPr>
            <w:tcW w:w="1556" w:type="dxa"/>
          </w:tcPr>
          <w:p w14:paraId="4E87B904"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47D1B601"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53401F40"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NGO of people with disabilities Vivere</w:t>
            </w:r>
          </w:p>
        </w:tc>
      </w:tr>
      <w:tr w:rsidR="00E574A8" w:rsidRPr="00592110" w14:paraId="41C6BD7D"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1E1E722C"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Montenegro</w:t>
            </w:r>
          </w:p>
        </w:tc>
        <w:tc>
          <w:tcPr>
            <w:tcW w:w="1556" w:type="dxa"/>
          </w:tcPr>
          <w:p w14:paraId="110ED575"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(1)</w:t>
            </w:r>
          </w:p>
        </w:tc>
        <w:tc>
          <w:tcPr>
            <w:tcW w:w="1657" w:type="dxa"/>
          </w:tcPr>
          <w:p w14:paraId="011FAA52"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36D5C3D6"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r>
      <w:tr w:rsidR="00E574A8" w:rsidRPr="00592110" w14:paraId="0CA7D3FF"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0603410"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Netherlands</w:t>
            </w:r>
          </w:p>
        </w:tc>
        <w:tc>
          <w:tcPr>
            <w:tcW w:w="1556" w:type="dxa"/>
          </w:tcPr>
          <w:p w14:paraId="05BA0084"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3 (1)</w:t>
            </w:r>
          </w:p>
        </w:tc>
        <w:tc>
          <w:tcPr>
            <w:tcW w:w="1657" w:type="dxa"/>
          </w:tcPr>
          <w:p w14:paraId="4BB26BFF"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16E5E5A6"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3A37102B"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1D7C8414"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North Macedonia</w:t>
            </w:r>
          </w:p>
        </w:tc>
        <w:tc>
          <w:tcPr>
            <w:tcW w:w="1556" w:type="dxa"/>
          </w:tcPr>
          <w:p w14:paraId="4CE3ADB6"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1657" w:type="dxa"/>
          </w:tcPr>
          <w:p w14:paraId="558BECAB"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40335E2"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Polio Plus</w:t>
            </w:r>
          </w:p>
        </w:tc>
      </w:tr>
      <w:tr w:rsidR="00E574A8" w:rsidRPr="00592110" w14:paraId="3855447C"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D741F34"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Norway</w:t>
            </w:r>
          </w:p>
        </w:tc>
        <w:tc>
          <w:tcPr>
            <w:tcW w:w="1556" w:type="dxa"/>
          </w:tcPr>
          <w:p w14:paraId="1ADE091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530EE90E"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E0F9F0A"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ULOBA</w:t>
            </w:r>
            <w:r>
              <w:rPr>
                <w:rFonts w:ascii="Helvetica" w:hAnsi="Helvetica"/>
                <w:sz w:val="24"/>
                <w:szCs w:val="24"/>
                <w:lang w:val="en-GB"/>
              </w:rPr>
              <w:t xml:space="preserve"> – Independent Living Norway</w:t>
            </w:r>
          </w:p>
        </w:tc>
      </w:tr>
      <w:tr w:rsidR="00E574A8" w:rsidRPr="00592110" w14:paraId="243E946F"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3A311AA5"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Poland</w:t>
            </w:r>
          </w:p>
        </w:tc>
        <w:tc>
          <w:tcPr>
            <w:tcW w:w="1556" w:type="dxa"/>
          </w:tcPr>
          <w:p w14:paraId="08D7FE5E"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(1)</w:t>
            </w:r>
          </w:p>
        </w:tc>
        <w:tc>
          <w:tcPr>
            <w:tcW w:w="1657" w:type="dxa"/>
          </w:tcPr>
          <w:p w14:paraId="61460821"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56B2CBBA"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r>
      <w:tr w:rsidR="00E574A8" w:rsidRPr="00592110" w14:paraId="11624939"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0FD13574"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Portugal</w:t>
            </w:r>
          </w:p>
        </w:tc>
        <w:tc>
          <w:tcPr>
            <w:tcW w:w="1556" w:type="dxa"/>
          </w:tcPr>
          <w:p w14:paraId="67FC4F6C"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4 (2)</w:t>
            </w:r>
          </w:p>
        </w:tc>
        <w:tc>
          <w:tcPr>
            <w:tcW w:w="1657" w:type="dxa"/>
          </w:tcPr>
          <w:p w14:paraId="557FC97C"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22617F6D"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5C5CD97F"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029FD445"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Romania</w:t>
            </w:r>
          </w:p>
        </w:tc>
        <w:tc>
          <w:tcPr>
            <w:tcW w:w="1556" w:type="dxa"/>
          </w:tcPr>
          <w:p w14:paraId="489F1642"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(2)</w:t>
            </w:r>
          </w:p>
        </w:tc>
        <w:tc>
          <w:tcPr>
            <w:tcW w:w="1657" w:type="dxa"/>
          </w:tcPr>
          <w:p w14:paraId="1A25CEDA"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377D48C1"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r>
      <w:tr w:rsidR="00E574A8" w:rsidRPr="00592110" w14:paraId="18EE1671"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110BE9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San Marino</w:t>
            </w:r>
          </w:p>
        </w:tc>
        <w:tc>
          <w:tcPr>
            <w:tcW w:w="1556" w:type="dxa"/>
          </w:tcPr>
          <w:p w14:paraId="2A6D994D"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1657" w:type="dxa"/>
          </w:tcPr>
          <w:p w14:paraId="499EFA0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72EA132A"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roofErr w:type="spellStart"/>
            <w:r w:rsidRPr="00592110">
              <w:rPr>
                <w:rFonts w:ascii="Helvetica" w:hAnsi="Helvetica"/>
                <w:sz w:val="24"/>
                <w:szCs w:val="24"/>
                <w:lang w:val="en-GB"/>
              </w:rPr>
              <w:t>Attiva-Mente</w:t>
            </w:r>
            <w:proofErr w:type="spellEnd"/>
          </w:p>
        </w:tc>
      </w:tr>
      <w:tr w:rsidR="00E574A8" w:rsidRPr="00592110" w14:paraId="6417A8C1"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00DF9AFC"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Serbia</w:t>
            </w:r>
          </w:p>
        </w:tc>
        <w:tc>
          <w:tcPr>
            <w:tcW w:w="1556" w:type="dxa"/>
          </w:tcPr>
          <w:p w14:paraId="1D49764A"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3</w:t>
            </w:r>
          </w:p>
        </w:tc>
        <w:tc>
          <w:tcPr>
            <w:tcW w:w="1657" w:type="dxa"/>
          </w:tcPr>
          <w:p w14:paraId="264BA5F7"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3609" w:type="dxa"/>
          </w:tcPr>
          <w:p w14:paraId="3F2AB2BC"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Centre Living Upright, CIL Serbia</w:t>
            </w:r>
          </w:p>
        </w:tc>
      </w:tr>
      <w:tr w:rsidR="00E574A8" w:rsidRPr="00592110" w14:paraId="1DABD0B3"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AB1DD29"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Slovakia</w:t>
            </w:r>
          </w:p>
        </w:tc>
        <w:tc>
          <w:tcPr>
            <w:tcW w:w="1556" w:type="dxa"/>
          </w:tcPr>
          <w:p w14:paraId="147E6110"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 (1)</w:t>
            </w:r>
          </w:p>
        </w:tc>
        <w:tc>
          <w:tcPr>
            <w:tcW w:w="1657" w:type="dxa"/>
          </w:tcPr>
          <w:p w14:paraId="4F5E5D55"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722F5A65"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
        </w:tc>
      </w:tr>
      <w:tr w:rsidR="00E574A8" w:rsidRPr="00592110" w14:paraId="0EB06D9F"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63722E2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Slovenia</w:t>
            </w:r>
          </w:p>
        </w:tc>
        <w:tc>
          <w:tcPr>
            <w:tcW w:w="1556" w:type="dxa"/>
          </w:tcPr>
          <w:p w14:paraId="2E627BAB"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7 (6)</w:t>
            </w:r>
          </w:p>
        </w:tc>
        <w:tc>
          <w:tcPr>
            <w:tcW w:w="1657" w:type="dxa"/>
          </w:tcPr>
          <w:p w14:paraId="132F2A9D"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13827432"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YHD</w:t>
            </w:r>
          </w:p>
        </w:tc>
      </w:tr>
      <w:tr w:rsidR="00E574A8" w:rsidRPr="00592110" w14:paraId="4ECB4FE5"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16A1CDE"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Spain</w:t>
            </w:r>
          </w:p>
        </w:tc>
        <w:tc>
          <w:tcPr>
            <w:tcW w:w="1556" w:type="dxa"/>
          </w:tcPr>
          <w:p w14:paraId="7EE23BA6"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4 (2)</w:t>
            </w:r>
          </w:p>
        </w:tc>
        <w:tc>
          <w:tcPr>
            <w:tcW w:w="1657" w:type="dxa"/>
          </w:tcPr>
          <w:p w14:paraId="481748B0"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3</w:t>
            </w:r>
          </w:p>
        </w:tc>
        <w:tc>
          <w:tcPr>
            <w:tcW w:w="3609" w:type="dxa"/>
          </w:tcPr>
          <w:p w14:paraId="404C6BAB"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 xml:space="preserve">FEVI, </w:t>
            </w:r>
            <w:proofErr w:type="spellStart"/>
            <w:r w:rsidRPr="00592110">
              <w:rPr>
                <w:rFonts w:ascii="Helvetica" w:hAnsi="Helvetica"/>
                <w:sz w:val="24"/>
                <w:szCs w:val="24"/>
                <w:lang w:val="en-GB"/>
              </w:rPr>
              <w:t>Vigalicia</w:t>
            </w:r>
            <w:proofErr w:type="spellEnd"/>
          </w:p>
        </w:tc>
      </w:tr>
      <w:tr w:rsidR="00E574A8" w:rsidRPr="00592110" w14:paraId="59D05911"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68C4D6AF"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Sweden</w:t>
            </w:r>
          </w:p>
        </w:tc>
        <w:tc>
          <w:tcPr>
            <w:tcW w:w="1556" w:type="dxa"/>
          </w:tcPr>
          <w:p w14:paraId="626CF740"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1657" w:type="dxa"/>
          </w:tcPr>
          <w:p w14:paraId="09563FE0"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2</w:t>
            </w:r>
          </w:p>
        </w:tc>
        <w:tc>
          <w:tcPr>
            <w:tcW w:w="3609" w:type="dxa"/>
          </w:tcPr>
          <w:p w14:paraId="4CDD1DE3"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STIL/Independent Living Institute, JAG</w:t>
            </w:r>
          </w:p>
        </w:tc>
      </w:tr>
      <w:tr w:rsidR="00E574A8" w:rsidRPr="00592110" w14:paraId="584CF7BB"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28F5C595"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Turkey</w:t>
            </w:r>
          </w:p>
        </w:tc>
        <w:tc>
          <w:tcPr>
            <w:tcW w:w="1556" w:type="dxa"/>
          </w:tcPr>
          <w:p w14:paraId="77A9A7E3"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429AA999"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3609" w:type="dxa"/>
          </w:tcPr>
          <w:p w14:paraId="42692F6B"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proofErr w:type="spellStart"/>
            <w:r w:rsidRPr="00592110">
              <w:rPr>
                <w:rFonts w:ascii="Helvetica" w:hAnsi="Helvetica"/>
                <w:sz w:val="24"/>
                <w:szCs w:val="24"/>
                <w:lang w:val="en-GB"/>
              </w:rPr>
              <w:t>Engelli</w:t>
            </w:r>
            <w:proofErr w:type="spellEnd"/>
            <w:r w:rsidRPr="00592110">
              <w:rPr>
                <w:rFonts w:ascii="Helvetica" w:hAnsi="Helvetica"/>
                <w:sz w:val="24"/>
                <w:szCs w:val="24"/>
                <w:lang w:val="en-GB"/>
              </w:rPr>
              <w:t xml:space="preserve"> Kadin </w:t>
            </w:r>
            <w:proofErr w:type="spellStart"/>
            <w:r w:rsidRPr="00592110">
              <w:rPr>
                <w:rFonts w:ascii="Helvetica" w:hAnsi="Helvetica"/>
                <w:sz w:val="24"/>
                <w:szCs w:val="24"/>
                <w:lang w:val="en-GB"/>
              </w:rPr>
              <w:t>Demegi</w:t>
            </w:r>
            <w:proofErr w:type="spellEnd"/>
          </w:p>
        </w:tc>
      </w:tr>
      <w:tr w:rsidR="00E574A8" w:rsidRPr="00592110" w14:paraId="7B8D04D7" w14:textId="77777777" w:rsidTr="00B150CE">
        <w:tc>
          <w:tcPr>
            <w:cnfStyle w:val="001000000000" w:firstRow="0" w:lastRow="0" w:firstColumn="1" w:lastColumn="0" w:oddVBand="0" w:evenVBand="0" w:oddHBand="0" w:evenHBand="0" w:firstRowFirstColumn="0" w:firstRowLastColumn="0" w:lastRowFirstColumn="0" w:lastRowLastColumn="0"/>
            <w:tcW w:w="2240" w:type="dxa"/>
          </w:tcPr>
          <w:p w14:paraId="1BC8B54D"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Ukraine</w:t>
            </w:r>
          </w:p>
        </w:tc>
        <w:tc>
          <w:tcPr>
            <w:tcW w:w="1556" w:type="dxa"/>
          </w:tcPr>
          <w:p w14:paraId="7DE001D1"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w:t>
            </w:r>
          </w:p>
        </w:tc>
        <w:tc>
          <w:tcPr>
            <w:tcW w:w="1657" w:type="dxa"/>
          </w:tcPr>
          <w:p w14:paraId="15B2ADA2" w14:textId="77777777" w:rsidR="00E574A8" w:rsidRPr="00592110" w:rsidRDefault="00E574A8" w:rsidP="00B150CE">
            <w:pPr>
              <w:jc w:val="cente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0</w:t>
            </w:r>
          </w:p>
        </w:tc>
        <w:tc>
          <w:tcPr>
            <w:tcW w:w="3609" w:type="dxa"/>
          </w:tcPr>
          <w:p w14:paraId="02BBD953" w14:textId="77777777" w:rsidR="00E574A8" w:rsidRPr="00592110" w:rsidRDefault="00E574A8" w:rsidP="00B150CE">
            <w:pPr>
              <w:cnfStyle w:val="000000000000" w:firstRow="0" w:lastRow="0" w:firstColumn="0" w:lastColumn="0" w:oddVBand="0" w:evenVBand="0" w:oddHBand="0" w:evenHBand="0" w:firstRowFirstColumn="0" w:firstRowLastColumn="0" w:lastRowFirstColumn="0" w:lastRowLastColumn="0"/>
              <w:rPr>
                <w:rFonts w:ascii="Helvetica" w:hAnsi="Helvetica"/>
                <w:sz w:val="24"/>
                <w:szCs w:val="24"/>
                <w:lang w:val="en-GB"/>
              </w:rPr>
            </w:pPr>
          </w:p>
        </w:tc>
      </w:tr>
      <w:tr w:rsidR="00E574A8" w:rsidRPr="00592110" w14:paraId="1FC99019" w14:textId="77777777" w:rsidTr="00B15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BFF9514" w14:textId="77777777" w:rsidR="00E574A8" w:rsidRPr="00592110" w:rsidRDefault="00E574A8" w:rsidP="00B150CE">
            <w:pPr>
              <w:rPr>
                <w:rFonts w:ascii="Helvetica" w:hAnsi="Helvetica"/>
                <w:sz w:val="24"/>
                <w:szCs w:val="24"/>
                <w:lang w:val="en-GB"/>
              </w:rPr>
            </w:pPr>
            <w:r w:rsidRPr="00592110">
              <w:rPr>
                <w:rFonts w:ascii="Helvetica" w:hAnsi="Helvetica"/>
                <w:sz w:val="24"/>
                <w:szCs w:val="24"/>
                <w:lang w:val="en-GB"/>
              </w:rPr>
              <w:t>United Kingdom</w:t>
            </w:r>
          </w:p>
        </w:tc>
        <w:tc>
          <w:tcPr>
            <w:tcW w:w="1556" w:type="dxa"/>
          </w:tcPr>
          <w:p w14:paraId="47072377"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18 (4)</w:t>
            </w:r>
          </w:p>
        </w:tc>
        <w:tc>
          <w:tcPr>
            <w:tcW w:w="1657" w:type="dxa"/>
          </w:tcPr>
          <w:p w14:paraId="77E8682A" w14:textId="77777777" w:rsidR="00E574A8" w:rsidRPr="00592110" w:rsidRDefault="00E574A8" w:rsidP="00B150CE">
            <w:pPr>
              <w:jc w:val="cente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6</w:t>
            </w:r>
          </w:p>
        </w:tc>
        <w:tc>
          <w:tcPr>
            <w:tcW w:w="3609" w:type="dxa"/>
          </w:tcPr>
          <w:p w14:paraId="29F10E97" w14:textId="77777777" w:rsidR="00E574A8" w:rsidRPr="00592110" w:rsidRDefault="00E574A8" w:rsidP="00B150CE">
            <w:pPr>
              <w:cnfStyle w:val="000000100000" w:firstRow="0" w:lastRow="0" w:firstColumn="0" w:lastColumn="0" w:oddVBand="0" w:evenVBand="0" w:oddHBand="1" w:evenHBand="0" w:firstRowFirstColumn="0" w:firstRowLastColumn="0" w:lastRowFirstColumn="0" w:lastRowLastColumn="0"/>
              <w:rPr>
                <w:rFonts w:ascii="Helvetica" w:hAnsi="Helvetica"/>
                <w:sz w:val="24"/>
                <w:szCs w:val="24"/>
                <w:lang w:val="en-GB"/>
              </w:rPr>
            </w:pPr>
            <w:r w:rsidRPr="00592110">
              <w:rPr>
                <w:rFonts w:ascii="Helvetica" w:hAnsi="Helvetica"/>
                <w:sz w:val="24"/>
                <w:szCs w:val="24"/>
                <w:lang w:val="en-GB"/>
              </w:rPr>
              <w:t>Disability Rights UK, CILNI, In Control Scotland</w:t>
            </w:r>
          </w:p>
        </w:tc>
      </w:tr>
    </w:tbl>
    <w:p w14:paraId="12A9CF60" w14:textId="77777777" w:rsidR="00E574A8" w:rsidRPr="009D3BAC" w:rsidRDefault="00E574A8" w:rsidP="00E574A8">
      <w:pPr>
        <w:spacing w:before="240" w:after="240" w:line="240" w:lineRule="auto"/>
        <w:jc w:val="both"/>
        <w:rPr>
          <w:rFonts w:ascii="Helvetica" w:hAnsi="Helvetica"/>
          <w:sz w:val="28"/>
          <w:szCs w:val="28"/>
          <w:lang w:val="en-GB"/>
        </w:rPr>
      </w:pPr>
    </w:p>
    <w:p w14:paraId="17854382" w14:textId="77777777" w:rsidR="00E574A8" w:rsidRDefault="00E574A8" w:rsidP="00E574A8">
      <w:pPr>
        <w:rPr>
          <w:rFonts w:ascii="Helvetica" w:hAnsi="Helvetica" w:cs="Arial"/>
          <w:b/>
          <w:bCs/>
          <w:sz w:val="28"/>
          <w:szCs w:val="28"/>
          <w:u w:val="single"/>
          <w:lang w:val="en-GB"/>
        </w:rPr>
      </w:pPr>
      <w:r>
        <w:rPr>
          <w:rFonts w:ascii="Helvetica" w:hAnsi="Helvetica" w:cs="Arial"/>
          <w:b/>
          <w:bCs/>
          <w:sz w:val="28"/>
          <w:szCs w:val="28"/>
          <w:u w:val="single"/>
          <w:lang w:val="en-GB"/>
        </w:rPr>
        <w:br w:type="page"/>
      </w:r>
    </w:p>
    <w:p w14:paraId="6E7B9D74" w14:textId="77777777" w:rsidR="00E574A8" w:rsidRPr="00D232E6" w:rsidRDefault="00E574A8" w:rsidP="00E574A8">
      <w:pPr>
        <w:spacing w:after="100" w:afterAutospacing="1" w:line="240" w:lineRule="auto"/>
        <w:jc w:val="both"/>
        <w:rPr>
          <w:rFonts w:ascii="Helvetica" w:eastAsia="Times New Roman" w:hAnsi="Helvetica" w:cs="Arial"/>
          <w:color w:val="7030A0"/>
          <w:sz w:val="32"/>
          <w:szCs w:val="32"/>
          <w:lang w:val="en-GB" w:eastAsia="en-GB"/>
        </w:rPr>
      </w:pPr>
      <w:r w:rsidRPr="00D232E6">
        <w:rPr>
          <w:rFonts w:ascii="Helvetica" w:hAnsi="Helvetica" w:cs="Arial"/>
          <w:b/>
          <w:bCs/>
          <w:color w:val="7030A0"/>
          <w:sz w:val="32"/>
          <w:szCs w:val="32"/>
          <w:lang w:val="en-GB"/>
        </w:rPr>
        <w:lastRenderedPageBreak/>
        <w:t>Annex II: Definitions of key terms</w:t>
      </w:r>
    </w:p>
    <w:p w14:paraId="17545312" w14:textId="77777777" w:rsidR="00E574A8" w:rsidRPr="00D232E6" w:rsidRDefault="00E574A8" w:rsidP="00E574A8">
      <w:pPr>
        <w:spacing w:after="0" w:line="240" w:lineRule="auto"/>
        <w:jc w:val="both"/>
        <w:rPr>
          <w:rFonts w:ascii="Helvetica" w:hAnsi="Helvetica" w:cs="Arial"/>
          <w:b/>
          <w:bCs/>
          <w:color w:val="7030A0"/>
          <w:sz w:val="28"/>
          <w:szCs w:val="28"/>
          <w:lang w:val="en-GB"/>
        </w:rPr>
      </w:pPr>
      <w:r w:rsidRPr="00D232E6">
        <w:rPr>
          <w:rFonts w:ascii="Helvetica" w:hAnsi="Helvetica" w:cs="Arial"/>
          <w:b/>
          <w:bCs/>
          <w:color w:val="7030A0"/>
          <w:sz w:val="28"/>
          <w:szCs w:val="28"/>
          <w:lang w:val="en-GB"/>
        </w:rPr>
        <w:t>Independent Living</w:t>
      </w:r>
    </w:p>
    <w:p w14:paraId="19038A9F" w14:textId="77777777" w:rsidR="00E574A8" w:rsidRPr="009D3BAC" w:rsidRDefault="00E574A8" w:rsidP="00E574A8">
      <w:pPr>
        <w:spacing w:after="0" w:line="240" w:lineRule="auto"/>
        <w:jc w:val="both"/>
        <w:rPr>
          <w:rFonts w:ascii="Helvetica" w:hAnsi="Helvetica" w:cs="Arial"/>
          <w:sz w:val="28"/>
          <w:szCs w:val="28"/>
          <w:lang w:val="en-GB"/>
        </w:rPr>
      </w:pPr>
    </w:p>
    <w:p w14:paraId="37E9A844" w14:textId="77777777" w:rsidR="00E574A8" w:rsidRPr="009D3BAC" w:rsidRDefault="00E574A8" w:rsidP="00E574A8">
      <w:pPr>
        <w:spacing w:after="0" w:line="240" w:lineRule="auto"/>
        <w:jc w:val="both"/>
        <w:rPr>
          <w:rFonts w:ascii="Helvetica" w:hAnsi="Helvetica" w:cs="Arial"/>
          <w:sz w:val="28"/>
          <w:szCs w:val="28"/>
          <w:lang w:val="en-GB"/>
        </w:rPr>
      </w:pPr>
      <w:r w:rsidRPr="009D3BAC">
        <w:rPr>
          <w:rFonts w:ascii="Helvetica" w:hAnsi="Helvetica" w:cs="Arial"/>
          <w:sz w:val="28"/>
          <w:szCs w:val="28"/>
          <w:lang w:val="en-GB"/>
        </w:rPr>
        <w:t>The right to living independently and being included in the community is set out in Article 19 of the UN Convention on the Rights of Persons with Disabilities (CRPD) and further defined in the General Comment No 5</w:t>
      </w:r>
      <w:r>
        <w:rPr>
          <w:rStyle w:val="FootnoteReference"/>
          <w:rFonts w:ascii="Helvetica" w:hAnsi="Helvetica" w:cs="Arial"/>
          <w:sz w:val="28"/>
          <w:szCs w:val="28"/>
          <w:lang w:val="en-GB"/>
        </w:rPr>
        <w:footnoteReference w:id="17"/>
      </w:r>
      <w:r>
        <w:rPr>
          <w:rFonts w:ascii="Helvetica" w:hAnsi="Helvetica" w:cs="Arial"/>
          <w:sz w:val="28"/>
          <w:szCs w:val="28"/>
          <w:lang w:val="en-GB"/>
        </w:rPr>
        <w:t>:</w:t>
      </w:r>
      <w:r w:rsidRPr="009D3BAC">
        <w:rPr>
          <w:rFonts w:ascii="Helvetica" w:hAnsi="Helvetica" w:cs="Arial"/>
          <w:sz w:val="28"/>
          <w:szCs w:val="28"/>
          <w:lang w:val="en-GB"/>
        </w:rPr>
        <w:t xml:space="preserve"> </w:t>
      </w:r>
    </w:p>
    <w:p w14:paraId="19E8FC84" w14:textId="77777777" w:rsidR="00E574A8" w:rsidRPr="009D3BAC" w:rsidRDefault="00E574A8" w:rsidP="00E574A8">
      <w:pPr>
        <w:spacing w:after="0" w:line="240" w:lineRule="auto"/>
        <w:jc w:val="both"/>
        <w:rPr>
          <w:rFonts w:ascii="Helvetica" w:hAnsi="Helvetica" w:cs="Arial"/>
          <w:sz w:val="28"/>
          <w:szCs w:val="28"/>
          <w:lang w:val="en-GB"/>
        </w:rPr>
      </w:pPr>
    </w:p>
    <w:p w14:paraId="1A2C1631" w14:textId="77777777" w:rsidR="00E574A8" w:rsidRPr="009D3BAC" w:rsidRDefault="00E574A8" w:rsidP="00E574A8">
      <w:pPr>
        <w:spacing w:after="0" w:line="240" w:lineRule="auto"/>
        <w:ind w:left="708"/>
        <w:jc w:val="both"/>
        <w:rPr>
          <w:rFonts w:ascii="Helvetica" w:hAnsi="Helvetica" w:cs="Arial"/>
          <w:sz w:val="28"/>
          <w:szCs w:val="28"/>
          <w:lang w:val="en-GB"/>
        </w:rPr>
      </w:pPr>
      <w:r w:rsidRPr="009D3BAC">
        <w:rPr>
          <w:rFonts w:ascii="Helvetica" w:hAnsi="Helvetica" w:cs="Arial"/>
          <w:sz w:val="28"/>
          <w:szCs w:val="28"/>
          <w:lang w:val="en-GB"/>
        </w:rPr>
        <w:t>“Independent living/living independently means that individuals with disabilities are provided with all necessary means to enable them to exercise choice and control over their lives and make all decisions concerning their lives. Personal autonomy and self-determination are fundamental to independent living, including access to transport, information, communication and personal assistance, place of residence, daily routine, habits, decent employment, personal relationships, clothing, nutrition, hygiene and health care, religious activities, cultural activities and sexual and reproductive rights. These activities are linked to the development of a person’s identity and personality: where we live and with whom, what we eat, whether we like to sleep in or go to bed late at night, be inside or outdoors, have a tablecloth and candles on the table, have pets or listen to music. Such actions and decisions constitute who we are. Independent living is an essential part of the individual’s autonomy and freedom and does not necessarily mean living alone. It should also not be interpreted solely as the ability to carry out daily activities by oneself. Rather, it should be regarded as the freedom to choose and control, in line with the respect for inherent dignity and individual autonomy as enshrined in article 3 (a) of the Convention. Independence as a form of personal autonomy means that the person with disability is not deprived of the opportunity of choice and control regarding personal lifestyle and daily activities.”</w:t>
      </w:r>
    </w:p>
    <w:p w14:paraId="285C1F28" w14:textId="77777777" w:rsidR="00E574A8" w:rsidRPr="009D3BAC" w:rsidRDefault="00E574A8" w:rsidP="00E574A8">
      <w:pPr>
        <w:spacing w:after="0" w:line="240" w:lineRule="auto"/>
        <w:jc w:val="both"/>
        <w:rPr>
          <w:rFonts w:ascii="Helvetica" w:hAnsi="Helvetica" w:cs="Arial"/>
          <w:b/>
          <w:bCs/>
          <w:sz w:val="28"/>
          <w:szCs w:val="28"/>
          <w:lang w:val="en-GB"/>
        </w:rPr>
      </w:pPr>
    </w:p>
    <w:p w14:paraId="712414B3" w14:textId="77777777" w:rsidR="00E574A8" w:rsidRPr="00D232E6" w:rsidRDefault="00E574A8" w:rsidP="00E574A8">
      <w:pPr>
        <w:spacing w:after="0" w:line="240" w:lineRule="auto"/>
        <w:jc w:val="both"/>
        <w:rPr>
          <w:rFonts w:ascii="Helvetica" w:hAnsi="Helvetica" w:cs="Arial"/>
          <w:b/>
          <w:bCs/>
          <w:color w:val="7030A0"/>
          <w:sz w:val="28"/>
          <w:szCs w:val="28"/>
          <w:lang w:val="en-GB"/>
        </w:rPr>
      </w:pPr>
      <w:r w:rsidRPr="00D232E6">
        <w:rPr>
          <w:rFonts w:ascii="Helvetica" w:hAnsi="Helvetica" w:cs="Arial"/>
          <w:b/>
          <w:bCs/>
          <w:color w:val="7030A0"/>
          <w:sz w:val="28"/>
          <w:szCs w:val="28"/>
          <w:lang w:val="en-GB"/>
        </w:rPr>
        <w:t>Personal assistance</w:t>
      </w:r>
    </w:p>
    <w:p w14:paraId="103B08B2" w14:textId="77777777" w:rsidR="00E574A8" w:rsidRDefault="00E574A8" w:rsidP="00E574A8">
      <w:pPr>
        <w:spacing w:after="0" w:line="240" w:lineRule="auto"/>
        <w:jc w:val="both"/>
        <w:rPr>
          <w:rFonts w:ascii="Helvetica" w:hAnsi="Helvetica" w:cs="Arial"/>
          <w:b/>
          <w:bCs/>
          <w:sz w:val="28"/>
          <w:szCs w:val="28"/>
          <w:lang w:val="en-GB"/>
        </w:rPr>
      </w:pPr>
    </w:p>
    <w:p w14:paraId="43C95D45" w14:textId="77777777" w:rsidR="00E574A8" w:rsidRDefault="00E574A8" w:rsidP="00E574A8">
      <w:pPr>
        <w:spacing w:after="0" w:line="240" w:lineRule="auto"/>
        <w:jc w:val="both"/>
        <w:rPr>
          <w:rFonts w:ascii="Helvetica" w:hAnsi="Helvetica"/>
          <w:sz w:val="28"/>
          <w:szCs w:val="28"/>
          <w:lang w:val="en-GB"/>
        </w:rPr>
      </w:pPr>
      <w:r>
        <w:rPr>
          <w:rFonts w:ascii="Helvetica" w:hAnsi="Helvetica" w:cs="Arial"/>
          <w:sz w:val="28"/>
          <w:szCs w:val="28"/>
          <w:lang w:val="en-GB"/>
        </w:rPr>
        <w:t xml:space="preserve">The </w:t>
      </w:r>
      <w:r w:rsidRPr="00D86059">
        <w:rPr>
          <w:rFonts w:ascii="Helvetica" w:hAnsi="Helvetica" w:cs="Arial"/>
          <w:sz w:val="28"/>
          <w:szCs w:val="28"/>
          <w:lang w:val="en-GB"/>
        </w:rPr>
        <w:t>G</w:t>
      </w:r>
      <w:r>
        <w:rPr>
          <w:rFonts w:ascii="Helvetica" w:hAnsi="Helvetica" w:cs="Arial"/>
          <w:sz w:val="28"/>
          <w:szCs w:val="28"/>
          <w:lang w:val="en-GB"/>
        </w:rPr>
        <w:t xml:space="preserve">eneral </w:t>
      </w:r>
      <w:r w:rsidRPr="00D86059">
        <w:rPr>
          <w:rFonts w:ascii="Helvetica" w:hAnsi="Helvetica" w:cs="Arial"/>
          <w:sz w:val="28"/>
          <w:szCs w:val="28"/>
          <w:lang w:val="en-GB"/>
        </w:rPr>
        <w:t>C</w:t>
      </w:r>
      <w:r>
        <w:rPr>
          <w:rFonts w:ascii="Helvetica" w:hAnsi="Helvetica" w:cs="Arial"/>
          <w:sz w:val="28"/>
          <w:szCs w:val="28"/>
          <w:lang w:val="en-GB"/>
        </w:rPr>
        <w:t>omment</w:t>
      </w:r>
      <w:r w:rsidRPr="00D86059">
        <w:rPr>
          <w:rFonts w:ascii="Helvetica" w:hAnsi="Helvetica" w:cs="Arial"/>
          <w:sz w:val="28"/>
          <w:szCs w:val="28"/>
          <w:lang w:val="en-GB"/>
        </w:rPr>
        <w:t xml:space="preserve"> 5</w:t>
      </w:r>
      <w:r>
        <w:rPr>
          <w:rStyle w:val="FootnoteReference"/>
          <w:rFonts w:ascii="Helvetica" w:hAnsi="Helvetica" w:cs="Arial"/>
          <w:sz w:val="28"/>
          <w:szCs w:val="28"/>
          <w:lang w:val="en-GB"/>
        </w:rPr>
        <w:footnoteReference w:id="18"/>
      </w:r>
      <w:r>
        <w:rPr>
          <w:rFonts w:ascii="Helvetica" w:hAnsi="Helvetica" w:cs="Arial"/>
          <w:sz w:val="28"/>
          <w:szCs w:val="28"/>
          <w:lang w:val="en-GB"/>
        </w:rPr>
        <w:t xml:space="preserve"> </w:t>
      </w:r>
      <w:r w:rsidRPr="00D86059">
        <w:rPr>
          <w:rFonts w:ascii="Helvetica" w:hAnsi="Helvetica" w:cs="Arial"/>
          <w:sz w:val="28"/>
          <w:szCs w:val="28"/>
          <w:lang w:val="en-GB"/>
        </w:rPr>
        <w:t>defines personal assistance as “</w:t>
      </w:r>
      <w:r w:rsidRPr="00D86059">
        <w:rPr>
          <w:rFonts w:ascii="Helvetica" w:hAnsi="Helvetica"/>
          <w:sz w:val="28"/>
          <w:szCs w:val="28"/>
          <w:lang w:val="en-GB"/>
        </w:rPr>
        <w:t xml:space="preserve">person-directed/“user”-led human support available to a person with disability“ and </w:t>
      </w:r>
      <w:r>
        <w:rPr>
          <w:rFonts w:ascii="Helvetica" w:hAnsi="Helvetica"/>
          <w:sz w:val="28"/>
          <w:szCs w:val="28"/>
          <w:lang w:val="en-GB"/>
        </w:rPr>
        <w:t>“</w:t>
      </w:r>
      <w:r w:rsidRPr="00D86059">
        <w:rPr>
          <w:rFonts w:ascii="Helvetica" w:hAnsi="Helvetica"/>
          <w:sz w:val="28"/>
          <w:szCs w:val="28"/>
          <w:lang w:val="en-GB"/>
        </w:rPr>
        <w:t>a tool for independent living“.</w:t>
      </w:r>
    </w:p>
    <w:p w14:paraId="1F0BFA48" w14:textId="77777777" w:rsidR="00E574A8" w:rsidRPr="00D86059" w:rsidRDefault="00E574A8" w:rsidP="00E574A8">
      <w:pPr>
        <w:spacing w:after="0" w:line="240" w:lineRule="auto"/>
        <w:jc w:val="both"/>
        <w:rPr>
          <w:rFonts w:ascii="Helvetica" w:hAnsi="Helvetica"/>
          <w:sz w:val="28"/>
          <w:szCs w:val="28"/>
          <w:lang w:val="en-GB"/>
        </w:rPr>
      </w:pPr>
    </w:p>
    <w:p w14:paraId="298D6A4F" w14:textId="77777777" w:rsidR="00E574A8" w:rsidRPr="00D86059" w:rsidRDefault="00E574A8" w:rsidP="00E574A8">
      <w:pPr>
        <w:spacing w:line="240" w:lineRule="auto"/>
        <w:rPr>
          <w:rFonts w:ascii="Helvetica" w:hAnsi="Helvetica"/>
          <w:sz w:val="28"/>
          <w:szCs w:val="28"/>
        </w:rPr>
      </w:pPr>
      <w:r>
        <w:rPr>
          <w:rFonts w:ascii="Helvetica" w:hAnsi="Helvetica"/>
          <w:sz w:val="28"/>
          <w:szCs w:val="28"/>
          <w:lang w:val="en-GB"/>
        </w:rPr>
        <w:lastRenderedPageBreak/>
        <w:t>According to the General Comment 5, t</w:t>
      </w:r>
      <w:r w:rsidRPr="00D86059">
        <w:rPr>
          <w:rFonts w:ascii="Helvetica" w:hAnsi="Helvetica"/>
          <w:sz w:val="28"/>
          <w:szCs w:val="28"/>
          <w:lang w:val="en-GB"/>
        </w:rPr>
        <w:t>he following characteristics distinguish PA from other types of assistance:</w:t>
      </w:r>
    </w:p>
    <w:p w14:paraId="31341D7C" w14:textId="77777777" w:rsidR="00E574A8" w:rsidRPr="00D86059" w:rsidRDefault="00E574A8" w:rsidP="00E574A8">
      <w:pPr>
        <w:pStyle w:val="ListParagraph"/>
        <w:numPr>
          <w:ilvl w:val="0"/>
          <w:numId w:val="27"/>
        </w:numPr>
        <w:spacing w:line="240" w:lineRule="auto"/>
        <w:jc w:val="both"/>
        <w:rPr>
          <w:rFonts w:ascii="Helvetica" w:hAnsi="Helvetica"/>
          <w:sz w:val="28"/>
          <w:szCs w:val="28"/>
          <w:lang w:val="en-GB"/>
        </w:rPr>
      </w:pPr>
      <w:r w:rsidRPr="00D86059">
        <w:rPr>
          <w:rFonts w:ascii="Helvetica" w:hAnsi="Helvetica"/>
          <w:sz w:val="28"/>
          <w:szCs w:val="28"/>
          <w:lang w:val="en-GB"/>
        </w:rPr>
        <w:t xml:space="preserve">Funding for personal assistance must be provided on the basis of personalized criteria and take into account human rights standards for decent employment. The funding is to be controlled by and allocated to the person with disability with the purpose of paying for any assistance required. It is based on an individual needs assessment and upon the individual life circumstances. Individualized services must not result in a reduced budget and/or higher personal payment; </w:t>
      </w:r>
    </w:p>
    <w:p w14:paraId="375BEE25" w14:textId="77777777" w:rsidR="00E574A8" w:rsidRPr="00D86059" w:rsidRDefault="00E574A8" w:rsidP="00E574A8">
      <w:pPr>
        <w:pStyle w:val="ListParagraph"/>
        <w:numPr>
          <w:ilvl w:val="0"/>
          <w:numId w:val="27"/>
        </w:numPr>
        <w:spacing w:line="240" w:lineRule="auto"/>
        <w:jc w:val="both"/>
        <w:rPr>
          <w:rFonts w:ascii="Helvetica" w:hAnsi="Helvetica"/>
          <w:sz w:val="28"/>
          <w:szCs w:val="28"/>
          <w:lang w:val="en-GB"/>
        </w:rPr>
      </w:pPr>
      <w:r w:rsidRPr="00D86059">
        <w:rPr>
          <w:rFonts w:ascii="Helvetica" w:hAnsi="Helvetica"/>
          <w:sz w:val="28"/>
          <w:szCs w:val="28"/>
          <w:lang w:val="en-GB"/>
        </w:rPr>
        <w:t>The service must be controlled by the person with disability, meaning that he or she can either contract the service from a variety of providers or act as an employer. Persons with disabilities have the option to custom design their own service, i.e., design the service and decide by whom, how, when, where and in what way the service is delivered and to instruct and direct service providers;</w:t>
      </w:r>
    </w:p>
    <w:p w14:paraId="5CCBE1F3" w14:textId="77777777" w:rsidR="00E574A8" w:rsidRPr="00D86059" w:rsidRDefault="00E574A8" w:rsidP="00E574A8">
      <w:pPr>
        <w:pStyle w:val="ListParagraph"/>
        <w:numPr>
          <w:ilvl w:val="0"/>
          <w:numId w:val="27"/>
        </w:numPr>
        <w:spacing w:line="240" w:lineRule="auto"/>
        <w:jc w:val="both"/>
        <w:rPr>
          <w:rFonts w:ascii="Helvetica" w:hAnsi="Helvetica"/>
          <w:sz w:val="28"/>
          <w:szCs w:val="28"/>
          <w:lang w:val="en-GB"/>
        </w:rPr>
      </w:pPr>
      <w:r w:rsidRPr="00D86059">
        <w:rPr>
          <w:rFonts w:ascii="Helvetica" w:hAnsi="Helvetica"/>
          <w:sz w:val="28"/>
          <w:szCs w:val="28"/>
          <w:lang w:val="en-GB"/>
        </w:rPr>
        <w:t xml:space="preserve">Personal assistance is a one-to-one relationship. Personal assistants must be recruited, trained and supervised by the person granted personal assistance. Personal assistants should not be “shared” without the full and free consent of the person granted personal assistance. Sharing of personal assistants will potentially limit and hinder the self-determined and spontaneous participation in the community; </w:t>
      </w:r>
    </w:p>
    <w:p w14:paraId="14A7FF52" w14:textId="77777777" w:rsidR="00E574A8" w:rsidRPr="00D86059" w:rsidRDefault="00E574A8" w:rsidP="00E574A8">
      <w:pPr>
        <w:pStyle w:val="ListParagraph"/>
        <w:numPr>
          <w:ilvl w:val="0"/>
          <w:numId w:val="27"/>
        </w:numPr>
        <w:spacing w:line="240" w:lineRule="auto"/>
        <w:jc w:val="both"/>
        <w:rPr>
          <w:rFonts w:ascii="Helvetica" w:hAnsi="Helvetica"/>
          <w:sz w:val="28"/>
          <w:szCs w:val="28"/>
          <w:lang w:val="en-GB"/>
        </w:rPr>
      </w:pPr>
      <w:r w:rsidRPr="00D86059">
        <w:rPr>
          <w:rFonts w:ascii="Helvetica" w:hAnsi="Helvetica"/>
          <w:sz w:val="28"/>
          <w:szCs w:val="28"/>
          <w:lang w:val="en-GB"/>
        </w:rPr>
        <w:t>Self-management of service delivery. Persons with disabilities who require personal assistance can freely choose their degree of personal control over service delivery according to their life circumstances and preferences. Even if the responsibilities of “the employer” are contracted out, the person with disability always remains at the centre of the decisions concerning the assistance, the one to whom any inquiries must be directed and whose individual preferences must be respected. The control of personal assistance can be exercised through supported decision-making.</w:t>
      </w:r>
    </w:p>
    <w:p w14:paraId="0BFAB0AD" w14:textId="77777777" w:rsidR="00E574A8" w:rsidRDefault="00E574A8" w:rsidP="00E574A8">
      <w:pPr>
        <w:spacing w:after="0" w:line="240" w:lineRule="auto"/>
        <w:jc w:val="both"/>
        <w:rPr>
          <w:rFonts w:ascii="Helvetica" w:hAnsi="Helvetica" w:cs="Arial"/>
          <w:b/>
          <w:bCs/>
          <w:sz w:val="28"/>
          <w:szCs w:val="28"/>
          <w:lang w:val="en-GB"/>
        </w:rPr>
      </w:pPr>
    </w:p>
    <w:p w14:paraId="2B58A60E" w14:textId="77777777" w:rsidR="00E574A8" w:rsidRPr="00D232E6" w:rsidRDefault="00E574A8" w:rsidP="00E574A8">
      <w:pPr>
        <w:spacing w:after="0" w:line="240" w:lineRule="auto"/>
        <w:jc w:val="both"/>
        <w:rPr>
          <w:rFonts w:ascii="Helvetica" w:hAnsi="Helvetica" w:cs="Arial"/>
          <w:b/>
          <w:bCs/>
          <w:color w:val="7030A0"/>
          <w:sz w:val="28"/>
          <w:szCs w:val="28"/>
          <w:lang w:val="en-GB"/>
        </w:rPr>
      </w:pPr>
      <w:r w:rsidRPr="00D232E6">
        <w:rPr>
          <w:rFonts w:ascii="Helvetica" w:hAnsi="Helvetica" w:cs="Arial"/>
          <w:b/>
          <w:bCs/>
          <w:color w:val="7030A0"/>
          <w:sz w:val="28"/>
          <w:szCs w:val="28"/>
          <w:lang w:val="en-GB"/>
        </w:rPr>
        <w:t>Group homes/Institutional care</w:t>
      </w:r>
    </w:p>
    <w:p w14:paraId="02E72C53" w14:textId="77777777" w:rsidR="00E574A8" w:rsidRPr="009D3BAC" w:rsidRDefault="00E574A8" w:rsidP="00E574A8">
      <w:pPr>
        <w:spacing w:after="0" w:line="240" w:lineRule="auto"/>
        <w:jc w:val="both"/>
        <w:rPr>
          <w:rFonts w:ascii="Helvetica" w:hAnsi="Helvetica" w:cs="Arial"/>
          <w:b/>
          <w:bCs/>
          <w:sz w:val="28"/>
          <w:szCs w:val="28"/>
          <w:lang w:val="en-GB"/>
        </w:rPr>
      </w:pPr>
    </w:p>
    <w:p w14:paraId="799C1955" w14:textId="77777777" w:rsidR="00E574A8" w:rsidRPr="009D3BAC" w:rsidRDefault="00E574A8" w:rsidP="00E574A8">
      <w:pPr>
        <w:spacing w:after="0" w:line="240" w:lineRule="auto"/>
        <w:jc w:val="both"/>
        <w:rPr>
          <w:rFonts w:ascii="Helvetica" w:hAnsi="Helvetica" w:cs="Arial"/>
          <w:sz w:val="28"/>
          <w:szCs w:val="28"/>
          <w:lang w:val="en-GB"/>
        </w:rPr>
      </w:pPr>
      <w:r w:rsidRPr="009D3BAC">
        <w:rPr>
          <w:rFonts w:ascii="Helvetica" w:hAnsi="Helvetica" w:cs="Arial"/>
          <w:sz w:val="28"/>
          <w:szCs w:val="28"/>
          <w:lang w:val="en-GB"/>
        </w:rPr>
        <w:t>The term ‘group homes’ refers to buildings, houses or apartments where disabled people live together. Some countries will use  other terms, such as protected homes, sheltered homes, organised housing or even supported or assisted living.</w:t>
      </w:r>
    </w:p>
    <w:p w14:paraId="7484C006" w14:textId="77777777" w:rsidR="00E574A8" w:rsidRPr="009D3BAC" w:rsidRDefault="00E574A8" w:rsidP="00E574A8">
      <w:pPr>
        <w:spacing w:after="0" w:line="240" w:lineRule="auto"/>
        <w:jc w:val="both"/>
        <w:rPr>
          <w:rFonts w:ascii="Helvetica" w:hAnsi="Helvetica" w:cs="Arial"/>
          <w:sz w:val="28"/>
          <w:szCs w:val="28"/>
          <w:lang w:val="en-GB"/>
        </w:rPr>
      </w:pPr>
    </w:p>
    <w:p w14:paraId="23C7978C" w14:textId="77777777" w:rsidR="00E574A8" w:rsidRPr="009D3BAC" w:rsidRDefault="00E574A8" w:rsidP="00E574A8">
      <w:pPr>
        <w:spacing w:after="0" w:line="240" w:lineRule="auto"/>
        <w:jc w:val="both"/>
        <w:rPr>
          <w:rFonts w:ascii="Helvetica" w:hAnsi="Helvetica" w:cs="Arial"/>
          <w:sz w:val="28"/>
          <w:szCs w:val="28"/>
          <w:lang w:val="en-GB"/>
        </w:rPr>
      </w:pPr>
      <w:r w:rsidRPr="009D3BAC">
        <w:rPr>
          <w:rFonts w:ascii="Helvetica" w:hAnsi="Helvetica" w:cs="Arial"/>
          <w:sz w:val="28"/>
          <w:szCs w:val="28"/>
          <w:lang w:val="en-GB"/>
        </w:rPr>
        <w:lastRenderedPageBreak/>
        <w:t xml:space="preserve">If group homes have </w:t>
      </w:r>
      <w:r w:rsidRPr="009D3BAC">
        <w:rPr>
          <w:rFonts w:ascii="Helvetica" w:hAnsi="Helvetica" w:cs="Arial"/>
          <w:i/>
          <w:iCs/>
          <w:sz w:val="28"/>
          <w:szCs w:val="28"/>
          <w:lang w:val="en-GB"/>
        </w:rPr>
        <w:t>one or more</w:t>
      </w:r>
      <w:r w:rsidRPr="009D3BAC">
        <w:rPr>
          <w:rFonts w:ascii="Helvetica" w:hAnsi="Helvetica" w:cs="Arial"/>
          <w:sz w:val="28"/>
          <w:szCs w:val="28"/>
          <w:lang w:val="en-GB"/>
        </w:rPr>
        <w:t xml:space="preserve"> of the following ‘institutional care’ characteristics, they can be considered as institutional in character and not compliant with Article 19 CRPD</w:t>
      </w:r>
      <w:r w:rsidRPr="009D3BAC">
        <w:rPr>
          <w:rStyle w:val="FootnoteReference"/>
          <w:rFonts w:ascii="Helvetica" w:hAnsi="Helvetica" w:cs="Arial"/>
          <w:sz w:val="28"/>
          <w:szCs w:val="28"/>
          <w:lang w:val="en-GB"/>
        </w:rPr>
        <w:footnoteReference w:id="19"/>
      </w:r>
      <w:r w:rsidRPr="009D3BAC">
        <w:rPr>
          <w:rFonts w:ascii="Helvetica" w:hAnsi="Helvetica" w:cs="Arial"/>
          <w:sz w:val="28"/>
          <w:szCs w:val="28"/>
          <w:lang w:val="en-GB"/>
        </w:rPr>
        <w:t xml:space="preserve">: </w:t>
      </w:r>
    </w:p>
    <w:p w14:paraId="3B0DA8F5" w14:textId="77777777" w:rsidR="00E574A8" w:rsidRPr="009D3BAC" w:rsidRDefault="00E574A8" w:rsidP="00E574A8">
      <w:pPr>
        <w:spacing w:after="0" w:line="240" w:lineRule="auto"/>
        <w:jc w:val="both"/>
        <w:rPr>
          <w:rFonts w:ascii="Helvetica" w:hAnsi="Helvetica" w:cs="Arial"/>
          <w:sz w:val="28"/>
          <w:szCs w:val="28"/>
          <w:lang w:val="en-GB"/>
        </w:rPr>
      </w:pPr>
    </w:p>
    <w:p w14:paraId="16178357"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obligatory sharing of assistants with others and no or limited influence over whom one has to accept assistance from; </w:t>
      </w:r>
    </w:p>
    <w:p w14:paraId="1F166D42"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isolation and segregation from independent life within the community; </w:t>
      </w:r>
    </w:p>
    <w:p w14:paraId="3A6A4FD9"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lack of control over day-to-day decisions; </w:t>
      </w:r>
    </w:p>
    <w:p w14:paraId="1B860DA1"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lack of choice over whom to live with; </w:t>
      </w:r>
    </w:p>
    <w:p w14:paraId="00C58C25"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rigidity of routine irrespective of personal will and preferences; </w:t>
      </w:r>
    </w:p>
    <w:p w14:paraId="359E12D3"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identical activities in the same place for a group of persons under a certain authority; </w:t>
      </w:r>
    </w:p>
    <w:p w14:paraId="0C450904"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a paternalistic approach in service provision; </w:t>
      </w:r>
    </w:p>
    <w:p w14:paraId="4F778DA8"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supervision of living arrangements; </w:t>
      </w:r>
    </w:p>
    <w:p w14:paraId="38825081" w14:textId="77777777" w:rsidR="00E574A8" w:rsidRPr="009D3BAC" w:rsidRDefault="00E574A8" w:rsidP="00E574A8">
      <w:pPr>
        <w:pStyle w:val="ListParagraph"/>
        <w:numPr>
          <w:ilvl w:val="0"/>
          <w:numId w:val="25"/>
        </w:numPr>
        <w:spacing w:after="0" w:line="240" w:lineRule="auto"/>
        <w:jc w:val="both"/>
        <w:rPr>
          <w:rFonts w:ascii="Helvetica" w:hAnsi="Helvetica" w:cs="Arial"/>
          <w:sz w:val="28"/>
          <w:szCs w:val="28"/>
          <w:lang w:val="en-GB"/>
        </w:rPr>
      </w:pPr>
      <w:r w:rsidRPr="009D3BAC">
        <w:rPr>
          <w:rFonts w:ascii="Helvetica" w:hAnsi="Helvetica" w:cs="Arial"/>
          <w:sz w:val="28"/>
          <w:szCs w:val="28"/>
          <w:lang w:val="en-GB"/>
        </w:rPr>
        <w:t xml:space="preserve">a disproportion in the number of persons with disabilities living in the same environment. </w:t>
      </w:r>
    </w:p>
    <w:p w14:paraId="7A5742F8" w14:textId="77777777" w:rsidR="00E574A8" w:rsidRPr="009D3BAC" w:rsidRDefault="00E574A8" w:rsidP="00E574A8">
      <w:pPr>
        <w:spacing w:after="0" w:line="240" w:lineRule="auto"/>
        <w:jc w:val="both"/>
        <w:rPr>
          <w:rFonts w:ascii="Helvetica" w:hAnsi="Helvetica" w:cs="Arial"/>
          <w:sz w:val="28"/>
          <w:szCs w:val="28"/>
          <w:lang w:val="en-GB"/>
        </w:rPr>
      </w:pPr>
    </w:p>
    <w:p w14:paraId="00B129B2" w14:textId="77777777" w:rsidR="00E574A8" w:rsidRPr="009D3BAC" w:rsidRDefault="00E574A8" w:rsidP="00E574A8">
      <w:pPr>
        <w:spacing w:after="0" w:line="240" w:lineRule="auto"/>
        <w:jc w:val="both"/>
        <w:rPr>
          <w:rFonts w:ascii="Helvetica" w:hAnsi="Helvetica" w:cs="Arial"/>
          <w:sz w:val="28"/>
          <w:szCs w:val="28"/>
          <w:lang w:val="en-GB"/>
        </w:rPr>
      </w:pPr>
      <w:r w:rsidRPr="009D3BAC">
        <w:rPr>
          <w:rFonts w:ascii="Helvetica" w:hAnsi="Helvetica" w:cs="Arial"/>
          <w:sz w:val="28"/>
          <w:szCs w:val="28"/>
          <w:lang w:val="en-GB"/>
        </w:rPr>
        <w:t>General Comment 5 goes on to state that institutional settings with these characteristics “may offer disabled people a certain degree of choice and control; however, these choices are limited to specific areas of life and do not change the segregating character of institutions”.</w:t>
      </w:r>
    </w:p>
    <w:p w14:paraId="2799400C" w14:textId="77777777" w:rsidR="00E574A8" w:rsidRPr="009D3BAC" w:rsidRDefault="00E574A8" w:rsidP="00E574A8">
      <w:pPr>
        <w:spacing w:after="0" w:line="240" w:lineRule="auto"/>
        <w:jc w:val="both"/>
        <w:rPr>
          <w:rFonts w:ascii="Helvetica" w:hAnsi="Helvetica" w:cs="Arial"/>
          <w:sz w:val="28"/>
          <w:szCs w:val="28"/>
          <w:lang w:val="en-GB"/>
        </w:rPr>
      </w:pPr>
    </w:p>
    <w:p w14:paraId="3D3AD08C" w14:textId="75E16FB0" w:rsidR="00E574A8" w:rsidRDefault="00E574A8" w:rsidP="00E574A8">
      <w:pPr>
        <w:spacing w:after="0" w:line="240" w:lineRule="auto"/>
        <w:jc w:val="both"/>
        <w:rPr>
          <w:rFonts w:ascii="Helvetica" w:hAnsi="Helvetica" w:cs="Arial"/>
          <w:sz w:val="28"/>
          <w:szCs w:val="28"/>
          <w:lang w:val="en-GB"/>
        </w:rPr>
      </w:pPr>
      <w:r>
        <w:rPr>
          <w:rFonts w:ascii="Helvetica" w:hAnsi="Helvetica" w:cs="Arial"/>
          <w:sz w:val="28"/>
          <w:szCs w:val="28"/>
          <w:lang w:val="en-GB"/>
        </w:rPr>
        <w:t>W</w:t>
      </w:r>
      <w:r w:rsidRPr="009D3BAC">
        <w:rPr>
          <w:rFonts w:ascii="Helvetica" w:hAnsi="Helvetica" w:cs="Arial"/>
          <w:sz w:val="28"/>
          <w:szCs w:val="28"/>
          <w:lang w:val="en-GB"/>
        </w:rPr>
        <w:t xml:space="preserve">ith regard to children, </w:t>
      </w:r>
      <w:r>
        <w:rPr>
          <w:rFonts w:ascii="Helvetica" w:hAnsi="Helvetica" w:cs="Arial"/>
          <w:sz w:val="28"/>
          <w:szCs w:val="28"/>
          <w:lang w:val="en-GB"/>
        </w:rPr>
        <w:t xml:space="preserve">the General Comment 5 states that </w:t>
      </w:r>
      <w:r w:rsidRPr="009D3BAC">
        <w:rPr>
          <w:rFonts w:ascii="Helvetica" w:hAnsi="Helvetica" w:cs="Arial"/>
          <w:sz w:val="28"/>
          <w:szCs w:val="28"/>
          <w:lang w:val="en-GB"/>
        </w:rPr>
        <w:t>anything other than a family is considered an institution, as there can be no substitute for growing up with a family.</w:t>
      </w:r>
      <w:r w:rsidRPr="009D3BAC">
        <w:rPr>
          <w:rStyle w:val="FootnoteReference"/>
          <w:rFonts w:ascii="Helvetica" w:hAnsi="Helvetica" w:cs="Arial"/>
          <w:sz w:val="28"/>
          <w:szCs w:val="28"/>
          <w:lang w:val="en-GB"/>
        </w:rPr>
        <w:footnoteReference w:id="20"/>
      </w:r>
    </w:p>
    <w:p w14:paraId="6486A820" w14:textId="1CECB0C3" w:rsidR="00440E94" w:rsidRDefault="00440E94" w:rsidP="00E574A8">
      <w:pPr>
        <w:spacing w:after="0" w:line="240" w:lineRule="auto"/>
        <w:jc w:val="both"/>
        <w:rPr>
          <w:rFonts w:ascii="Helvetica" w:hAnsi="Helvetica" w:cs="Arial"/>
          <w:sz w:val="28"/>
          <w:szCs w:val="28"/>
          <w:lang w:val="en-GB"/>
        </w:rPr>
      </w:pPr>
    </w:p>
    <w:p w14:paraId="1E7D9930" w14:textId="2D0C0DB4" w:rsidR="00211C02" w:rsidRPr="00211C02" w:rsidRDefault="00440E94" w:rsidP="00211C02">
      <w:pPr>
        <w:spacing w:line="240" w:lineRule="auto"/>
        <w:jc w:val="both"/>
        <w:rPr>
          <w:rFonts w:ascii="Helvetica" w:hAnsi="Helvetica"/>
          <w:sz w:val="28"/>
          <w:szCs w:val="28"/>
          <w:lang w:val="en-GB"/>
        </w:rPr>
      </w:pPr>
      <w:r w:rsidRPr="00211C02">
        <w:rPr>
          <w:rFonts w:ascii="Helvetica" w:hAnsi="Helvetica" w:cs="Arial"/>
          <w:sz w:val="28"/>
          <w:szCs w:val="28"/>
          <w:lang w:val="en-GB"/>
        </w:rPr>
        <w:t xml:space="preserve">The </w:t>
      </w:r>
      <w:r w:rsidRPr="00211C02">
        <w:rPr>
          <w:rFonts w:ascii="Helvetica" w:hAnsi="Helvetica" w:cs="Arial"/>
          <w:i/>
          <w:iCs/>
          <w:sz w:val="28"/>
          <w:szCs w:val="28"/>
          <w:lang w:val="en-GB"/>
        </w:rPr>
        <w:t>Guidelines on deinstitutionalisation, including in emergencies</w:t>
      </w:r>
      <w:r w:rsidR="00211C02">
        <w:rPr>
          <w:rStyle w:val="FootnoteReference"/>
          <w:rFonts w:ascii="Helvetica" w:hAnsi="Helvetica" w:cs="Arial"/>
          <w:i/>
          <w:iCs/>
          <w:sz w:val="28"/>
          <w:szCs w:val="28"/>
          <w:lang w:val="en-GB"/>
        </w:rPr>
        <w:footnoteReference w:id="21"/>
      </w:r>
      <w:r w:rsidRPr="00211C02">
        <w:rPr>
          <w:rFonts w:ascii="Helvetica" w:hAnsi="Helvetica" w:cs="Arial"/>
          <w:sz w:val="28"/>
          <w:szCs w:val="28"/>
          <w:lang w:val="en-GB"/>
        </w:rPr>
        <w:t xml:space="preserve"> </w:t>
      </w:r>
      <w:r w:rsidR="00211C02" w:rsidRPr="00211C02">
        <w:rPr>
          <w:rFonts w:ascii="Helvetica" w:hAnsi="Helvetica" w:cs="Arial"/>
          <w:sz w:val="28"/>
          <w:szCs w:val="28"/>
          <w:lang w:val="en-GB"/>
        </w:rPr>
        <w:t xml:space="preserve">provide examples of institutions. They include: </w:t>
      </w:r>
      <w:r w:rsidR="00211C02" w:rsidRPr="00211C02">
        <w:rPr>
          <w:rFonts w:ascii="Helvetica" w:hAnsi="Helvetica"/>
          <w:sz w:val="28"/>
          <w:szCs w:val="28"/>
          <w:lang w:val="en-GB"/>
        </w:rPr>
        <w:t>social care institutions, psychiatric institutions, long-stay hospitals, nursing homes, secure dementia wards, special boarding schools, rehabilitation centres other than community-based, half-way homes, group homes, family-type homes for children, sheltered or protected living homes, forensic psychiatric settings, transit homes, albinism hostels, leprosy colonies and other congregate settings</w:t>
      </w:r>
      <w:r w:rsidR="00211C02">
        <w:rPr>
          <w:rFonts w:ascii="Helvetica" w:hAnsi="Helvetica"/>
          <w:sz w:val="28"/>
          <w:szCs w:val="28"/>
          <w:lang w:val="en-GB"/>
        </w:rPr>
        <w:t>;</w:t>
      </w:r>
      <w:r w:rsidR="00211C02" w:rsidRPr="00211C02">
        <w:rPr>
          <w:rFonts w:ascii="Helvetica" w:hAnsi="Helvetica"/>
          <w:sz w:val="28"/>
          <w:szCs w:val="28"/>
          <w:lang w:val="en-GB"/>
        </w:rPr>
        <w:t xml:space="preserve"> </w:t>
      </w:r>
      <w:r w:rsidR="00211C02">
        <w:rPr>
          <w:rFonts w:ascii="Helvetica" w:hAnsi="Helvetica"/>
          <w:sz w:val="28"/>
          <w:szCs w:val="28"/>
          <w:lang w:val="en-GB"/>
        </w:rPr>
        <w:t>m</w:t>
      </w:r>
      <w:r w:rsidR="00211C02" w:rsidRPr="00211C02">
        <w:rPr>
          <w:rFonts w:ascii="Helvetica" w:hAnsi="Helvetica"/>
          <w:sz w:val="28"/>
          <w:szCs w:val="28"/>
          <w:lang w:val="en-GB"/>
        </w:rPr>
        <w:t xml:space="preserve">ental health settings where a person can be deprived of their liberty for purposes such as observation, care or treatment and/or preventive detention. </w:t>
      </w:r>
    </w:p>
    <w:p w14:paraId="719FE769" w14:textId="77777777" w:rsidR="00211C02" w:rsidRPr="00211C02" w:rsidRDefault="00211C02" w:rsidP="00211C02">
      <w:pPr>
        <w:spacing w:line="240" w:lineRule="auto"/>
        <w:jc w:val="both"/>
        <w:rPr>
          <w:rFonts w:ascii="Helvetica" w:hAnsi="Helvetica"/>
          <w:sz w:val="28"/>
          <w:szCs w:val="28"/>
          <w:lang w:val="en-GB"/>
        </w:rPr>
      </w:pPr>
    </w:p>
    <w:p w14:paraId="145F5514" w14:textId="77777777" w:rsidR="00E574A8" w:rsidRPr="009D3BAC" w:rsidRDefault="00E574A8" w:rsidP="00E574A8">
      <w:pPr>
        <w:spacing w:after="0" w:line="240" w:lineRule="auto"/>
        <w:jc w:val="both"/>
        <w:rPr>
          <w:rFonts w:ascii="Helvetica" w:hAnsi="Helvetica" w:cs="Arial"/>
          <w:sz w:val="28"/>
          <w:szCs w:val="28"/>
          <w:lang w:val="en-GB"/>
        </w:rPr>
      </w:pPr>
    </w:p>
    <w:p w14:paraId="284FA3B4" w14:textId="77777777" w:rsidR="00E574A8" w:rsidRPr="00D232E6" w:rsidRDefault="00E574A8" w:rsidP="00E574A8">
      <w:pPr>
        <w:spacing w:line="240" w:lineRule="auto"/>
        <w:rPr>
          <w:rFonts w:ascii="Helvetica" w:hAnsi="Helvetica" w:cs="Arial"/>
          <w:b/>
          <w:bCs/>
          <w:color w:val="7030A0"/>
          <w:sz w:val="28"/>
          <w:szCs w:val="28"/>
          <w:lang w:val="en-GB"/>
        </w:rPr>
      </w:pPr>
      <w:r w:rsidRPr="00D232E6">
        <w:rPr>
          <w:rFonts w:ascii="Helvetica" w:hAnsi="Helvetica" w:cs="Arial"/>
          <w:b/>
          <w:bCs/>
          <w:color w:val="7030A0"/>
          <w:sz w:val="28"/>
          <w:szCs w:val="28"/>
          <w:lang w:val="en-GB"/>
        </w:rPr>
        <w:t xml:space="preserve">Deinstitutionalisation </w:t>
      </w:r>
    </w:p>
    <w:p w14:paraId="1247F627" w14:textId="77777777" w:rsidR="00E574A8" w:rsidRPr="009D3BAC" w:rsidRDefault="00E574A8" w:rsidP="00E574A8">
      <w:pPr>
        <w:spacing w:line="240" w:lineRule="auto"/>
        <w:jc w:val="both"/>
        <w:rPr>
          <w:rFonts w:ascii="Helvetica" w:hAnsi="Helvetica" w:cs="Arial"/>
          <w:color w:val="000000" w:themeColor="text1"/>
          <w:sz w:val="28"/>
          <w:szCs w:val="28"/>
          <w:lang w:val="en-GB"/>
        </w:rPr>
      </w:pPr>
      <w:r w:rsidRPr="009D3BAC">
        <w:rPr>
          <w:rFonts w:ascii="Helvetica" w:hAnsi="Helvetica" w:cs="Arial"/>
          <w:sz w:val="28"/>
          <w:szCs w:val="28"/>
          <w:lang w:val="en-GB"/>
        </w:rPr>
        <w:t>ENIL defines ‘deinstitutionalisation’ as:</w:t>
      </w:r>
    </w:p>
    <w:p w14:paraId="6DBAEDC3" w14:textId="7B4B8139" w:rsidR="00E574A8" w:rsidRDefault="00E574A8" w:rsidP="00E574A8">
      <w:pPr>
        <w:spacing w:after="0" w:line="240" w:lineRule="auto"/>
        <w:ind w:left="708"/>
        <w:jc w:val="both"/>
        <w:rPr>
          <w:rFonts w:ascii="Helvetica" w:eastAsia="Times New Roman" w:hAnsi="Helvetica" w:cs="Arial"/>
          <w:color w:val="000000" w:themeColor="text1"/>
          <w:sz w:val="28"/>
          <w:szCs w:val="28"/>
          <w:shd w:val="clear" w:color="auto" w:fill="FFFFFF"/>
          <w:lang w:val="en-GB" w:eastAsia="en-GB"/>
        </w:rPr>
      </w:pPr>
      <w:r w:rsidRPr="009D3BAC">
        <w:rPr>
          <w:rFonts w:ascii="Helvetica" w:eastAsia="Times New Roman" w:hAnsi="Helvetica" w:cs="Arial"/>
          <w:color w:val="000000" w:themeColor="text1"/>
          <w:sz w:val="28"/>
          <w:szCs w:val="28"/>
          <w:shd w:val="clear" w:color="auto" w:fill="FFFFFF"/>
          <w:lang w:val="en-GB" w:eastAsia="en-GB"/>
        </w:rPr>
        <w:t>“a political and a social process, which provides for the shift from institutional care and other isolating and segregating settings to independent living. Effective deinstitutionalisation occurs when a person placed in an institution is given the opportunity to become a full citizen and to take control of his/her life (if necessary, with support). Essential to the process of deinstitutionalisation is the provision of affordable and accessible housing in the community, access to public services, personal assistance, and peer support. Deinstitutionalisation is also about preventing institutionalisation in the future; ensuring that children are able to grow up with their families and alongside neighbours and friends in the community, instead of being segregated in institutional care.”</w:t>
      </w:r>
    </w:p>
    <w:p w14:paraId="1AA9745A" w14:textId="6CA382A8" w:rsidR="00FC18C0" w:rsidRDefault="00FC18C0" w:rsidP="00E574A8">
      <w:pPr>
        <w:spacing w:after="0" w:line="240" w:lineRule="auto"/>
        <w:ind w:left="708"/>
        <w:jc w:val="both"/>
        <w:rPr>
          <w:rFonts w:ascii="Helvetica" w:eastAsia="Times New Roman" w:hAnsi="Helvetica" w:cs="Arial"/>
          <w:color w:val="000000" w:themeColor="text1"/>
          <w:sz w:val="28"/>
          <w:szCs w:val="28"/>
          <w:shd w:val="clear" w:color="auto" w:fill="FFFFFF"/>
          <w:lang w:val="en-GB" w:eastAsia="en-GB"/>
        </w:rPr>
      </w:pPr>
    </w:p>
    <w:p w14:paraId="57D845F7" w14:textId="726DBE2F" w:rsidR="00FC18C0" w:rsidRDefault="00FC18C0" w:rsidP="00FC18C0">
      <w:pPr>
        <w:spacing w:after="0" w:line="240" w:lineRule="auto"/>
        <w:jc w:val="both"/>
        <w:rPr>
          <w:rFonts w:ascii="Helvetica" w:eastAsia="Times New Roman" w:hAnsi="Helvetica" w:cs="Arial"/>
          <w:color w:val="000000" w:themeColor="text1"/>
          <w:sz w:val="28"/>
          <w:szCs w:val="28"/>
          <w:lang w:val="en-GB" w:eastAsia="en-GB"/>
        </w:rPr>
      </w:pPr>
      <w:r>
        <w:rPr>
          <w:rFonts w:ascii="Helvetica" w:eastAsia="Times New Roman" w:hAnsi="Helvetica" w:cs="Arial"/>
          <w:color w:val="000000" w:themeColor="text1"/>
          <w:sz w:val="28"/>
          <w:szCs w:val="28"/>
          <w:shd w:val="clear" w:color="auto" w:fill="FFFFFF"/>
          <w:lang w:val="en-GB" w:eastAsia="en-GB"/>
        </w:rPr>
        <w:t>The</w:t>
      </w:r>
      <w:r w:rsidR="00440E94">
        <w:rPr>
          <w:rFonts w:ascii="Helvetica" w:eastAsia="Times New Roman" w:hAnsi="Helvetica" w:cs="Arial"/>
          <w:color w:val="000000" w:themeColor="text1"/>
          <w:sz w:val="28"/>
          <w:szCs w:val="28"/>
          <w:shd w:val="clear" w:color="auto" w:fill="FFFFFF"/>
          <w:lang w:val="en-GB" w:eastAsia="en-GB"/>
        </w:rPr>
        <w:t xml:space="preserve"> CRPD Committee’s</w:t>
      </w:r>
      <w:r>
        <w:rPr>
          <w:rFonts w:ascii="Helvetica" w:eastAsia="Times New Roman" w:hAnsi="Helvetica" w:cs="Arial"/>
          <w:color w:val="000000" w:themeColor="text1"/>
          <w:sz w:val="28"/>
          <w:szCs w:val="28"/>
          <w:shd w:val="clear" w:color="auto" w:fill="FFFFFF"/>
          <w:lang w:val="en-GB" w:eastAsia="en-GB"/>
        </w:rPr>
        <w:t xml:space="preserve"> </w:t>
      </w:r>
      <w:r w:rsidRPr="00440E94">
        <w:rPr>
          <w:rFonts w:ascii="Helvetica" w:eastAsia="Times New Roman" w:hAnsi="Helvetica" w:cs="Arial"/>
          <w:i/>
          <w:iCs/>
          <w:color w:val="000000" w:themeColor="text1"/>
          <w:sz w:val="28"/>
          <w:szCs w:val="28"/>
          <w:shd w:val="clear" w:color="auto" w:fill="FFFFFF"/>
          <w:lang w:val="en-GB" w:eastAsia="en-GB"/>
        </w:rPr>
        <w:t>Guidelines on deinstitutionalisation, including in emergencies</w:t>
      </w:r>
      <w:r w:rsidR="00440E94">
        <w:rPr>
          <w:rFonts w:ascii="Helvetica" w:eastAsia="Times New Roman" w:hAnsi="Helvetica" w:cs="Arial"/>
          <w:color w:val="000000" w:themeColor="text1"/>
          <w:sz w:val="28"/>
          <w:szCs w:val="28"/>
          <w:shd w:val="clear" w:color="auto" w:fill="FFFFFF"/>
          <w:lang w:val="en-GB" w:eastAsia="en-GB"/>
        </w:rPr>
        <w:t xml:space="preserve"> (2022) complement the General Comment 5 and the guidelines on the right to liberty and security of persons with disabilities. They are intended to guide and support States parties in their effort to realise the right to independent living and to be the basis for planning deinstitutionalisation processes and prevention of institutionalisation.</w:t>
      </w:r>
      <w:r w:rsidR="00440E94">
        <w:rPr>
          <w:rStyle w:val="FootnoteReference"/>
          <w:rFonts w:ascii="Helvetica" w:eastAsia="Times New Roman" w:hAnsi="Helvetica" w:cs="Arial"/>
          <w:color w:val="000000" w:themeColor="text1"/>
          <w:sz w:val="28"/>
          <w:szCs w:val="28"/>
          <w:shd w:val="clear" w:color="auto" w:fill="FFFFFF"/>
          <w:lang w:val="en-GB" w:eastAsia="en-GB"/>
        </w:rPr>
        <w:footnoteReference w:id="22"/>
      </w:r>
    </w:p>
    <w:p w14:paraId="37404980" w14:textId="77777777" w:rsidR="00E574A8" w:rsidRDefault="00E574A8" w:rsidP="00E574A8">
      <w:pPr>
        <w:spacing w:after="0" w:line="240" w:lineRule="auto"/>
        <w:ind w:left="708"/>
        <w:jc w:val="both"/>
        <w:rPr>
          <w:rFonts w:ascii="Helvetica" w:eastAsia="Times New Roman" w:hAnsi="Helvetica" w:cs="Arial"/>
          <w:color w:val="000000" w:themeColor="text1"/>
          <w:sz w:val="28"/>
          <w:szCs w:val="28"/>
          <w:lang w:val="en-GB" w:eastAsia="en-GB"/>
        </w:rPr>
      </w:pPr>
    </w:p>
    <w:p w14:paraId="3850907D" w14:textId="77777777" w:rsidR="00E574A8" w:rsidRPr="009D3BAC" w:rsidRDefault="00E574A8" w:rsidP="00E574A8">
      <w:pPr>
        <w:spacing w:line="240" w:lineRule="auto"/>
        <w:jc w:val="both"/>
        <w:rPr>
          <w:rFonts w:ascii="Helvetica" w:hAnsi="Helvetica" w:cs="Arial"/>
          <w:sz w:val="28"/>
          <w:szCs w:val="28"/>
          <w:lang w:val="en-GB"/>
        </w:rPr>
      </w:pPr>
      <w:r w:rsidRPr="009D3BAC">
        <w:rPr>
          <w:rFonts w:ascii="Helvetica" w:hAnsi="Helvetica" w:cs="Arial"/>
          <w:sz w:val="28"/>
          <w:szCs w:val="28"/>
          <w:lang w:val="en-GB"/>
        </w:rPr>
        <w:t>The Toolkit on the Use of European Union Funds for the Transition from Institutional to Community-based Care</w:t>
      </w:r>
      <w:r w:rsidRPr="009D3BAC">
        <w:rPr>
          <w:rStyle w:val="FootnoteReference"/>
          <w:rFonts w:ascii="Helvetica" w:hAnsi="Helvetica" w:cs="Arial"/>
          <w:sz w:val="28"/>
          <w:szCs w:val="28"/>
          <w:lang w:val="en-GB"/>
        </w:rPr>
        <w:footnoteReference w:id="23"/>
      </w:r>
      <w:r w:rsidRPr="009D3BAC">
        <w:rPr>
          <w:rFonts w:ascii="Helvetica" w:hAnsi="Helvetica" w:cs="Arial"/>
          <w:sz w:val="28"/>
          <w:szCs w:val="28"/>
          <w:lang w:val="en-GB"/>
        </w:rPr>
        <w:t xml:space="preserve"> describes ‘deinstitutionalisation’ as a process which includes: </w:t>
      </w:r>
    </w:p>
    <w:p w14:paraId="05C3CED9" w14:textId="77777777" w:rsidR="00E574A8" w:rsidRPr="00D86059" w:rsidRDefault="00E574A8" w:rsidP="00E574A8">
      <w:pPr>
        <w:pStyle w:val="ListParagraph"/>
        <w:numPr>
          <w:ilvl w:val="0"/>
          <w:numId w:val="26"/>
        </w:numPr>
        <w:spacing w:after="160" w:line="240" w:lineRule="auto"/>
        <w:jc w:val="both"/>
        <w:rPr>
          <w:rFonts w:ascii="Helvetica" w:hAnsi="Helvetica" w:cs="Arial"/>
          <w:sz w:val="28"/>
          <w:szCs w:val="28"/>
          <w:lang w:val="en-GB"/>
        </w:rPr>
      </w:pPr>
      <w:r w:rsidRPr="009D3BAC">
        <w:rPr>
          <w:rFonts w:ascii="Helvetica" w:hAnsi="Helvetica" w:cs="Arial"/>
          <w:sz w:val="28"/>
          <w:szCs w:val="28"/>
          <w:lang w:val="en-GB"/>
        </w:rPr>
        <w:t xml:space="preserve">the development of high quality, individualised services based in the community, including those aimed at preventing institutionalisation, and the transfer of resources from long-stay residential institutions to the new services in order to ensure long-term sustainability; </w:t>
      </w:r>
    </w:p>
    <w:p w14:paraId="43E32097" w14:textId="77777777" w:rsidR="00E574A8" w:rsidRPr="00D86059" w:rsidRDefault="00E574A8" w:rsidP="00E574A8">
      <w:pPr>
        <w:pStyle w:val="ListParagraph"/>
        <w:numPr>
          <w:ilvl w:val="0"/>
          <w:numId w:val="26"/>
        </w:numPr>
        <w:spacing w:after="160" w:line="240" w:lineRule="auto"/>
        <w:jc w:val="both"/>
        <w:rPr>
          <w:rFonts w:ascii="Helvetica" w:hAnsi="Helvetica" w:cs="Arial"/>
          <w:sz w:val="28"/>
          <w:szCs w:val="28"/>
          <w:lang w:val="en-GB"/>
        </w:rPr>
      </w:pPr>
      <w:r w:rsidRPr="009D3BAC">
        <w:rPr>
          <w:rFonts w:ascii="Helvetica" w:hAnsi="Helvetica" w:cs="Arial"/>
          <w:sz w:val="28"/>
          <w:szCs w:val="28"/>
          <w:lang w:val="en-GB"/>
        </w:rPr>
        <w:t xml:space="preserve">the planned closure of long-stay residential institutions where children, disabled people (including people with mental health problems), homeless people and older people live, segregated from </w:t>
      </w:r>
      <w:r w:rsidRPr="009D3BAC">
        <w:rPr>
          <w:rFonts w:ascii="Helvetica" w:hAnsi="Helvetica" w:cs="Arial"/>
          <w:sz w:val="28"/>
          <w:szCs w:val="28"/>
          <w:lang w:val="en-GB"/>
        </w:rPr>
        <w:lastRenderedPageBreak/>
        <w:t xml:space="preserve">society, with inadequate standards of care and support, and where enjoyment of their human rights is often denied; </w:t>
      </w:r>
    </w:p>
    <w:p w14:paraId="7B661ED0" w14:textId="77777777" w:rsidR="00E574A8" w:rsidRPr="009D3BAC" w:rsidRDefault="00E574A8" w:rsidP="00E574A8">
      <w:pPr>
        <w:pStyle w:val="ListParagraph"/>
        <w:numPr>
          <w:ilvl w:val="0"/>
          <w:numId w:val="26"/>
        </w:numPr>
        <w:spacing w:after="160" w:line="240" w:lineRule="auto"/>
        <w:jc w:val="both"/>
        <w:rPr>
          <w:rFonts w:ascii="Helvetica" w:hAnsi="Helvetica" w:cs="Arial"/>
          <w:sz w:val="28"/>
          <w:szCs w:val="28"/>
          <w:lang w:val="en-GB"/>
        </w:rPr>
      </w:pPr>
      <w:r w:rsidRPr="009D3BAC">
        <w:rPr>
          <w:rFonts w:ascii="Helvetica" w:hAnsi="Helvetica" w:cs="Arial"/>
          <w:sz w:val="28"/>
          <w:szCs w:val="28"/>
          <w:lang w:val="en-GB"/>
        </w:rPr>
        <w:t xml:space="preserve">making mainstream services such as education and training, employment, housing, health and transport fully accessible and available to all children and adults with support needs. </w:t>
      </w:r>
    </w:p>
    <w:p w14:paraId="17B9093A" w14:textId="77777777" w:rsidR="00E574A8" w:rsidRPr="0056659C" w:rsidRDefault="00E574A8" w:rsidP="00E574A8">
      <w:pPr>
        <w:spacing w:before="240" w:after="240" w:line="240" w:lineRule="auto"/>
        <w:jc w:val="both"/>
        <w:rPr>
          <w:rFonts w:ascii="Helvetica" w:hAnsi="Helvetica"/>
          <w:sz w:val="28"/>
          <w:szCs w:val="28"/>
          <w:lang w:val="en-GB"/>
        </w:rPr>
      </w:pPr>
    </w:p>
    <w:p w14:paraId="30A3ACB2" w14:textId="77777777" w:rsidR="00E574A8" w:rsidRPr="0056659C" w:rsidRDefault="00E574A8" w:rsidP="00E574A8">
      <w:pPr>
        <w:spacing w:before="240" w:after="240" w:line="240" w:lineRule="auto"/>
        <w:jc w:val="both"/>
        <w:rPr>
          <w:rFonts w:ascii="Helvetica" w:hAnsi="Helvetica"/>
          <w:sz w:val="28"/>
          <w:szCs w:val="28"/>
          <w:lang w:val="en-GB"/>
        </w:rPr>
      </w:pPr>
    </w:p>
    <w:p w14:paraId="663D4FB3" w14:textId="77777777" w:rsidR="00E574A8" w:rsidRDefault="00E574A8">
      <w:pPr>
        <w:rPr>
          <w:rFonts w:ascii="Helvetica" w:hAnsi="Helvetica"/>
          <w:b/>
          <w:bCs/>
          <w:color w:val="7030A0"/>
          <w:sz w:val="32"/>
          <w:szCs w:val="32"/>
          <w:lang w:val="en-GB"/>
        </w:rPr>
      </w:pPr>
      <w:r>
        <w:rPr>
          <w:rFonts w:ascii="Helvetica" w:hAnsi="Helvetica"/>
          <w:b/>
          <w:bCs/>
          <w:color w:val="7030A0"/>
          <w:sz w:val="32"/>
          <w:szCs w:val="32"/>
          <w:lang w:val="en-GB"/>
        </w:rPr>
        <w:br w:type="page"/>
      </w:r>
    </w:p>
    <w:p w14:paraId="6C86A84E" w14:textId="77777777" w:rsidR="00592110" w:rsidRPr="009D3BAC" w:rsidRDefault="00592110" w:rsidP="00592110">
      <w:pPr>
        <w:rPr>
          <w:rFonts w:ascii="Helvetica" w:hAnsi="Helvetica" w:cs="Arial"/>
          <w:b/>
          <w:bCs/>
          <w:color w:val="7030A0"/>
          <w:sz w:val="32"/>
          <w:szCs w:val="32"/>
          <w:lang w:val="en-GB"/>
        </w:rPr>
      </w:pPr>
      <w:r w:rsidRPr="009D3BAC">
        <w:rPr>
          <w:rFonts w:ascii="Helvetica" w:hAnsi="Helvetica" w:cs="Arial"/>
          <w:b/>
          <w:bCs/>
          <w:color w:val="7030A0"/>
          <w:sz w:val="32"/>
          <w:szCs w:val="32"/>
          <w:lang w:val="en-GB"/>
        </w:rPr>
        <w:lastRenderedPageBreak/>
        <w:t>About the European Network on Independent Living</w:t>
      </w:r>
    </w:p>
    <w:p w14:paraId="04F39AF2" w14:textId="77777777" w:rsidR="00592110" w:rsidRPr="008D08FF" w:rsidRDefault="00592110" w:rsidP="00592110">
      <w:pPr>
        <w:spacing w:line="240" w:lineRule="auto"/>
        <w:jc w:val="both"/>
        <w:rPr>
          <w:rFonts w:ascii="Helvetica" w:hAnsi="Helvetica" w:cs="Arial"/>
          <w:sz w:val="28"/>
          <w:szCs w:val="28"/>
          <w:lang w:val="en-GB"/>
        </w:rPr>
      </w:pPr>
      <w:r w:rsidRPr="008D08FF">
        <w:rPr>
          <w:rFonts w:ascii="Helvetica" w:hAnsi="Helvetica" w:cs="Arial"/>
          <w:sz w:val="28"/>
          <w:szCs w:val="28"/>
          <w:lang w:val="en-GB"/>
        </w:rPr>
        <w:t xml:space="preserve">The European Network on Independent Living (ENIL) is a Europe-wide network of disabled people. It represents a forum intended for all disabled people, Independent Living organisations and their non-disabled allies on the issues of independent living. ENIL’s mission is to advocate and lobby for Independent Living values, principles and practices, namely for a barrier-free environment, deinstitutionalisation, provision of personal assistance support and adequate technical aids, together making full citizenship of disabled people possible. </w:t>
      </w:r>
    </w:p>
    <w:p w14:paraId="108BEAE4" w14:textId="77777777" w:rsidR="00592110" w:rsidRPr="008D08FF" w:rsidRDefault="00592110" w:rsidP="00592110">
      <w:pPr>
        <w:spacing w:line="240" w:lineRule="auto"/>
        <w:jc w:val="both"/>
        <w:rPr>
          <w:rFonts w:ascii="Helvetica" w:hAnsi="Helvetica" w:cs="Arial"/>
          <w:sz w:val="28"/>
          <w:szCs w:val="28"/>
          <w:lang w:val="en-GB"/>
        </w:rPr>
      </w:pPr>
      <w:r w:rsidRPr="008D08FF">
        <w:rPr>
          <w:rFonts w:ascii="Helvetica" w:hAnsi="Helvetica" w:cs="Arial"/>
          <w:sz w:val="28"/>
          <w:szCs w:val="28"/>
          <w:lang w:val="en-GB"/>
        </w:rPr>
        <w:t>ENIL has Participatory Status with the Council of Europe, Consultative Status with ECOSOC, is represented on the Advisory Panel to the EU Fundamental Rights Agency’s Fundamental Rights Platform, and on the Advisory Council on Youth at the Council of Europe.</w:t>
      </w:r>
    </w:p>
    <w:p w14:paraId="62BEF069" w14:textId="77777777" w:rsidR="00592110" w:rsidRPr="008D08FF" w:rsidRDefault="00592110" w:rsidP="00592110">
      <w:pPr>
        <w:rPr>
          <w:rFonts w:ascii="Helvetica" w:hAnsi="Helvetica" w:cs="Arial"/>
          <w:b/>
          <w:bCs/>
          <w:sz w:val="28"/>
          <w:szCs w:val="28"/>
          <w:lang w:val="en-GB"/>
        </w:rPr>
      </w:pPr>
      <w:r w:rsidRPr="008D08FF">
        <w:rPr>
          <w:rFonts w:ascii="Helvetica" w:hAnsi="Helvetica" w:cs="Arial"/>
          <w:b/>
          <w:bCs/>
          <w:sz w:val="28"/>
          <w:szCs w:val="28"/>
          <w:lang w:val="en-GB"/>
        </w:rPr>
        <w:t>Contact us</w:t>
      </w:r>
    </w:p>
    <w:p w14:paraId="5219E634" w14:textId="77777777" w:rsidR="00592110" w:rsidRPr="008D08FF" w:rsidRDefault="00592110" w:rsidP="00592110">
      <w:pPr>
        <w:spacing w:after="0"/>
        <w:rPr>
          <w:rFonts w:ascii="Helvetica" w:hAnsi="Helvetica" w:cs="Arial"/>
          <w:sz w:val="28"/>
          <w:szCs w:val="28"/>
          <w:lang w:val="en-GB"/>
        </w:rPr>
      </w:pPr>
      <w:r w:rsidRPr="008D08FF">
        <w:rPr>
          <w:rFonts w:ascii="Helvetica" w:hAnsi="Helvetica" w:cs="Arial"/>
          <w:sz w:val="28"/>
          <w:szCs w:val="28"/>
          <w:lang w:val="en-GB"/>
        </w:rPr>
        <w:t>European Network on Independent Living (ENIL)</w:t>
      </w:r>
    </w:p>
    <w:p w14:paraId="2F9D3C10" w14:textId="32314AB5" w:rsidR="004F022F" w:rsidRDefault="00440E94" w:rsidP="00592110">
      <w:pPr>
        <w:spacing w:after="0"/>
        <w:rPr>
          <w:rFonts w:ascii="Helvetica" w:hAnsi="Helvetica" w:cs="Arial"/>
          <w:sz w:val="28"/>
          <w:szCs w:val="28"/>
          <w:lang w:val="en-GB"/>
        </w:rPr>
      </w:pPr>
      <w:r>
        <w:rPr>
          <w:rFonts w:ascii="Helvetica" w:hAnsi="Helvetica" w:cs="Arial"/>
          <w:sz w:val="28"/>
          <w:szCs w:val="28"/>
          <w:lang w:val="en-GB"/>
        </w:rPr>
        <w:t>6</w:t>
      </w:r>
      <w:r w:rsidR="00592110" w:rsidRPr="008D08FF">
        <w:rPr>
          <w:rFonts w:ascii="Helvetica" w:hAnsi="Helvetica" w:cs="Arial"/>
          <w:sz w:val="28"/>
          <w:szCs w:val="28"/>
          <w:lang w:val="en-GB"/>
        </w:rPr>
        <w:t>thFloor – Mundo J</w:t>
      </w:r>
    </w:p>
    <w:p w14:paraId="3085E8B8" w14:textId="1B33DC75" w:rsidR="00592110" w:rsidRPr="008D08FF" w:rsidRDefault="00592110" w:rsidP="00592110">
      <w:pPr>
        <w:spacing w:after="0"/>
        <w:rPr>
          <w:rFonts w:ascii="Helvetica" w:hAnsi="Helvetica" w:cs="Arial"/>
          <w:sz w:val="28"/>
          <w:szCs w:val="28"/>
          <w:lang w:val="en-GB"/>
        </w:rPr>
      </w:pPr>
      <w:r w:rsidRPr="008D08FF">
        <w:rPr>
          <w:rFonts w:ascii="Helvetica" w:hAnsi="Helvetica" w:cs="Arial"/>
          <w:sz w:val="28"/>
          <w:szCs w:val="28"/>
          <w:lang w:val="en-GB"/>
        </w:rPr>
        <w:t xml:space="preserve">Rue de </w:t>
      </w:r>
      <w:proofErr w:type="spellStart"/>
      <w:r w:rsidRPr="008D08FF">
        <w:rPr>
          <w:rFonts w:ascii="Helvetica" w:hAnsi="Helvetica" w:cs="Arial"/>
          <w:sz w:val="28"/>
          <w:szCs w:val="28"/>
          <w:lang w:val="en-GB"/>
        </w:rPr>
        <w:t>l’Industrie</w:t>
      </w:r>
      <w:proofErr w:type="spellEnd"/>
      <w:r w:rsidRPr="008D08FF">
        <w:rPr>
          <w:rFonts w:ascii="Helvetica" w:hAnsi="Helvetica" w:cs="Arial"/>
          <w:sz w:val="28"/>
          <w:szCs w:val="28"/>
          <w:lang w:val="en-GB"/>
        </w:rPr>
        <w:t xml:space="preserve"> 10</w:t>
      </w:r>
    </w:p>
    <w:p w14:paraId="2FF96682" w14:textId="77777777" w:rsidR="004F022F" w:rsidRDefault="00592110" w:rsidP="00592110">
      <w:pPr>
        <w:spacing w:after="0"/>
        <w:rPr>
          <w:rFonts w:ascii="Helvetica" w:hAnsi="Helvetica" w:cs="Arial"/>
          <w:sz w:val="28"/>
          <w:szCs w:val="28"/>
          <w:lang w:val="en-GB"/>
        </w:rPr>
      </w:pPr>
      <w:r w:rsidRPr="008D08FF">
        <w:rPr>
          <w:rFonts w:ascii="Helvetica" w:hAnsi="Helvetica" w:cs="Arial"/>
          <w:sz w:val="28"/>
          <w:szCs w:val="28"/>
          <w:lang w:val="en-GB"/>
        </w:rPr>
        <w:t>1000 Brussels</w:t>
      </w:r>
    </w:p>
    <w:p w14:paraId="05B1161B" w14:textId="374011D8" w:rsidR="00592110" w:rsidRPr="008D08FF" w:rsidRDefault="00592110" w:rsidP="00592110">
      <w:pPr>
        <w:spacing w:after="0"/>
        <w:rPr>
          <w:rFonts w:ascii="Helvetica" w:hAnsi="Helvetica" w:cs="Arial"/>
          <w:sz w:val="28"/>
          <w:szCs w:val="28"/>
          <w:lang w:val="en-GB"/>
        </w:rPr>
      </w:pPr>
      <w:r w:rsidRPr="008D08FF">
        <w:rPr>
          <w:rFonts w:ascii="Helvetica" w:hAnsi="Helvetica" w:cs="Arial"/>
          <w:sz w:val="28"/>
          <w:szCs w:val="28"/>
          <w:lang w:val="en-GB"/>
        </w:rPr>
        <w:t>Belgium</w:t>
      </w:r>
    </w:p>
    <w:p w14:paraId="75A9B111" w14:textId="6B456BF0" w:rsidR="00592110" w:rsidRPr="008D08FF" w:rsidRDefault="00592110" w:rsidP="00592110">
      <w:pPr>
        <w:spacing w:after="0"/>
        <w:rPr>
          <w:rFonts w:ascii="Helvetica" w:hAnsi="Helvetica" w:cs="Arial"/>
          <w:sz w:val="28"/>
          <w:szCs w:val="28"/>
          <w:lang w:val="en-GB"/>
        </w:rPr>
      </w:pPr>
      <w:r w:rsidRPr="008D08FF">
        <w:rPr>
          <w:rFonts w:ascii="Helvetica" w:hAnsi="Helvetica" w:cs="Arial"/>
          <w:sz w:val="28"/>
          <w:szCs w:val="28"/>
          <w:lang w:val="en-GB"/>
        </w:rPr>
        <w:t xml:space="preserve">E-mail: </w:t>
      </w:r>
      <w:hyperlink r:id="rId59" w:history="1">
        <w:r w:rsidRPr="00212D8F">
          <w:rPr>
            <w:rStyle w:val="Hyperlink"/>
            <w:rFonts w:ascii="Helvetica" w:hAnsi="Helvetica" w:cs="Arial"/>
            <w:sz w:val="28"/>
            <w:szCs w:val="28"/>
            <w:lang w:val="en-GB"/>
          </w:rPr>
          <w:t>secretariat@enil.eu</w:t>
        </w:r>
      </w:hyperlink>
      <w:r>
        <w:rPr>
          <w:rFonts w:ascii="Helvetica" w:hAnsi="Helvetica" w:cs="Arial"/>
          <w:sz w:val="28"/>
          <w:szCs w:val="28"/>
          <w:lang w:val="en-GB"/>
        </w:rPr>
        <w:t xml:space="preserve"> </w:t>
      </w:r>
    </w:p>
    <w:p w14:paraId="60F91C86" w14:textId="3662BD60" w:rsidR="008E7481" w:rsidRDefault="00592110" w:rsidP="00592110">
      <w:pPr>
        <w:spacing w:after="0"/>
        <w:rPr>
          <w:rFonts w:ascii="Helvetica" w:hAnsi="Helvetica"/>
          <w:b/>
          <w:sz w:val="28"/>
          <w:szCs w:val="28"/>
          <w:lang w:val="en-GB"/>
        </w:rPr>
      </w:pPr>
      <w:r w:rsidRPr="008D08FF">
        <w:rPr>
          <w:rFonts w:ascii="Helvetica" w:hAnsi="Helvetica" w:cs="Arial"/>
          <w:sz w:val="28"/>
          <w:szCs w:val="28"/>
          <w:lang w:val="en-GB"/>
        </w:rPr>
        <w:t xml:space="preserve">Website: </w:t>
      </w:r>
      <w:hyperlink r:id="rId60" w:history="1">
        <w:r w:rsidRPr="00212D8F">
          <w:rPr>
            <w:rStyle w:val="Hyperlink"/>
            <w:rFonts w:ascii="Helvetica" w:hAnsi="Helvetica" w:cs="Arial"/>
            <w:sz w:val="28"/>
            <w:szCs w:val="28"/>
            <w:lang w:val="en-GB"/>
          </w:rPr>
          <w:t>www.enil.eu</w:t>
        </w:r>
      </w:hyperlink>
      <w:r>
        <w:rPr>
          <w:rFonts w:ascii="Helvetica" w:hAnsi="Helvetica"/>
          <w:b/>
          <w:sz w:val="28"/>
          <w:szCs w:val="28"/>
          <w:lang w:val="en-GB"/>
        </w:rPr>
        <w:t xml:space="preserve"> </w:t>
      </w:r>
    </w:p>
    <w:p w14:paraId="0507D6F5" w14:textId="18CE28A2" w:rsidR="00E574A8" w:rsidRDefault="00E574A8" w:rsidP="00592110">
      <w:pPr>
        <w:spacing w:after="0"/>
        <w:rPr>
          <w:rFonts w:ascii="Helvetica" w:hAnsi="Helvetica"/>
          <w:b/>
          <w:sz w:val="28"/>
          <w:szCs w:val="28"/>
          <w:lang w:val="en-GB"/>
        </w:rPr>
      </w:pPr>
    </w:p>
    <w:p w14:paraId="54655194" w14:textId="77777777" w:rsidR="00E574A8" w:rsidRPr="00387671" w:rsidRDefault="00E574A8" w:rsidP="00E574A8">
      <w:pPr>
        <w:spacing w:before="120"/>
        <w:jc w:val="both"/>
        <w:rPr>
          <w:rFonts w:ascii="Helvetica" w:hAnsi="Helvetica"/>
          <w:sz w:val="24"/>
          <w:szCs w:val="24"/>
          <w:lang w:val="en-GB"/>
        </w:rPr>
      </w:pPr>
      <w:r w:rsidRPr="00387671">
        <w:rPr>
          <w:rFonts w:ascii="Helvetica" w:hAnsi="Helvetica"/>
          <w:noProof/>
          <w:sz w:val="24"/>
          <w:szCs w:val="24"/>
          <w:lang w:val="en-GB" w:eastAsia="el-GR"/>
        </w:rPr>
        <w:drawing>
          <wp:inline distT="0" distB="0" distL="0" distR="0" wp14:anchorId="2A04A730" wp14:editId="0F8EAA24">
            <wp:extent cx="2486546" cy="519675"/>
            <wp:effectExtent l="19050" t="0" r="9004"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1"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r w:rsidRPr="00387671">
        <w:rPr>
          <w:rFonts w:ascii="Helvetica" w:hAnsi="Helvetica"/>
          <w:noProof/>
          <w:sz w:val="24"/>
          <w:szCs w:val="24"/>
          <w:lang w:val="en-GB" w:eastAsia="el-GR"/>
        </w:rPr>
        <w:drawing>
          <wp:inline distT="0" distB="0" distL="0" distR="0" wp14:anchorId="6F21E86A" wp14:editId="02DE1356">
            <wp:extent cx="2701477" cy="636104"/>
            <wp:effectExtent l="19050" t="0" r="3623"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2" cstate="print">
                      <a:extLst>
                        <a:ext uri="{28A0092B-C50C-407E-A947-70E740481C1C}">
                          <a14:useLocalDpi xmlns:a14="http://schemas.microsoft.com/office/drawing/2010/main"/>
                        </a:ext>
                      </a:extLst>
                    </a:blip>
                    <a:stretch>
                      <a:fillRect/>
                    </a:stretch>
                  </pic:blipFill>
                  <pic:spPr>
                    <a:xfrm>
                      <a:off x="0" y="0"/>
                      <a:ext cx="2772910" cy="652924"/>
                    </a:xfrm>
                    <a:prstGeom prst="rect">
                      <a:avLst/>
                    </a:prstGeom>
                  </pic:spPr>
                </pic:pic>
              </a:graphicData>
            </a:graphic>
          </wp:inline>
        </w:drawing>
      </w:r>
    </w:p>
    <w:p w14:paraId="4DF779B3" w14:textId="77777777" w:rsidR="00E574A8" w:rsidRPr="00387671" w:rsidRDefault="00E574A8" w:rsidP="00E574A8">
      <w:pPr>
        <w:spacing w:after="186" w:line="251" w:lineRule="auto"/>
        <w:ind w:left="-3" w:hanging="10"/>
        <w:jc w:val="both"/>
        <w:rPr>
          <w:rFonts w:ascii="Helvetica" w:hAnsi="Helvetica" w:cs="Calibri"/>
          <w:iCs/>
          <w:sz w:val="24"/>
          <w:szCs w:val="24"/>
          <w:lang w:val="en-GB"/>
        </w:rPr>
      </w:pPr>
      <w:r w:rsidRPr="00387671">
        <w:rPr>
          <w:rFonts w:ascii="Helvetica" w:hAnsi="Helvetica" w:cs="Calibri"/>
          <w:iCs/>
          <w:sz w:val="24"/>
          <w:szCs w:val="24"/>
          <w:lang w:val="en-GB"/>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37F98819" w14:textId="77777777" w:rsidR="00E574A8" w:rsidRPr="0056659C" w:rsidRDefault="00E574A8" w:rsidP="00592110">
      <w:pPr>
        <w:spacing w:after="0"/>
        <w:rPr>
          <w:rFonts w:ascii="Helvetica" w:hAnsi="Helvetica"/>
          <w:sz w:val="28"/>
          <w:szCs w:val="28"/>
          <w:lang w:val="en-GB"/>
        </w:rPr>
      </w:pPr>
    </w:p>
    <w:sectPr w:rsidR="00E574A8" w:rsidRPr="0056659C" w:rsidSect="00B722DE">
      <w:headerReference w:type="even" r:id="rId63"/>
      <w:headerReference w:type="default" r:id="rId64"/>
      <w:footerReference w:type="even" r:id="rId65"/>
      <w:footerReference w:type="default" r:id="rId6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7CD53" w14:textId="77777777" w:rsidR="003730D9" w:rsidRDefault="003730D9" w:rsidP="001B2731">
      <w:r>
        <w:separator/>
      </w:r>
    </w:p>
  </w:endnote>
  <w:endnote w:type="continuationSeparator" w:id="0">
    <w:p w14:paraId="1B17D24F" w14:textId="77777777" w:rsidR="003730D9" w:rsidRDefault="003730D9"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76626"/>
      <w:docPartObj>
        <w:docPartGallery w:val="Page Numbers (Bottom of Page)"/>
        <w:docPartUnique/>
      </w:docPartObj>
    </w:sdtPr>
    <w:sdtContent>
      <w:p w14:paraId="2DEC5A10" w14:textId="64EC1266" w:rsidR="00497B04" w:rsidRDefault="00497B04" w:rsidP="00776D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F7305" w14:textId="77777777" w:rsidR="00497B04" w:rsidRDefault="00497B04" w:rsidP="002111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8071221"/>
      <w:docPartObj>
        <w:docPartGallery w:val="Page Numbers (Bottom of Page)"/>
        <w:docPartUnique/>
      </w:docPartObj>
    </w:sdtPr>
    <w:sdtContent>
      <w:p w14:paraId="6436A46D" w14:textId="4676578F" w:rsidR="00497B04" w:rsidRDefault="00497B04" w:rsidP="00776DE8">
        <w:pPr>
          <w:pStyle w:val="Footer"/>
          <w:framePr w:wrap="none" w:vAnchor="text" w:hAnchor="margin" w:xAlign="right" w:y="1"/>
          <w:rPr>
            <w:rStyle w:val="PageNumber"/>
          </w:rPr>
        </w:pPr>
        <w:r w:rsidRPr="007139F4">
          <w:rPr>
            <w:rStyle w:val="PageNumber"/>
            <w:rFonts w:ascii="Helvetica" w:hAnsi="Helvetica"/>
            <w:sz w:val="24"/>
            <w:szCs w:val="24"/>
          </w:rPr>
          <w:fldChar w:fldCharType="begin"/>
        </w:r>
        <w:r w:rsidRPr="007139F4">
          <w:rPr>
            <w:rStyle w:val="PageNumber"/>
            <w:rFonts w:ascii="Helvetica" w:hAnsi="Helvetica"/>
            <w:sz w:val="24"/>
            <w:szCs w:val="24"/>
          </w:rPr>
          <w:instrText xml:space="preserve"> PAGE </w:instrText>
        </w:r>
        <w:r w:rsidRPr="007139F4">
          <w:rPr>
            <w:rStyle w:val="PageNumber"/>
            <w:rFonts w:ascii="Helvetica" w:hAnsi="Helvetica"/>
            <w:sz w:val="24"/>
            <w:szCs w:val="24"/>
          </w:rPr>
          <w:fldChar w:fldCharType="separate"/>
        </w:r>
        <w:r w:rsidRPr="007139F4">
          <w:rPr>
            <w:rStyle w:val="PageNumber"/>
            <w:rFonts w:ascii="Helvetica" w:hAnsi="Helvetica"/>
            <w:noProof/>
            <w:sz w:val="24"/>
            <w:szCs w:val="24"/>
          </w:rPr>
          <w:t>2</w:t>
        </w:r>
        <w:r w:rsidRPr="007139F4">
          <w:rPr>
            <w:rStyle w:val="PageNumber"/>
            <w:rFonts w:ascii="Helvetica" w:hAnsi="Helvetica"/>
            <w:sz w:val="24"/>
            <w:szCs w:val="24"/>
          </w:rPr>
          <w:fldChar w:fldCharType="end"/>
        </w:r>
      </w:p>
    </w:sdtContent>
  </w:sdt>
  <w:p w14:paraId="5959C710" w14:textId="77777777" w:rsidR="00497B04" w:rsidRDefault="00497B04" w:rsidP="002111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40DA" w14:textId="77777777" w:rsidR="003730D9" w:rsidRDefault="003730D9" w:rsidP="001B2731">
      <w:r>
        <w:separator/>
      </w:r>
    </w:p>
  </w:footnote>
  <w:footnote w:type="continuationSeparator" w:id="0">
    <w:p w14:paraId="49411A34" w14:textId="77777777" w:rsidR="003730D9" w:rsidRDefault="003730D9" w:rsidP="001B2731">
      <w:r>
        <w:continuationSeparator/>
      </w:r>
    </w:p>
  </w:footnote>
  <w:footnote w:id="1">
    <w:p w14:paraId="48AEA525" w14:textId="2DF8FD09" w:rsidR="00497B04" w:rsidRPr="00D232E6" w:rsidRDefault="00497B04" w:rsidP="00592110">
      <w:pPr>
        <w:spacing w:line="240" w:lineRule="auto"/>
        <w:jc w:val="both"/>
        <w:rPr>
          <w:rFonts w:ascii="Helvetica" w:eastAsia="Times New Roman" w:hAnsi="Helvetica" w:cs="Times New Roman"/>
          <w:color w:val="000000" w:themeColor="text1"/>
          <w:sz w:val="20"/>
          <w:szCs w:val="20"/>
          <w:lang w:val="en-GB" w:eastAsia="en-GB"/>
        </w:rPr>
      </w:pPr>
      <w:r w:rsidRPr="00D232E6">
        <w:rPr>
          <w:rStyle w:val="FootnoteReference"/>
          <w:rFonts w:ascii="Helvetica" w:hAnsi="Helvetica"/>
          <w:color w:val="000000" w:themeColor="text1"/>
          <w:sz w:val="20"/>
          <w:szCs w:val="20"/>
          <w:lang w:val="en-GB"/>
        </w:rPr>
        <w:footnoteRef/>
      </w:r>
      <w:r w:rsidRPr="00D232E6">
        <w:rPr>
          <w:rFonts w:ascii="Helvetica" w:hAnsi="Helvetica"/>
          <w:color w:val="000000" w:themeColor="text1"/>
          <w:sz w:val="20"/>
          <w:szCs w:val="20"/>
          <w:lang w:val="en-GB"/>
        </w:rPr>
        <w:t xml:space="preserve"> </w:t>
      </w:r>
      <w:r w:rsidR="00D232E6" w:rsidRPr="00D232E6">
        <w:rPr>
          <w:rFonts w:ascii="Helvetica" w:eastAsia="Times New Roman" w:hAnsi="Helvetica" w:cs="Arial"/>
          <w:color w:val="000000" w:themeColor="text1"/>
          <w:sz w:val="20"/>
          <w:szCs w:val="20"/>
          <w:shd w:val="clear" w:color="auto" w:fill="FFFFFF"/>
          <w:lang w:val="en-GB" w:eastAsia="en-GB"/>
        </w:rPr>
        <w:t>ENIL prefers the term ‘disabled people’ over ‘persons with disabilities’ or ‘people with disabilities’, in order to reflect the fact that people are disabled by the environmental, systemic and attitudinal barriers in society. This is in line with the social model of disability.</w:t>
      </w:r>
    </w:p>
  </w:footnote>
  <w:footnote w:id="2">
    <w:p w14:paraId="3F1BB262" w14:textId="54A48341" w:rsidR="00D232E6" w:rsidRPr="00D232E6" w:rsidRDefault="00D232E6" w:rsidP="00D232E6">
      <w:pPr>
        <w:pStyle w:val="FootnoteText"/>
        <w:spacing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To access the questions included in the survey, please go to: </w:t>
      </w:r>
      <w:hyperlink r:id="rId1" w:history="1">
        <w:r w:rsidR="00592110" w:rsidRPr="00212D8F">
          <w:rPr>
            <w:rStyle w:val="Hyperlink"/>
            <w:rFonts w:ascii="Helvetica" w:hAnsi="Helvetica"/>
            <w:lang w:val="en-GB"/>
          </w:rPr>
          <w:t>https://enil.eu/news/enil-launches-independent-living-survey/</w:t>
        </w:r>
      </w:hyperlink>
      <w:r w:rsidR="00592110">
        <w:rPr>
          <w:rFonts w:ascii="Helvetica" w:hAnsi="Helvetica"/>
          <w:color w:val="000000" w:themeColor="text1"/>
          <w:lang w:val="en-GB"/>
        </w:rPr>
        <w:t xml:space="preserve"> </w:t>
      </w:r>
    </w:p>
  </w:footnote>
  <w:footnote w:id="3">
    <w:p w14:paraId="202A24AD" w14:textId="0D73B876" w:rsidR="00114609" w:rsidRPr="00114609" w:rsidRDefault="00114609" w:rsidP="00114609">
      <w:pPr>
        <w:pStyle w:val="FootnoteText"/>
        <w:spacing w:line="240" w:lineRule="auto"/>
        <w:rPr>
          <w:rFonts w:ascii="Helvetica" w:hAnsi="Helvetica"/>
          <w:lang w:val="en-GB"/>
        </w:rPr>
      </w:pPr>
      <w:r w:rsidRPr="00114609">
        <w:rPr>
          <w:rStyle w:val="FootnoteReference"/>
          <w:rFonts w:ascii="Helvetica" w:hAnsi="Helvetica"/>
        </w:rPr>
        <w:footnoteRef/>
      </w:r>
      <w:r w:rsidRPr="00114609">
        <w:rPr>
          <w:rFonts w:ascii="Helvetica" w:hAnsi="Helvetica"/>
        </w:rPr>
        <w:t xml:space="preserve"> </w:t>
      </w:r>
      <w:r w:rsidRPr="00114609">
        <w:rPr>
          <w:rFonts w:ascii="Helvetica" w:hAnsi="Helvetica"/>
          <w:lang w:val="en-GB"/>
        </w:rPr>
        <w:t xml:space="preserve">See: </w:t>
      </w:r>
      <w:hyperlink r:id="rId2" w:history="1">
        <w:r w:rsidRPr="00212D8F">
          <w:rPr>
            <w:rStyle w:val="Hyperlink"/>
            <w:rFonts w:ascii="Helvetica" w:hAnsi="Helvetica"/>
            <w:lang w:val="en-GB"/>
          </w:rPr>
          <w:t>https://www.un.org/development/desa/disabilities/convention-on-the-rights-of-persons-with-disabilities.html</w:t>
        </w:r>
      </w:hyperlink>
      <w:r>
        <w:rPr>
          <w:rFonts w:ascii="Helvetica" w:hAnsi="Helvetica"/>
          <w:lang w:val="en-GB"/>
        </w:rPr>
        <w:t xml:space="preserve"> </w:t>
      </w:r>
    </w:p>
  </w:footnote>
  <w:footnote w:id="4">
    <w:p w14:paraId="40F6C570" w14:textId="21628DC1" w:rsidR="00497B04" w:rsidRPr="00114609" w:rsidRDefault="00497B04" w:rsidP="0048662D">
      <w:pPr>
        <w:pStyle w:val="FootnoteText"/>
        <w:spacing w:after="0" w:line="240" w:lineRule="auto"/>
        <w:rPr>
          <w:rFonts w:ascii="Helvetica" w:hAnsi="Helvetica" w:cs="Arial"/>
          <w:lang w:val="en-GB"/>
        </w:rPr>
      </w:pPr>
      <w:r w:rsidRPr="00114609">
        <w:rPr>
          <w:rStyle w:val="FootnoteReference"/>
          <w:rFonts w:ascii="Helvetica" w:hAnsi="Helvetica"/>
          <w:color w:val="000000" w:themeColor="text1"/>
          <w:lang w:val="en-GB"/>
        </w:rPr>
        <w:footnoteRef/>
      </w:r>
      <w:r w:rsidRPr="00114609">
        <w:rPr>
          <w:rFonts w:ascii="Helvetica" w:hAnsi="Helvetica"/>
          <w:color w:val="000000" w:themeColor="text1"/>
          <w:lang w:val="en-GB"/>
        </w:rPr>
        <w:t xml:space="preserve"> </w:t>
      </w:r>
      <w:r w:rsidR="00114609" w:rsidRPr="00114609">
        <w:rPr>
          <w:rFonts w:ascii="Helvetica" w:hAnsi="Helvetica" w:cs="Arial"/>
          <w:lang w:val="en-GB"/>
        </w:rPr>
        <w:t>Committee on the Rights of Persons with Disabilities, General Comment No. 5 (2017) on living independently and being included in the community, CRPD/C/GC/5, 27 October 2017</w:t>
      </w:r>
      <w:r w:rsidR="00114609">
        <w:rPr>
          <w:rFonts w:ascii="Helvetica" w:hAnsi="Helvetica" w:cs="Arial"/>
          <w:lang w:val="en-GB"/>
        </w:rPr>
        <w:t>,</w:t>
      </w:r>
      <w:r w:rsidR="00114609" w:rsidRPr="00114609">
        <w:rPr>
          <w:rFonts w:ascii="Helvetica" w:hAnsi="Helvetica" w:cs="Arial"/>
          <w:lang w:val="en-GB"/>
        </w:rPr>
        <w:t xml:space="preserve"> available at: </w:t>
      </w:r>
      <w:hyperlink r:id="rId3" w:history="1">
        <w:r w:rsidR="00114609" w:rsidRPr="00114609">
          <w:rPr>
            <w:rStyle w:val="Hyperlink"/>
            <w:rFonts w:ascii="Helvetica" w:hAnsi="Helvetica" w:cs="Arial"/>
            <w:lang w:val="en-GB"/>
          </w:rPr>
          <w:t>https://tbinternet.ohchr.org/_layouts/15/treatybodyexternal/Download.aspx?symbolno=CRPD/C/GC/5&amp;Lang=en</w:t>
        </w:r>
      </w:hyperlink>
      <w:r w:rsidR="00114609" w:rsidRPr="00114609">
        <w:rPr>
          <w:rFonts w:ascii="Helvetica" w:hAnsi="Helvetica" w:cs="Arial"/>
          <w:lang w:val="en-GB"/>
        </w:rPr>
        <w:t xml:space="preserve"> </w:t>
      </w:r>
    </w:p>
  </w:footnote>
  <w:footnote w:id="5">
    <w:p w14:paraId="5601285C" w14:textId="02CBFC40"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European Network on Independent Living (2019), PA Checklist – A Tool for Assessing Personal Assistance Schemes, available at: </w:t>
      </w:r>
      <w:hyperlink r:id="rId4" w:history="1">
        <w:r w:rsidR="0048662D" w:rsidRPr="00212D8F">
          <w:rPr>
            <w:rStyle w:val="Hyperlink"/>
            <w:rFonts w:ascii="Helvetica" w:hAnsi="Helvetica"/>
            <w:lang w:val="en-GB"/>
          </w:rPr>
          <w:t>https://enil.eu/wp-content/uploads/2019/02/Mladenov_Pokern_Bulic-PA_Checklist.pdf</w:t>
        </w:r>
      </w:hyperlink>
      <w:r w:rsidR="0048662D">
        <w:rPr>
          <w:rFonts w:ascii="Helvetica" w:hAnsi="Helvetica"/>
          <w:color w:val="000000" w:themeColor="text1"/>
          <w:lang w:val="en-GB"/>
        </w:rPr>
        <w:t xml:space="preserve"> </w:t>
      </w:r>
    </w:p>
  </w:footnote>
  <w:footnote w:id="6">
    <w:p w14:paraId="057646FD" w14:textId="4A0958E8" w:rsidR="00497B04" w:rsidRPr="00D232E6" w:rsidRDefault="00497B04" w:rsidP="00D232E6">
      <w:pPr>
        <w:spacing w:after="0" w:line="240" w:lineRule="auto"/>
        <w:rPr>
          <w:rFonts w:ascii="Helvetica" w:hAnsi="Helvetica" w:cs="Segoe UI"/>
          <w:color w:val="000000" w:themeColor="text1"/>
          <w:sz w:val="20"/>
          <w:szCs w:val="20"/>
          <w:lang w:val="en-GB"/>
        </w:rPr>
      </w:pPr>
      <w:r w:rsidRPr="00D232E6">
        <w:rPr>
          <w:rStyle w:val="FootnoteReference"/>
          <w:rFonts w:ascii="Helvetica" w:hAnsi="Helvetica"/>
          <w:color w:val="000000" w:themeColor="text1"/>
          <w:sz w:val="20"/>
          <w:szCs w:val="20"/>
          <w:lang w:val="en-GB"/>
        </w:rPr>
        <w:footnoteRef/>
      </w:r>
      <w:r w:rsidRPr="00D232E6">
        <w:rPr>
          <w:rFonts w:ascii="Helvetica" w:hAnsi="Helvetica"/>
          <w:color w:val="000000" w:themeColor="text1"/>
          <w:sz w:val="20"/>
          <w:szCs w:val="20"/>
          <w:lang w:val="en-GB"/>
        </w:rPr>
        <w:t xml:space="preserve"> See: </w:t>
      </w:r>
      <w:hyperlink r:id="rId5" w:history="1">
        <w:r w:rsidRPr="00A32146">
          <w:rPr>
            <w:rStyle w:val="Hyperlink"/>
            <w:rFonts w:ascii="Helvetica" w:hAnsi="Helvetica" w:cs="Segoe UI"/>
            <w:sz w:val="20"/>
            <w:szCs w:val="20"/>
            <w:lang w:val="en-GB"/>
          </w:rPr>
          <w:t>https://www.hse.ie/eng/services/list/4/disability/congregatedsettings/time-to-move-on-from-congregated-settings-%E2%80%93-a-strategy-for-community-inclusion.pdf</w:t>
        </w:r>
      </w:hyperlink>
    </w:p>
  </w:footnote>
  <w:footnote w:id="7">
    <w:p w14:paraId="258E0B2A" w14:textId="21623813"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6" w:history="1">
        <w:r w:rsidRPr="00A32146">
          <w:rPr>
            <w:rStyle w:val="Hyperlink"/>
            <w:rFonts w:ascii="Helvetica" w:hAnsi="Helvetica"/>
            <w:lang w:val="en-GB"/>
          </w:rPr>
          <w:t>http://perspektyvos.org/images/failai/dei_report_3.pdf</w:t>
        </w:r>
      </w:hyperlink>
    </w:p>
  </w:footnote>
  <w:footnote w:id="8">
    <w:p w14:paraId="554F0706" w14:textId="49A07CAC"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7" w:history="1">
        <w:r w:rsidRPr="00A32146">
          <w:rPr>
            <w:rStyle w:val="Hyperlink"/>
            <w:rFonts w:ascii="Helvetica" w:hAnsi="Helvetica"/>
            <w:lang w:val="en-GB"/>
          </w:rPr>
          <w:t>http://www.mtsp.gov.mk/content/pdf/2019pravilnici/23.4_National%20Deinstitutionalisation%20Strategy%20and%20Action%20plan.pdf</w:t>
        </w:r>
      </w:hyperlink>
    </w:p>
  </w:footnote>
  <w:footnote w:id="9">
    <w:p w14:paraId="53CD56EE" w14:textId="1E475C0B"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8" w:history="1">
        <w:r w:rsidRPr="00A32146">
          <w:rPr>
            <w:rStyle w:val="Hyperlink"/>
            <w:rFonts w:ascii="Helvetica" w:hAnsi="Helvetica"/>
            <w:lang w:val="en-GB"/>
          </w:rPr>
          <w:t>https://www.health-ni.gov.uk/articles/community-care</w:t>
        </w:r>
      </w:hyperlink>
      <w:r w:rsidRPr="00D232E6">
        <w:rPr>
          <w:rFonts w:ascii="Helvetica" w:hAnsi="Helvetica"/>
          <w:color w:val="000000" w:themeColor="text1"/>
          <w:lang w:val="en-GB"/>
        </w:rPr>
        <w:t xml:space="preserve"> </w:t>
      </w:r>
    </w:p>
  </w:footnote>
  <w:footnote w:id="10">
    <w:p w14:paraId="078CDBEE" w14:textId="11BD56DE" w:rsidR="00497B04" w:rsidRPr="00BD2609" w:rsidRDefault="00497B04" w:rsidP="00D232E6">
      <w:pPr>
        <w:pStyle w:val="FootnoteText"/>
        <w:spacing w:after="0" w:line="240" w:lineRule="auto"/>
        <w:rPr>
          <w:rFonts w:ascii="Helvetica" w:hAnsi="Helvetica"/>
          <w:color w:val="000000" w:themeColor="text1"/>
          <w:lang w:val="en-GB"/>
        </w:rPr>
      </w:pPr>
      <w:r w:rsidRPr="00BD2609">
        <w:rPr>
          <w:rStyle w:val="FootnoteReference"/>
          <w:rFonts w:ascii="Helvetica" w:hAnsi="Helvetica"/>
          <w:color w:val="000000" w:themeColor="text1"/>
          <w:lang w:val="en-GB"/>
        </w:rPr>
        <w:footnoteRef/>
      </w:r>
      <w:r w:rsidRPr="00BD2609">
        <w:rPr>
          <w:rFonts w:ascii="Helvetica" w:hAnsi="Helvetica"/>
          <w:color w:val="000000" w:themeColor="text1"/>
          <w:lang w:val="en-GB"/>
        </w:rPr>
        <w:t xml:space="preserve"> </w:t>
      </w:r>
      <w:r w:rsidR="00BD2609" w:rsidRPr="00BD2609">
        <w:rPr>
          <w:rFonts w:ascii="Helvetica" w:hAnsi="Helvetica" w:cstheme="majorHAnsi"/>
          <w:lang w:val="en-GB"/>
        </w:rPr>
        <w:t xml:space="preserve">Disability Rights International, 2019. </w:t>
      </w:r>
      <w:r w:rsidR="00BD2609" w:rsidRPr="00BD2609">
        <w:rPr>
          <w:rFonts w:ascii="Helvetica" w:hAnsi="Helvetica" w:cstheme="majorHAnsi"/>
          <w:i/>
          <w:iCs/>
          <w:lang w:val="en-GB"/>
        </w:rPr>
        <w:t>A Dead End for Children – Bulgaria’s Group Homes, a</w:t>
      </w:r>
      <w:r w:rsidR="00BD2609" w:rsidRPr="00BD2609">
        <w:rPr>
          <w:rFonts w:ascii="Helvetica" w:hAnsi="Helvetica" w:cstheme="majorHAnsi"/>
          <w:lang w:val="en-GB"/>
        </w:rPr>
        <w:t>vailable from:</w:t>
      </w:r>
      <w:r w:rsidR="00BD2609" w:rsidRPr="00BD2609">
        <w:rPr>
          <w:rFonts w:ascii="Helvetica" w:hAnsi="Helvetica" w:cstheme="majorHAnsi"/>
          <w:i/>
          <w:iCs/>
          <w:lang w:val="en-GB"/>
        </w:rPr>
        <w:t xml:space="preserve"> </w:t>
      </w:r>
      <w:r w:rsidR="00BD2609" w:rsidRPr="00BD2609">
        <w:rPr>
          <w:rFonts w:ascii="Helvetica" w:hAnsi="Helvetica" w:cstheme="majorHAnsi"/>
          <w:lang w:val="en-GB"/>
        </w:rPr>
        <w:t xml:space="preserve"> </w:t>
      </w:r>
      <w:hyperlink r:id="rId9" w:history="1">
        <w:r w:rsidR="00BD2609" w:rsidRPr="00BD2609">
          <w:rPr>
            <w:rStyle w:val="Hyperlink"/>
            <w:rFonts w:ascii="Helvetica" w:hAnsi="Helvetica" w:cstheme="majorHAnsi"/>
            <w:lang w:val="en-GB"/>
          </w:rPr>
          <w:t>https://www.driadvocacy.org/wp-content/uploads/Bulgaria-final-web.pdf</w:t>
        </w:r>
      </w:hyperlink>
    </w:p>
  </w:footnote>
  <w:footnote w:id="11">
    <w:p w14:paraId="41DDE96A" w14:textId="47B21BF5"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BBC, Bulgaria’s Hidden Children, see: </w:t>
      </w:r>
      <w:hyperlink r:id="rId10" w:history="1">
        <w:r w:rsidRPr="00BD2609">
          <w:rPr>
            <w:rStyle w:val="Hyperlink"/>
            <w:rFonts w:ascii="Helvetica" w:hAnsi="Helvetica"/>
            <w:lang w:val="en-GB"/>
          </w:rPr>
          <w:t>https://www.bbc.co.uk/programmes/m000c1ds</w:t>
        </w:r>
      </w:hyperlink>
      <w:r w:rsidRPr="00D232E6">
        <w:rPr>
          <w:rFonts w:ascii="Helvetica" w:hAnsi="Helvetica"/>
          <w:color w:val="000000" w:themeColor="text1"/>
          <w:lang w:val="en-GB"/>
        </w:rPr>
        <w:t xml:space="preserve"> </w:t>
      </w:r>
    </w:p>
  </w:footnote>
  <w:footnote w:id="12">
    <w:p w14:paraId="79506AEF" w14:textId="1C8DC5C6"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11" w:history="1">
        <w:r w:rsidRPr="003F72D9">
          <w:rPr>
            <w:rStyle w:val="Hyperlink"/>
            <w:rFonts w:ascii="Helvetica" w:hAnsi="Helvetica"/>
            <w:lang w:val="en-GB"/>
          </w:rPr>
          <w:t>https://www.webarchive.org.uk/wayback/archive/20150220144551/http://www.gov.scot/Publications/2013/04/8699/0</w:t>
        </w:r>
      </w:hyperlink>
      <w:r w:rsidRPr="00D232E6">
        <w:rPr>
          <w:rFonts w:ascii="Helvetica" w:hAnsi="Helvetica"/>
          <w:color w:val="000000" w:themeColor="text1"/>
          <w:lang w:val="en-GB"/>
        </w:rPr>
        <w:t xml:space="preserve"> </w:t>
      </w:r>
    </w:p>
  </w:footnote>
  <w:footnote w:id="13">
    <w:p w14:paraId="1D235474" w14:textId="2B943DF0"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12" w:history="1">
        <w:r w:rsidRPr="003F72D9">
          <w:rPr>
            <w:rStyle w:val="Hyperlink"/>
            <w:rFonts w:ascii="Helvetica" w:hAnsi="Helvetica"/>
            <w:lang w:val="en-GB"/>
          </w:rPr>
          <w:t>https://www.legislation.gov.uk/asp/2013/1/contents/enacted</w:t>
        </w:r>
      </w:hyperlink>
      <w:r w:rsidRPr="00D232E6">
        <w:rPr>
          <w:rFonts w:ascii="Helvetica" w:hAnsi="Helvetica"/>
          <w:color w:val="000000" w:themeColor="text1"/>
          <w:lang w:val="en-GB"/>
        </w:rPr>
        <w:t xml:space="preserve"> </w:t>
      </w:r>
    </w:p>
  </w:footnote>
  <w:footnote w:id="14">
    <w:p w14:paraId="6F6BA2E8" w14:textId="30DFC3B1"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13" w:history="1">
        <w:r w:rsidRPr="003F72D9">
          <w:rPr>
            <w:rStyle w:val="Hyperlink"/>
            <w:rFonts w:ascii="Helvetica" w:hAnsi="Helvetica"/>
            <w:lang w:val="en-GB"/>
          </w:rPr>
          <w:t>https://www.gov.scot/policies/social-care/reforming-adult-social-care/</w:t>
        </w:r>
      </w:hyperlink>
      <w:r w:rsidRPr="00D232E6">
        <w:rPr>
          <w:rFonts w:ascii="Helvetica" w:hAnsi="Helvetica"/>
          <w:color w:val="000000" w:themeColor="text1"/>
          <w:lang w:val="en-GB"/>
        </w:rPr>
        <w:t xml:space="preserve"> </w:t>
      </w:r>
    </w:p>
  </w:footnote>
  <w:footnote w:id="15">
    <w:p w14:paraId="0F55840A" w14:textId="15E31951"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14" w:history="1">
        <w:r w:rsidR="003F72D9" w:rsidRPr="00212D8F">
          <w:rPr>
            <w:rStyle w:val="Hyperlink"/>
            <w:rFonts w:ascii="Helvetica" w:hAnsi="Helvetica"/>
            <w:lang w:val="en-GB"/>
          </w:rPr>
          <w:t>https://www.gov.scot/publications/self-directed-support-strategy-2010-2020-implementation-plan-2019-21/pages/2/</w:t>
        </w:r>
      </w:hyperlink>
      <w:r w:rsidR="003F72D9">
        <w:rPr>
          <w:rFonts w:ascii="Helvetica" w:hAnsi="Helvetica"/>
          <w:color w:val="000000" w:themeColor="text1"/>
          <w:lang w:val="en-GB"/>
        </w:rPr>
        <w:t xml:space="preserve"> </w:t>
      </w:r>
      <w:r w:rsidRPr="00D232E6">
        <w:rPr>
          <w:rFonts w:ascii="Helvetica" w:hAnsi="Helvetica"/>
          <w:color w:val="000000" w:themeColor="text1"/>
          <w:lang w:val="en-GB"/>
        </w:rPr>
        <w:t xml:space="preserve"> </w:t>
      </w:r>
    </w:p>
  </w:footnote>
  <w:footnote w:id="16">
    <w:p w14:paraId="5EB71A85" w14:textId="4BAA320F" w:rsidR="00497B04" w:rsidRPr="00D232E6" w:rsidRDefault="00497B04" w:rsidP="00D232E6">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See: </w:t>
      </w:r>
      <w:hyperlink r:id="rId15" w:history="1">
        <w:r w:rsidR="003F72D9" w:rsidRPr="00212D8F">
          <w:rPr>
            <w:rStyle w:val="Hyperlink"/>
            <w:rFonts w:ascii="Helvetica" w:hAnsi="Helvetica"/>
            <w:lang w:val="en-GB"/>
          </w:rPr>
          <w:t>https://en.wikipedia.org/wiki/Street-level_bureaucracy</w:t>
        </w:r>
      </w:hyperlink>
      <w:r w:rsidR="003F72D9">
        <w:rPr>
          <w:rFonts w:ascii="Helvetica" w:hAnsi="Helvetica"/>
          <w:color w:val="000000" w:themeColor="text1"/>
          <w:lang w:val="en-GB"/>
        </w:rPr>
        <w:t xml:space="preserve"> </w:t>
      </w:r>
      <w:r w:rsidRPr="00D232E6">
        <w:rPr>
          <w:rFonts w:ascii="Helvetica" w:hAnsi="Helvetica"/>
          <w:color w:val="000000" w:themeColor="text1"/>
          <w:lang w:val="en-GB"/>
        </w:rPr>
        <w:t xml:space="preserve"> </w:t>
      </w:r>
    </w:p>
  </w:footnote>
  <w:footnote w:id="17">
    <w:p w14:paraId="1224EC1A" w14:textId="77777777" w:rsidR="00E574A8" w:rsidRPr="00D232E6" w:rsidRDefault="00E574A8" w:rsidP="00E574A8">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rPr>
        <w:footnoteRef/>
      </w:r>
      <w:r w:rsidRPr="00D232E6">
        <w:rPr>
          <w:rFonts w:ascii="Helvetica" w:hAnsi="Helvetica"/>
          <w:color w:val="000000" w:themeColor="text1"/>
        </w:rPr>
        <w:t xml:space="preserve"> </w:t>
      </w:r>
      <w:r w:rsidRPr="00D232E6">
        <w:rPr>
          <w:rFonts w:ascii="Helvetica" w:hAnsi="Helvetica" w:cs="Arial"/>
          <w:color w:val="000000" w:themeColor="text1"/>
          <w:lang w:val="en-GB"/>
        </w:rPr>
        <w:t>Committee on the Rights of Persons with Disabilities, General Comment No. 5 (2017) on living independently and being included in the community, CRPD/C/GC/5, 27 October 2017, para 16(a).</w:t>
      </w:r>
    </w:p>
  </w:footnote>
  <w:footnote w:id="18">
    <w:p w14:paraId="2D826734" w14:textId="77777777" w:rsidR="00E574A8" w:rsidRPr="00D232E6" w:rsidRDefault="00E574A8" w:rsidP="00E574A8">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rPr>
        <w:footnoteRef/>
      </w:r>
      <w:r w:rsidRPr="00D232E6">
        <w:rPr>
          <w:rFonts w:ascii="Helvetica" w:hAnsi="Helvetica"/>
          <w:color w:val="000000" w:themeColor="text1"/>
        </w:rPr>
        <w:t xml:space="preserve"> </w:t>
      </w:r>
      <w:r w:rsidRPr="00D232E6">
        <w:rPr>
          <w:rFonts w:ascii="Helvetica" w:hAnsi="Helvetica"/>
          <w:i/>
          <w:iCs/>
          <w:color w:val="000000" w:themeColor="text1"/>
          <w:lang w:val="en-GB"/>
        </w:rPr>
        <w:t>Ibid, para 16(d).</w:t>
      </w:r>
    </w:p>
  </w:footnote>
  <w:footnote w:id="19">
    <w:p w14:paraId="7EBE13D9" w14:textId="77777777" w:rsidR="00E574A8" w:rsidRPr="00D232E6" w:rsidRDefault="00E574A8" w:rsidP="00E574A8">
      <w:pPr>
        <w:pStyle w:val="FootnoteText"/>
        <w:spacing w:after="0" w:line="240" w:lineRule="auto"/>
        <w:rPr>
          <w:rFonts w:ascii="Helvetica" w:hAnsi="Helvetica"/>
          <w:color w:val="000000" w:themeColor="text1"/>
          <w:lang w:val="en-GB"/>
        </w:rPr>
      </w:pPr>
      <w:r w:rsidRPr="00D232E6">
        <w:rPr>
          <w:rStyle w:val="FootnoteReference"/>
          <w:rFonts w:ascii="Helvetica" w:hAnsi="Helvetica" w:cs="Arial"/>
          <w:color w:val="000000" w:themeColor="text1"/>
          <w:lang w:val="en-GB"/>
        </w:rPr>
        <w:footnoteRef/>
      </w:r>
      <w:r w:rsidRPr="00D232E6">
        <w:rPr>
          <w:rFonts w:ascii="Helvetica" w:hAnsi="Helvetica" w:cs="Arial"/>
          <w:color w:val="000000" w:themeColor="text1"/>
          <w:lang w:val="en-GB"/>
        </w:rPr>
        <w:t xml:space="preserve"> </w:t>
      </w:r>
      <w:r w:rsidRPr="00D232E6">
        <w:rPr>
          <w:rFonts w:ascii="Helvetica" w:hAnsi="Helvetica" w:cs="Arial"/>
          <w:i/>
          <w:iCs/>
          <w:color w:val="000000" w:themeColor="text1"/>
          <w:lang w:val="en-GB"/>
        </w:rPr>
        <w:t>Ibid</w:t>
      </w:r>
      <w:r w:rsidRPr="00D232E6">
        <w:rPr>
          <w:rFonts w:ascii="Helvetica" w:hAnsi="Helvetica" w:cs="Arial"/>
          <w:color w:val="000000" w:themeColor="text1"/>
          <w:lang w:val="en-GB"/>
        </w:rPr>
        <w:t>, para 16(c).</w:t>
      </w:r>
    </w:p>
  </w:footnote>
  <w:footnote w:id="20">
    <w:p w14:paraId="5D0C637E" w14:textId="77777777" w:rsidR="00E574A8" w:rsidRPr="00D232E6" w:rsidRDefault="00E574A8" w:rsidP="00E574A8">
      <w:pPr>
        <w:pStyle w:val="FootnoteText"/>
        <w:spacing w:after="0" w:line="240" w:lineRule="auto"/>
        <w:rPr>
          <w:rFonts w:ascii="Helvetica" w:hAnsi="Helvetica"/>
          <w:color w:val="000000" w:themeColor="text1"/>
          <w:lang w:val="en-GB"/>
        </w:rPr>
      </w:pPr>
      <w:r w:rsidRPr="00D232E6">
        <w:rPr>
          <w:rStyle w:val="FootnoteReference"/>
          <w:rFonts w:ascii="Helvetica" w:hAnsi="Helvetica"/>
          <w:color w:val="000000" w:themeColor="text1"/>
          <w:lang w:val="en-GB"/>
        </w:rPr>
        <w:footnoteRef/>
      </w:r>
      <w:r w:rsidRPr="00D232E6">
        <w:rPr>
          <w:rFonts w:ascii="Helvetica" w:hAnsi="Helvetica"/>
          <w:color w:val="000000" w:themeColor="text1"/>
          <w:lang w:val="en-GB"/>
        </w:rPr>
        <w:t xml:space="preserve"> </w:t>
      </w:r>
      <w:r w:rsidRPr="00D232E6">
        <w:rPr>
          <w:rFonts w:ascii="Helvetica" w:hAnsi="Helvetica" w:cs="Arial"/>
          <w:i/>
          <w:iCs/>
          <w:color w:val="000000" w:themeColor="text1"/>
          <w:lang w:val="en-GB"/>
        </w:rPr>
        <w:t>Ibid</w:t>
      </w:r>
      <w:r w:rsidRPr="00D232E6">
        <w:rPr>
          <w:rFonts w:ascii="Helvetica" w:hAnsi="Helvetica" w:cs="Arial"/>
          <w:color w:val="000000" w:themeColor="text1"/>
          <w:lang w:val="en-GB"/>
        </w:rPr>
        <w:t>, para 16(c).</w:t>
      </w:r>
    </w:p>
  </w:footnote>
  <w:footnote w:id="21">
    <w:p w14:paraId="42767BC8" w14:textId="246DC8B0" w:rsidR="00211C02" w:rsidRPr="00211C02" w:rsidRDefault="00211C02" w:rsidP="00211C02">
      <w:pPr>
        <w:pStyle w:val="FootnoteText"/>
        <w:spacing w:line="240" w:lineRule="auto"/>
        <w:rPr>
          <w:lang w:val="en-GB"/>
        </w:rPr>
      </w:pPr>
      <w:r>
        <w:rPr>
          <w:rStyle w:val="FootnoteReference"/>
        </w:rPr>
        <w:footnoteRef/>
      </w:r>
      <w:r>
        <w:t xml:space="preserve"> </w:t>
      </w:r>
      <w:r w:rsidRPr="00211C02">
        <w:rPr>
          <w:rFonts w:ascii="Helvetica" w:hAnsi="Helvetica"/>
        </w:rPr>
        <w:t xml:space="preserve">CRPD/C/5: </w:t>
      </w:r>
      <w:hyperlink r:id="rId16" w:history="1">
        <w:r w:rsidRPr="00224A57">
          <w:rPr>
            <w:rStyle w:val="Hyperlink"/>
            <w:rFonts w:ascii="Helvetica" w:hAnsi="Helvetica"/>
          </w:rPr>
          <w:t>https://www.ohchr.org/en/documents/legal-standards-and-guidelines/crpdc5-guidelines-deinstitutionalization-including</w:t>
        </w:r>
      </w:hyperlink>
    </w:p>
  </w:footnote>
  <w:footnote w:id="22">
    <w:p w14:paraId="1260CD82" w14:textId="33DD4D69" w:rsidR="00440E94" w:rsidRPr="00211C02" w:rsidRDefault="00440E94" w:rsidP="00211C02">
      <w:pPr>
        <w:pStyle w:val="FootnoteText"/>
        <w:spacing w:line="240" w:lineRule="auto"/>
        <w:rPr>
          <w:rFonts w:ascii="Helvetica" w:hAnsi="Helvetica"/>
          <w:lang w:val="en-GB"/>
        </w:rPr>
      </w:pPr>
      <w:r w:rsidRPr="00211C02">
        <w:rPr>
          <w:rStyle w:val="FootnoteReference"/>
          <w:rFonts w:ascii="Helvetica" w:hAnsi="Helvetica"/>
        </w:rPr>
        <w:footnoteRef/>
      </w:r>
      <w:r w:rsidRPr="00211C02">
        <w:rPr>
          <w:rFonts w:ascii="Helvetica" w:hAnsi="Helvetica"/>
        </w:rPr>
        <w:t xml:space="preserve"> CRPD</w:t>
      </w:r>
      <w:r w:rsidR="00211C02" w:rsidRPr="00211C02">
        <w:rPr>
          <w:rFonts w:ascii="Helvetica" w:hAnsi="Helvetica"/>
        </w:rPr>
        <w:t xml:space="preserve">/C/5: </w:t>
      </w:r>
      <w:hyperlink r:id="rId17" w:history="1">
        <w:r w:rsidR="00211C02" w:rsidRPr="00224A57">
          <w:rPr>
            <w:rStyle w:val="Hyperlink"/>
            <w:rFonts w:ascii="Helvetica" w:hAnsi="Helvetica"/>
          </w:rPr>
          <w:t>https://www.ohchr.org/en/documents/legal-standards-and-guidelines/crpdc5-guidelines-deinstitutionalization-including</w:t>
        </w:r>
      </w:hyperlink>
      <w:r w:rsidR="00211C02">
        <w:rPr>
          <w:rFonts w:ascii="Helvetica" w:hAnsi="Helvetica"/>
        </w:rPr>
        <w:t xml:space="preserve"> </w:t>
      </w:r>
    </w:p>
  </w:footnote>
  <w:footnote w:id="23">
    <w:p w14:paraId="3F51B5C3" w14:textId="77777777" w:rsidR="00E574A8" w:rsidRPr="00D232E6" w:rsidRDefault="00E574A8" w:rsidP="00E574A8">
      <w:pPr>
        <w:pStyle w:val="FootnoteText"/>
        <w:spacing w:after="0" w:line="240" w:lineRule="auto"/>
        <w:rPr>
          <w:rFonts w:ascii="Helvetica" w:hAnsi="Helvetica" w:cs="Arial"/>
          <w:color w:val="000000" w:themeColor="text1"/>
          <w:lang w:val="en-GB"/>
        </w:rPr>
      </w:pPr>
      <w:r w:rsidRPr="00D232E6">
        <w:rPr>
          <w:rStyle w:val="FootnoteReference"/>
          <w:rFonts w:ascii="Helvetica" w:hAnsi="Helvetica" w:cs="Arial"/>
          <w:color w:val="000000" w:themeColor="text1"/>
          <w:lang w:val="en-GB"/>
        </w:rPr>
        <w:footnoteRef/>
      </w:r>
      <w:r w:rsidRPr="00D232E6">
        <w:rPr>
          <w:rFonts w:ascii="Helvetica" w:hAnsi="Helvetica" w:cs="Arial"/>
          <w:color w:val="000000" w:themeColor="text1"/>
          <w:lang w:val="en-GB"/>
        </w:rPr>
        <w:t xml:space="preserve"> European Expert Group on the Transition from Institutional to Community-based care, </w:t>
      </w:r>
      <w:r w:rsidRPr="00D232E6">
        <w:rPr>
          <w:rFonts w:ascii="Helvetica" w:hAnsi="Helvetica" w:cs="Arial"/>
          <w:i/>
          <w:color w:val="000000" w:themeColor="text1"/>
          <w:lang w:val="en-GB"/>
        </w:rPr>
        <w:t>Toolkit on the Use of European Union Funds for the Transition from Institutional to Community-based care,</w:t>
      </w:r>
      <w:r w:rsidRPr="00D232E6">
        <w:rPr>
          <w:rFonts w:ascii="Helvetica" w:hAnsi="Helvetica" w:cs="Arial"/>
          <w:color w:val="000000" w:themeColor="text1"/>
          <w:lang w:val="en-GB"/>
        </w:rPr>
        <w:t xml:space="preserve"> 2012, available at: </w:t>
      </w:r>
      <w:hyperlink r:id="rId18" w:history="1">
        <w:r w:rsidRPr="00212D8F">
          <w:rPr>
            <w:rStyle w:val="Hyperlink"/>
            <w:rFonts w:ascii="Helvetica" w:hAnsi="Helvetica" w:cs="Arial"/>
            <w:lang w:val="en-GB"/>
          </w:rPr>
          <w:t>https://enil.eu/wp-content/uploads/2016/09/Toolkit-10-22-2014-update-WEB.pdf</w:t>
        </w:r>
      </w:hyperlink>
      <w:r>
        <w:rPr>
          <w:rFonts w:ascii="Helvetica" w:hAnsi="Helvetica" w:cs="Arial"/>
          <w:color w:val="000000" w:themeColor="text1"/>
          <w:lang w:val="en-GB"/>
        </w:rPr>
        <w:t xml:space="preserve"> </w:t>
      </w:r>
      <w:r w:rsidRPr="00D232E6">
        <w:rPr>
          <w:rFonts w:ascii="Helvetica" w:hAnsi="Helvetica" w:cs="Arial"/>
          <w:color w:val="000000" w:themeColor="text1"/>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011E" w14:textId="77777777" w:rsidR="00497B04" w:rsidRDefault="00497B04" w:rsidP="00776DE8">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CE1065D" w14:textId="77777777" w:rsidR="00497B04" w:rsidRDefault="00497B04" w:rsidP="00B722DE">
    <w:pPr>
      <w:pStyle w:val="Header"/>
      <w:framePr w:wrap="none" w:vAnchor="text" w:hAnchor="margin"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3DC95BC" w14:textId="77777777" w:rsidR="00497B04" w:rsidRDefault="00497B04" w:rsidP="00B722DE">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D5A9" w14:textId="77777777" w:rsidR="00497B04" w:rsidRDefault="00497B04" w:rsidP="00B722DE">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389"/>
    <w:multiLevelType w:val="hybridMultilevel"/>
    <w:tmpl w:val="30CC50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361B8B"/>
    <w:multiLevelType w:val="hybridMultilevel"/>
    <w:tmpl w:val="92DA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976F3"/>
    <w:multiLevelType w:val="hybridMultilevel"/>
    <w:tmpl w:val="55E839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F67BE"/>
    <w:multiLevelType w:val="hybridMultilevel"/>
    <w:tmpl w:val="69F0A5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D4C38"/>
    <w:multiLevelType w:val="hybridMultilevel"/>
    <w:tmpl w:val="9006AC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F23AF"/>
    <w:multiLevelType w:val="hybridMultilevel"/>
    <w:tmpl w:val="A8D6BEC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57CB0"/>
    <w:multiLevelType w:val="hybridMultilevel"/>
    <w:tmpl w:val="1CD6BBD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8E498D"/>
    <w:multiLevelType w:val="hybridMultilevel"/>
    <w:tmpl w:val="4BA69674"/>
    <w:lvl w:ilvl="0" w:tplc="DABE2708">
      <w:start w:val="20"/>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967115"/>
    <w:multiLevelType w:val="hybridMultilevel"/>
    <w:tmpl w:val="F9C6CB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B6B16"/>
    <w:multiLevelType w:val="hybridMultilevel"/>
    <w:tmpl w:val="13EC98A4"/>
    <w:lvl w:ilvl="0" w:tplc="DF58AF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54183"/>
    <w:multiLevelType w:val="hybridMultilevel"/>
    <w:tmpl w:val="DF009A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D3D83"/>
    <w:multiLevelType w:val="hybridMultilevel"/>
    <w:tmpl w:val="37E25AD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70CC9"/>
    <w:multiLevelType w:val="hybridMultilevel"/>
    <w:tmpl w:val="4CB414B4"/>
    <w:lvl w:ilvl="0" w:tplc="C18A5BC2">
      <w:start w:val="1"/>
      <w:numFmt w:val="bullet"/>
      <w:lvlText w:val="o"/>
      <w:lvlJc w:val="left"/>
      <w:pPr>
        <w:ind w:left="720" w:hanging="360"/>
      </w:pPr>
      <w:rPr>
        <w:rFonts w:ascii="Courier New" w:hAnsi="Courier New" w:hint="default"/>
      </w:rPr>
    </w:lvl>
    <w:lvl w:ilvl="1" w:tplc="8828D906">
      <w:start w:val="1"/>
      <w:numFmt w:val="bullet"/>
      <w:lvlText w:val="o"/>
      <w:lvlJc w:val="left"/>
      <w:pPr>
        <w:ind w:left="1440" w:hanging="360"/>
      </w:pPr>
      <w:rPr>
        <w:rFonts w:ascii="Courier New" w:hAnsi="Courier New" w:hint="default"/>
      </w:rPr>
    </w:lvl>
    <w:lvl w:ilvl="2" w:tplc="6588A2F2">
      <w:start w:val="1"/>
      <w:numFmt w:val="bullet"/>
      <w:lvlText w:val=""/>
      <w:lvlJc w:val="left"/>
      <w:pPr>
        <w:ind w:left="2160" w:hanging="360"/>
      </w:pPr>
      <w:rPr>
        <w:rFonts w:ascii="Wingdings" w:hAnsi="Wingdings" w:hint="default"/>
      </w:rPr>
    </w:lvl>
    <w:lvl w:ilvl="3" w:tplc="A2229A46">
      <w:start w:val="1"/>
      <w:numFmt w:val="bullet"/>
      <w:lvlText w:val=""/>
      <w:lvlJc w:val="left"/>
      <w:pPr>
        <w:ind w:left="2880" w:hanging="360"/>
      </w:pPr>
      <w:rPr>
        <w:rFonts w:ascii="Symbol" w:hAnsi="Symbol" w:hint="default"/>
      </w:rPr>
    </w:lvl>
    <w:lvl w:ilvl="4" w:tplc="019CF4FA">
      <w:start w:val="1"/>
      <w:numFmt w:val="bullet"/>
      <w:lvlText w:val="o"/>
      <w:lvlJc w:val="left"/>
      <w:pPr>
        <w:ind w:left="3600" w:hanging="360"/>
      </w:pPr>
      <w:rPr>
        <w:rFonts w:ascii="Courier New" w:hAnsi="Courier New" w:hint="default"/>
      </w:rPr>
    </w:lvl>
    <w:lvl w:ilvl="5" w:tplc="A79A4A2C">
      <w:start w:val="1"/>
      <w:numFmt w:val="bullet"/>
      <w:lvlText w:val=""/>
      <w:lvlJc w:val="left"/>
      <w:pPr>
        <w:ind w:left="4320" w:hanging="360"/>
      </w:pPr>
      <w:rPr>
        <w:rFonts w:ascii="Wingdings" w:hAnsi="Wingdings" w:hint="default"/>
      </w:rPr>
    </w:lvl>
    <w:lvl w:ilvl="6" w:tplc="E5C69638">
      <w:start w:val="1"/>
      <w:numFmt w:val="bullet"/>
      <w:lvlText w:val=""/>
      <w:lvlJc w:val="left"/>
      <w:pPr>
        <w:ind w:left="5040" w:hanging="360"/>
      </w:pPr>
      <w:rPr>
        <w:rFonts w:ascii="Symbol" w:hAnsi="Symbol" w:hint="default"/>
      </w:rPr>
    </w:lvl>
    <w:lvl w:ilvl="7" w:tplc="64EC0C9C">
      <w:start w:val="1"/>
      <w:numFmt w:val="bullet"/>
      <w:lvlText w:val="o"/>
      <w:lvlJc w:val="left"/>
      <w:pPr>
        <w:ind w:left="5760" w:hanging="360"/>
      </w:pPr>
      <w:rPr>
        <w:rFonts w:ascii="Courier New" w:hAnsi="Courier New" w:hint="default"/>
      </w:rPr>
    </w:lvl>
    <w:lvl w:ilvl="8" w:tplc="40D24C26">
      <w:start w:val="1"/>
      <w:numFmt w:val="bullet"/>
      <w:lvlText w:val=""/>
      <w:lvlJc w:val="left"/>
      <w:pPr>
        <w:ind w:left="6480" w:hanging="360"/>
      </w:pPr>
      <w:rPr>
        <w:rFonts w:ascii="Wingdings" w:hAnsi="Wingdings" w:hint="default"/>
      </w:rPr>
    </w:lvl>
  </w:abstractNum>
  <w:abstractNum w:abstractNumId="15" w15:restartNumberingAfterBreak="0">
    <w:nsid w:val="32435EAB"/>
    <w:multiLevelType w:val="hybridMultilevel"/>
    <w:tmpl w:val="0F0C93B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3A05C3"/>
    <w:multiLevelType w:val="hybridMultilevel"/>
    <w:tmpl w:val="85D012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760C9"/>
    <w:multiLevelType w:val="hybridMultilevel"/>
    <w:tmpl w:val="790082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BB2D5B"/>
    <w:multiLevelType w:val="hybridMultilevel"/>
    <w:tmpl w:val="672ED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7512F"/>
    <w:multiLevelType w:val="hybridMultilevel"/>
    <w:tmpl w:val="5E6238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D26C15"/>
    <w:multiLevelType w:val="hybridMultilevel"/>
    <w:tmpl w:val="756655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8193660"/>
    <w:multiLevelType w:val="hybridMultilevel"/>
    <w:tmpl w:val="6A0CE6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96C22"/>
    <w:multiLevelType w:val="hybridMultilevel"/>
    <w:tmpl w:val="23C472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636F5"/>
    <w:multiLevelType w:val="hybridMultilevel"/>
    <w:tmpl w:val="C6D0ADAE"/>
    <w:lvl w:ilvl="0" w:tplc="8FA41910">
      <w:start w:val="1"/>
      <w:numFmt w:val="decimal"/>
      <w:lvlText w:val="%1."/>
      <w:lvlJc w:val="left"/>
      <w:pPr>
        <w:ind w:left="480" w:hanging="48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B713CD9"/>
    <w:multiLevelType w:val="hybridMultilevel"/>
    <w:tmpl w:val="3544F87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E1FC8"/>
    <w:multiLevelType w:val="hybridMultilevel"/>
    <w:tmpl w:val="C1FEB7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C7DC8"/>
    <w:multiLevelType w:val="hybridMultilevel"/>
    <w:tmpl w:val="6BC28B1C"/>
    <w:lvl w:ilvl="0" w:tplc="DF58AF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A23EA"/>
    <w:multiLevelType w:val="hybridMultilevel"/>
    <w:tmpl w:val="15CEE1B2"/>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19001AE"/>
    <w:multiLevelType w:val="hybridMultilevel"/>
    <w:tmpl w:val="19E6F2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1300D4"/>
    <w:multiLevelType w:val="hybridMultilevel"/>
    <w:tmpl w:val="1D42DD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6D0C89"/>
    <w:multiLevelType w:val="hybridMultilevel"/>
    <w:tmpl w:val="434C17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A37929"/>
    <w:multiLevelType w:val="hybridMultilevel"/>
    <w:tmpl w:val="D114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0532331">
    <w:abstractNumId w:val="25"/>
  </w:num>
  <w:num w:numId="2" w16cid:durableId="16858974">
    <w:abstractNumId w:val="1"/>
  </w:num>
  <w:num w:numId="3" w16cid:durableId="2102141216">
    <w:abstractNumId w:val="21"/>
  </w:num>
  <w:num w:numId="4" w16cid:durableId="1034310003">
    <w:abstractNumId w:val="8"/>
  </w:num>
  <w:num w:numId="5" w16cid:durableId="1679382563">
    <w:abstractNumId w:val="1"/>
  </w:num>
  <w:num w:numId="6" w16cid:durableId="818619858">
    <w:abstractNumId w:val="32"/>
  </w:num>
  <w:num w:numId="7" w16cid:durableId="970206909">
    <w:abstractNumId w:val="19"/>
  </w:num>
  <w:num w:numId="8" w16cid:durableId="1600604173">
    <w:abstractNumId w:val="12"/>
  </w:num>
  <w:num w:numId="9" w16cid:durableId="1807160825">
    <w:abstractNumId w:val="29"/>
  </w:num>
  <w:num w:numId="10" w16cid:durableId="186798371">
    <w:abstractNumId w:val="33"/>
  </w:num>
  <w:num w:numId="11" w16cid:durableId="1862433102">
    <w:abstractNumId w:val="27"/>
  </w:num>
  <w:num w:numId="12" w16cid:durableId="1121996288">
    <w:abstractNumId w:val="20"/>
  </w:num>
  <w:num w:numId="13" w16cid:durableId="1331448313">
    <w:abstractNumId w:val="30"/>
  </w:num>
  <w:num w:numId="14" w16cid:durableId="1462193053">
    <w:abstractNumId w:val="0"/>
  </w:num>
  <w:num w:numId="15" w16cid:durableId="1172184878">
    <w:abstractNumId w:val="5"/>
  </w:num>
  <w:num w:numId="16" w16cid:durableId="164133605">
    <w:abstractNumId w:val="13"/>
  </w:num>
  <w:num w:numId="17" w16cid:durableId="950626257">
    <w:abstractNumId w:val="16"/>
  </w:num>
  <w:num w:numId="18" w16cid:durableId="1704941900">
    <w:abstractNumId w:val="26"/>
  </w:num>
  <w:num w:numId="19" w16cid:durableId="1492794756">
    <w:abstractNumId w:val="10"/>
  </w:num>
  <w:num w:numId="20" w16cid:durableId="871304869">
    <w:abstractNumId w:val="3"/>
  </w:num>
  <w:num w:numId="21" w16cid:durableId="797987295">
    <w:abstractNumId w:val="23"/>
  </w:num>
  <w:num w:numId="22" w16cid:durableId="1202009694">
    <w:abstractNumId w:val="22"/>
  </w:num>
  <w:num w:numId="23" w16cid:durableId="1156802193">
    <w:abstractNumId w:val="14"/>
  </w:num>
  <w:num w:numId="24" w16cid:durableId="1823768066">
    <w:abstractNumId w:val="28"/>
  </w:num>
  <w:num w:numId="25" w16cid:durableId="349573801">
    <w:abstractNumId w:val="4"/>
  </w:num>
  <w:num w:numId="26" w16cid:durableId="178472537">
    <w:abstractNumId w:val="17"/>
  </w:num>
  <w:num w:numId="27" w16cid:durableId="602110483">
    <w:abstractNumId w:val="18"/>
  </w:num>
  <w:num w:numId="28" w16cid:durableId="1701660441">
    <w:abstractNumId w:val="11"/>
  </w:num>
  <w:num w:numId="29" w16cid:durableId="948665771">
    <w:abstractNumId w:val="2"/>
  </w:num>
  <w:num w:numId="30" w16cid:durableId="1224365582">
    <w:abstractNumId w:val="34"/>
  </w:num>
  <w:num w:numId="31" w16cid:durableId="1004937695">
    <w:abstractNumId w:val="24"/>
  </w:num>
  <w:num w:numId="32" w16cid:durableId="348601999">
    <w:abstractNumId w:val="31"/>
  </w:num>
  <w:num w:numId="33" w16cid:durableId="914432520">
    <w:abstractNumId w:val="15"/>
  </w:num>
  <w:num w:numId="34" w16cid:durableId="764424360">
    <w:abstractNumId w:val="6"/>
  </w:num>
  <w:num w:numId="35" w16cid:durableId="2026131291">
    <w:abstractNumId w:val="9"/>
  </w:num>
  <w:num w:numId="36" w16cid:durableId="12841207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1608D"/>
    <w:rsid w:val="00016163"/>
    <w:rsid w:val="00017966"/>
    <w:rsid w:val="00020DAE"/>
    <w:rsid w:val="00024B21"/>
    <w:rsid w:val="0002634C"/>
    <w:rsid w:val="00026CEC"/>
    <w:rsid w:val="00031EBA"/>
    <w:rsid w:val="00045983"/>
    <w:rsid w:val="000549FF"/>
    <w:rsid w:val="00055174"/>
    <w:rsid w:val="00063A85"/>
    <w:rsid w:val="00066885"/>
    <w:rsid w:val="000710E8"/>
    <w:rsid w:val="00071643"/>
    <w:rsid w:val="000726BA"/>
    <w:rsid w:val="000734D4"/>
    <w:rsid w:val="0007513C"/>
    <w:rsid w:val="000A15DC"/>
    <w:rsid w:val="000A3008"/>
    <w:rsid w:val="000A44BE"/>
    <w:rsid w:val="000A5E86"/>
    <w:rsid w:val="000A74AE"/>
    <w:rsid w:val="000B3A8B"/>
    <w:rsid w:val="000B671C"/>
    <w:rsid w:val="000B792A"/>
    <w:rsid w:val="000C00BD"/>
    <w:rsid w:val="000C4D06"/>
    <w:rsid w:val="000C7895"/>
    <w:rsid w:val="000D512B"/>
    <w:rsid w:val="000E329F"/>
    <w:rsid w:val="000E3A00"/>
    <w:rsid w:val="000F70C9"/>
    <w:rsid w:val="000F71A6"/>
    <w:rsid w:val="00100E8C"/>
    <w:rsid w:val="0010387B"/>
    <w:rsid w:val="00110DC6"/>
    <w:rsid w:val="00114609"/>
    <w:rsid w:val="00123DA3"/>
    <w:rsid w:val="00124540"/>
    <w:rsid w:val="0013279C"/>
    <w:rsid w:val="00132BEC"/>
    <w:rsid w:val="00132E11"/>
    <w:rsid w:val="00142CBF"/>
    <w:rsid w:val="001442F4"/>
    <w:rsid w:val="00151AA3"/>
    <w:rsid w:val="00151AAF"/>
    <w:rsid w:val="00152558"/>
    <w:rsid w:val="00152D53"/>
    <w:rsid w:val="00153797"/>
    <w:rsid w:val="00156FE1"/>
    <w:rsid w:val="001602A0"/>
    <w:rsid w:val="00161164"/>
    <w:rsid w:val="00163202"/>
    <w:rsid w:val="00186AF6"/>
    <w:rsid w:val="001B152B"/>
    <w:rsid w:val="001B2731"/>
    <w:rsid w:val="001B5CFC"/>
    <w:rsid w:val="001B7DD7"/>
    <w:rsid w:val="001C36BD"/>
    <w:rsid w:val="001C4640"/>
    <w:rsid w:val="001D2BB5"/>
    <w:rsid w:val="001D434E"/>
    <w:rsid w:val="001E1607"/>
    <w:rsid w:val="001E6590"/>
    <w:rsid w:val="001F2DC2"/>
    <w:rsid w:val="001F43CC"/>
    <w:rsid w:val="002029D1"/>
    <w:rsid w:val="0020604A"/>
    <w:rsid w:val="00207693"/>
    <w:rsid w:val="00207A72"/>
    <w:rsid w:val="002104E3"/>
    <w:rsid w:val="00211109"/>
    <w:rsid w:val="00211C02"/>
    <w:rsid w:val="00214B42"/>
    <w:rsid w:val="00221ACB"/>
    <w:rsid w:val="002431B4"/>
    <w:rsid w:val="0024732B"/>
    <w:rsid w:val="0025355D"/>
    <w:rsid w:val="00272505"/>
    <w:rsid w:val="002728F6"/>
    <w:rsid w:val="00274370"/>
    <w:rsid w:val="00290691"/>
    <w:rsid w:val="00291EB1"/>
    <w:rsid w:val="00292567"/>
    <w:rsid w:val="002951E7"/>
    <w:rsid w:val="00295F64"/>
    <w:rsid w:val="002A0707"/>
    <w:rsid w:val="002A248E"/>
    <w:rsid w:val="002A666D"/>
    <w:rsid w:val="002B3193"/>
    <w:rsid w:val="002B66ED"/>
    <w:rsid w:val="002C25C9"/>
    <w:rsid w:val="002C7D9D"/>
    <w:rsid w:val="002D0A35"/>
    <w:rsid w:val="002D14AA"/>
    <w:rsid w:val="002D2E3D"/>
    <w:rsid w:val="002D5685"/>
    <w:rsid w:val="002E50C8"/>
    <w:rsid w:val="002E6FF4"/>
    <w:rsid w:val="002F6317"/>
    <w:rsid w:val="002F7431"/>
    <w:rsid w:val="003034F7"/>
    <w:rsid w:val="00304C06"/>
    <w:rsid w:val="003115A1"/>
    <w:rsid w:val="003155D2"/>
    <w:rsid w:val="00315936"/>
    <w:rsid w:val="003174E9"/>
    <w:rsid w:val="003175E5"/>
    <w:rsid w:val="003204F4"/>
    <w:rsid w:val="003261C0"/>
    <w:rsid w:val="00326FF3"/>
    <w:rsid w:val="003313DD"/>
    <w:rsid w:val="00340864"/>
    <w:rsid w:val="003470F5"/>
    <w:rsid w:val="00354C60"/>
    <w:rsid w:val="003604BC"/>
    <w:rsid w:val="003631DF"/>
    <w:rsid w:val="0036426D"/>
    <w:rsid w:val="00366FCF"/>
    <w:rsid w:val="00370756"/>
    <w:rsid w:val="003730D9"/>
    <w:rsid w:val="003736C7"/>
    <w:rsid w:val="00374E5C"/>
    <w:rsid w:val="003823DD"/>
    <w:rsid w:val="003933B3"/>
    <w:rsid w:val="00395061"/>
    <w:rsid w:val="003A039A"/>
    <w:rsid w:val="003A4F11"/>
    <w:rsid w:val="003A66FE"/>
    <w:rsid w:val="003B0E5E"/>
    <w:rsid w:val="003B31FA"/>
    <w:rsid w:val="003C312D"/>
    <w:rsid w:val="003C4C45"/>
    <w:rsid w:val="003D296C"/>
    <w:rsid w:val="003D2D59"/>
    <w:rsid w:val="003D4590"/>
    <w:rsid w:val="003D68B5"/>
    <w:rsid w:val="003E0D52"/>
    <w:rsid w:val="003F1B43"/>
    <w:rsid w:val="003F22FF"/>
    <w:rsid w:val="003F4A17"/>
    <w:rsid w:val="003F4DDE"/>
    <w:rsid w:val="003F6961"/>
    <w:rsid w:val="003F72D9"/>
    <w:rsid w:val="00403B77"/>
    <w:rsid w:val="00411487"/>
    <w:rsid w:val="00416648"/>
    <w:rsid w:val="00425252"/>
    <w:rsid w:val="00430C04"/>
    <w:rsid w:val="0043433E"/>
    <w:rsid w:val="00434C7C"/>
    <w:rsid w:val="00434F63"/>
    <w:rsid w:val="00436FCB"/>
    <w:rsid w:val="0044063E"/>
    <w:rsid w:val="00440E94"/>
    <w:rsid w:val="004436F1"/>
    <w:rsid w:val="00444D4E"/>
    <w:rsid w:val="00446D1D"/>
    <w:rsid w:val="004659F7"/>
    <w:rsid w:val="004664E2"/>
    <w:rsid w:val="004707FA"/>
    <w:rsid w:val="00472EBC"/>
    <w:rsid w:val="00473493"/>
    <w:rsid w:val="00473731"/>
    <w:rsid w:val="004738CB"/>
    <w:rsid w:val="00477B7C"/>
    <w:rsid w:val="00480CC3"/>
    <w:rsid w:val="0048238E"/>
    <w:rsid w:val="00484BB6"/>
    <w:rsid w:val="0048525E"/>
    <w:rsid w:val="0048662D"/>
    <w:rsid w:val="004914C1"/>
    <w:rsid w:val="00492457"/>
    <w:rsid w:val="004926B8"/>
    <w:rsid w:val="00494E4E"/>
    <w:rsid w:val="00497B04"/>
    <w:rsid w:val="00497B29"/>
    <w:rsid w:val="004A3A02"/>
    <w:rsid w:val="004A702B"/>
    <w:rsid w:val="004B00BC"/>
    <w:rsid w:val="004B1741"/>
    <w:rsid w:val="004B2925"/>
    <w:rsid w:val="004C714D"/>
    <w:rsid w:val="004D28D4"/>
    <w:rsid w:val="004E2677"/>
    <w:rsid w:val="004E2E33"/>
    <w:rsid w:val="004F022F"/>
    <w:rsid w:val="004F4E54"/>
    <w:rsid w:val="004F5916"/>
    <w:rsid w:val="004F6F7C"/>
    <w:rsid w:val="00507987"/>
    <w:rsid w:val="00511C3D"/>
    <w:rsid w:val="00512CC3"/>
    <w:rsid w:val="00513844"/>
    <w:rsid w:val="005142A8"/>
    <w:rsid w:val="0051612B"/>
    <w:rsid w:val="00517828"/>
    <w:rsid w:val="005211DC"/>
    <w:rsid w:val="005212B8"/>
    <w:rsid w:val="00524B1E"/>
    <w:rsid w:val="00525F1E"/>
    <w:rsid w:val="00530AE0"/>
    <w:rsid w:val="00532A99"/>
    <w:rsid w:val="005400B0"/>
    <w:rsid w:val="00547ABF"/>
    <w:rsid w:val="005564E4"/>
    <w:rsid w:val="00562F5C"/>
    <w:rsid w:val="005657C3"/>
    <w:rsid w:val="00565F74"/>
    <w:rsid w:val="0056659C"/>
    <w:rsid w:val="00575C0E"/>
    <w:rsid w:val="005771FC"/>
    <w:rsid w:val="00581C69"/>
    <w:rsid w:val="005821F5"/>
    <w:rsid w:val="0058290F"/>
    <w:rsid w:val="00583D50"/>
    <w:rsid w:val="0058697D"/>
    <w:rsid w:val="00591CF0"/>
    <w:rsid w:val="00592110"/>
    <w:rsid w:val="00595336"/>
    <w:rsid w:val="005B09D7"/>
    <w:rsid w:val="005B0AF9"/>
    <w:rsid w:val="005B1326"/>
    <w:rsid w:val="005B6A86"/>
    <w:rsid w:val="005C025D"/>
    <w:rsid w:val="005E1E9D"/>
    <w:rsid w:val="005E2D1C"/>
    <w:rsid w:val="005E33A0"/>
    <w:rsid w:val="005F27A0"/>
    <w:rsid w:val="005F2AF7"/>
    <w:rsid w:val="005F4E9F"/>
    <w:rsid w:val="006046F4"/>
    <w:rsid w:val="00606333"/>
    <w:rsid w:val="00613E1F"/>
    <w:rsid w:val="0061497E"/>
    <w:rsid w:val="0061498E"/>
    <w:rsid w:val="00615E37"/>
    <w:rsid w:val="00616F2B"/>
    <w:rsid w:val="00624AE6"/>
    <w:rsid w:val="00626A9A"/>
    <w:rsid w:val="0062733D"/>
    <w:rsid w:val="00632013"/>
    <w:rsid w:val="006323B2"/>
    <w:rsid w:val="00637092"/>
    <w:rsid w:val="00642816"/>
    <w:rsid w:val="00644DA6"/>
    <w:rsid w:val="0065406E"/>
    <w:rsid w:val="00660F8D"/>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2610"/>
    <w:rsid w:val="006B49B2"/>
    <w:rsid w:val="006B7AB9"/>
    <w:rsid w:val="006C28A4"/>
    <w:rsid w:val="006C3372"/>
    <w:rsid w:val="006C5CEF"/>
    <w:rsid w:val="006D09D0"/>
    <w:rsid w:val="006D609E"/>
    <w:rsid w:val="006D6745"/>
    <w:rsid w:val="006E2CFA"/>
    <w:rsid w:val="006F06E3"/>
    <w:rsid w:val="0070392B"/>
    <w:rsid w:val="00704DF4"/>
    <w:rsid w:val="00712F7A"/>
    <w:rsid w:val="007139F4"/>
    <w:rsid w:val="00722056"/>
    <w:rsid w:val="007222E5"/>
    <w:rsid w:val="00730233"/>
    <w:rsid w:val="0073044A"/>
    <w:rsid w:val="007320E7"/>
    <w:rsid w:val="007335E2"/>
    <w:rsid w:val="00733AD5"/>
    <w:rsid w:val="00741495"/>
    <w:rsid w:val="00747F74"/>
    <w:rsid w:val="007550CE"/>
    <w:rsid w:val="0075623B"/>
    <w:rsid w:val="007566EC"/>
    <w:rsid w:val="0076197B"/>
    <w:rsid w:val="0076319E"/>
    <w:rsid w:val="007640FD"/>
    <w:rsid w:val="00767986"/>
    <w:rsid w:val="00767DC7"/>
    <w:rsid w:val="007725E5"/>
    <w:rsid w:val="00774AAC"/>
    <w:rsid w:val="00776D8D"/>
    <w:rsid w:val="00776DE8"/>
    <w:rsid w:val="00784A7B"/>
    <w:rsid w:val="007859DF"/>
    <w:rsid w:val="0079258F"/>
    <w:rsid w:val="00793FB5"/>
    <w:rsid w:val="00795E3C"/>
    <w:rsid w:val="007A0025"/>
    <w:rsid w:val="007A0B12"/>
    <w:rsid w:val="007A27C9"/>
    <w:rsid w:val="007B3574"/>
    <w:rsid w:val="007B66FA"/>
    <w:rsid w:val="007B67E0"/>
    <w:rsid w:val="007B71C9"/>
    <w:rsid w:val="007C1904"/>
    <w:rsid w:val="007D0BD8"/>
    <w:rsid w:val="007D26C6"/>
    <w:rsid w:val="007D46D5"/>
    <w:rsid w:val="007D6090"/>
    <w:rsid w:val="007E0449"/>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4DE2"/>
    <w:rsid w:val="00816113"/>
    <w:rsid w:val="008213E9"/>
    <w:rsid w:val="00821EF2"/>
    <w:rsid w:val="0082233A"/>
    <w:rsid w:val="00832099"/>
    <w:rsid w:val="008325EC"/>
    <w:rsid w:val="008332FB"/>
    <w:rsid w:val="00834A0B"/>
    <w:rsid w:val="00836535"/>
    <w:rsid w:val="008563FC"/>
    <w:rsid w:val="0086444D"/>
    <w:rsid w:val="0086622B"/>
    <w:rsid w:val="0087042D"/>
    <w:rsid w:val="00875AF9"/>
    <w:rsid w:val="00881B71"/>
    <w:rsid w:val="00885188"/>
    <w:rsid w:val="00887979"/>
    <w:rsid w:val="008A25B8"/>
    <w:rsid w:val="008B0C38"/>
    <w:rsid w:val="008B5C71"/>
    <w:rsid w:val="008B5EAC"/>
    <w:rsid w:val="008C125E"/>
    <w:rsid w:val="008C1F3F"/>
    <w:rsid w:val="008C2E2F"/>
    <w:rsid w:val="008C3920"/>
    <w:rsid w:val="008C3C22"/>
    <w:rsid w:val="008C6AF3"/>
    <w:rsid w:val="008D0774"/>
    <w:rsid w:val="008D088C"/>
    <w:rsid w:val="008D08FF"/>
    <w:rsid w:val="008D33F0"/>
    <w:rsid w:val="008D4ABA"/>
    <w:rsid w:val="008D5FFD"/>
    <w:rsid w:val="008E25B5"/>
    <w:rsid w:val="008E2719"/>
    <w:rsid w:val="008E2D25"/>
    <w:rsid w:val="008E4009"/>
    <w:rsid w:val="008E7481"/>
    <w:rsid w:val="008E7E68"/>
    <w:rsid w:val="008F0A0B"/>
    <w:rsid w:val="008F0DE9"/>
    <w:rsid w:val="008F115A"/>
    <w:rsid w:val="008F1BCC"/>
    <w:rsid w:val="008F3EC6"/>
    <w:rsid w:val="009000EE"/>
    <w:rsid w:val="00903FE2"/>
    <w:rsid w:val="00907144"/>
    <w:rsid w:val="00917A60"/>
    <w:rsid w:val="00920F6C"/>
    <w:rsid w:val="0092769E"/>
    <w:rsid w:val="0093038B"/>
    <w:rsid w:val="009308F0"/>
    <w:rsid w:val="0093480B"/>
    <w:rsid w:val="0093771D"/>
    <w:rsid w:val="00941C79"/>
    <w:rsid w:val="00941FBA"/>
    <w:rsid w:val="00953232"/>
    <w:rsid w:val="00957814"/>
    <w:rsid w:val="00962480"/>
    <w:rsid w:val="0096456D"/>
    <w:rsid w:val="009666DD"/>
    <w:rsid w:val="00966B84"/>
    <w:rsid w:val="009707FA"/>
    <w:rsid w:val="00973EB8"/>
    <w:rsid w:val="0097411F"/>
    <w:rsid w:val="00976F42"/>
    <w:rsid w:val="00980070"/>
    <w:rsid w:val="00980241"/>
    <w:rsid w:val="009803FE"/>
    <w:rsid w:val="009810A2"/>
    <w:rsid w:val="00982AEA"/>
    <w:rsid w:val="00982D7E"/>
    <w:rsid w:val="0098393E"/>
    <w:rsid w:val="00985D7A"/>
    <w:rsid w:val="0098768C"/>
    <w:rsid w:val="00990737"/>
    <w:rsid w:val="00991823"/>
    <w:rsid w:val="00991E19"/>
    <w:rsid w:val="009932CA"/>
    <w:rsid w:val="009967FD"/>
    <w:rsid w:val="009968BD"/>
    <w:rsid w:val="009A0A9B"/>
    <w:rsid w:val="009A4627"/>
    <w:rsid w:val="009B06E0"/>
    <w:rsid w:val="009C2ED0"/>
    <w:rsid w:val="009C533D"/>
    <w:rsid w:val="009D3975"/>
    <w:rsid w:val="009D3BAC"/>
    <w:rsid w:val="009E577C"/>
    <w:rsid w:val="009F22AD"/>
    <w:rsid w:val="009F7D1D"/>
    <w:rsid w:val="00A04C1A"/>
    <w:rsid w:val="00A05E63"/>
    <w:rsid w:val="00A07CE6"/>
    <w:rsid w:val="00A17EC6"/>
    <w:rsid w:val="00A24181"/>
    <w:rsid w:val="00A300DF"/>
    <w:rsid w:val="00A32146"/>
    <w:rsid w:val="00A3409A"/>
    <w:rsid w:val="00A4726C"/>
    <w:rsid w:val="00A47298"/>
    <w:rsid w:val="00A54646"/>
    <w:rsid w:val="00A55496"/>
    <w:rsid w:val="00A63334"/>
    <w:rsid w:val="00A67DF5"/>
    <w:rsid w:val="00A70337"/>
    <w:rsid w:val="00A71971"/>
    <w:rsid w:val="00A71C2B"/>
    <w:rsid w:val="00A7220C"/>
    <w:rsid w:val="00A72372"/>
    <w:rsid w:val="00A77A9C"/>
    <w:rsid w:val="00AA1637"/>
    <w:rsid w:val="00AA2006"/>
    <w:rsid w:val="00AA22E3"/>
    <w:rsid w:val="00AA6B01"/>
    <w:rsid w:val="00AB6CF4"/>
    <w:rsid w:val="00AC201F"/>
    <w:rsid w:val="00AC65E4"/>
    <w:rsid w:val="00AD7EA8"/>
    <w:rsid w:val="00AF05F0"/>
    <w:rsid w:val="00AF166C"/>
    <w:rsid w:val="00AF16C4"/>
    <w:rsid w:val="00AF39DC"/>
    <w:rsid w:val="00B0240A"/>
    <w:rsid w:val="00B05C65"/>
    <w:rsid w:val="00B134C8"/>
    <w:rsid w:val="00B20B01"/>
    <w:rsid w:val="00B220B4"/>
    <w:rsid w:val="00B23078"/>
    <w:rsid w:val="00B2553A"/>
    <w:rsid w:val="00B3762F"/>
    <w:rsid w:val="00B44992"/>
    <w:rsid w:val="00B51697"/>
    <w:rsid w:val="00B546D5"/>
    <w:rsid w:val="00B615B9"/>
    <w:rsid w:val="00B66A78"/>
    <w:rsid w:val="00B70A54"/>
    <w:rsid w:val="00B722DE"/>
    <w:rsid w:val="00B72DC3"/>
    <w:rsid w:val="00B7732E"/>
    <w:rsid w:val="00B77EDB"/>
    <w:rsid w:val="00B84AEC"/>
    <w:rsid w:val="00B86780"/>
    <w:rsid w:val="00B920AE"/>
    <w:rsid w:val="00BA6A8C"/>
    <w:rsid w:val="00BB0F12"/>
    <w:rsid w:val="00BB48BC"/>
    <w:rsid w:val="00BB6842"/>
    <w:rsid w:val="00BC7935"/>
    <w:rsid w:val="00BD07C5"/>
    <w:rsid w:val="00BD1923"/>
    <w:rsid w:val="00BD2609"/>
    <w:rsid w:val="00BD6497"/>
    <w:rsid w:val="00BE5427"/>
    <w:rsid w:val="00BE7A13"/>
    <w:rsid w:val="00C00EC7"/>
    <w:rsid w:val="00C062AB"/>
    <w:rsid w:val="00C10D8D"/>
    <w:rsid w:val="00C171F9"/>
    <w:rsid w:val="00C214C4"/>
    <w:rsid w:val="00C224EA"/>
    <w:rsid w:val="00C23C68"/>
    <w:rsid w:val="00C24A50"/>
    <w:rsid w:val="00C25BE7"/>
    <w:rsid w:val="00C27CE8"/>
    <w:rsid w:val="00C33255"/>
    <w:rsid w:val="00C34209"/>
    <w:rsid w:val="00C34342"/>
    <w:rsid w:val="00C5106E"/>
    <w:rsid w:val="00C54EE6"/>
    <w:rsid w:val="00C63EC9"/>
    <w:rsid w:val="00C65380"/>
    <w:rsid w:val="00C656EE"/>
    <w:rsid w:val="00C70E81"/>
    <w:rsid w:val="00C71254"/>
    <w:rsid w:val="00C73D39"/>
    <w:rsid w:val="00C74278"/>
    <w:rsid w:val="00C818FE"/>
    <w:rsid w:val="00C852F2"/>
    <w:rsid w:val="00C949B1"/>
    <w:rsid w:val="00C97465"/>
    <w:rsid w:val="00CA2D0E"/>
    <w:rsid w:val="00CA7801"/>
    <w:rsid w:val="00CB0FCB"/>
    <w:rsid w:val="00CB71EA"/>
    <w:rsid w:val="00CC3982"/>
    <w:rsid w:val="00CE066D"/>
    <w:rsid w:val="00CE0C83"/>
    <w:rsid w:val="00CE6587"/>
    <w:rsid w:val="00CE79EC"/>
    <w:rsid w:val="00CF2BDF"/>
    <w:rsid w:val="00CF415A"/>
    <w:rsid w:val="00CF42A3"/>
    <w:rsid w:val="00CF638F"/>
    <w:rsid w:val="00CF7CD1"/>
    <w:rsid w:val="00D02CDD"/>
    <w:rsid w:val="00D04544"/>
    <w:rsid w:val="00D0651C"/>
    <w:rsid w:val="00D21202"/>
    <w:rsid w:val="00D21FD0"/>
    <w:rsid w:val="00D232E6"/>
    <w:rsid w:val="00D236A6"/>
    <w:rsid w:val="00D256D8"/>
    <w:rsid w:val="00D26A00"/>
    <w:rsid w:val="00D26D1F"/>
    <w:rsid w:val="00D3006B"/>
    <w:rsid w:val="00D341E0"/>
    <w:rsid w:val="00D4068D"/>
    <w:rsid w:val="00D4260B"/>
    <w:rsid w:val="00D50FC0"/>
    <w:rsid w:val="00D56572"/>
    <w:rsid w:val="00D60FD7"/>
    <w:rsid w:val="00D646A9"/>
    <w:rsid w:val="00D71B48"/>
    <w:rsid w:val="00D731CD"/>
    <w:rsid w:val="00D805F7"/>
    <w:rsid w:val="00D81C51"/>
    <w:rsid w:val="00D84CEB"/>
    <w:rsid w:val="00D856DA"/>
    <w:rsid w:val="00D86059"/>
    <w:rsid w:val="00D90BC8"/>
    <w:rsid w:val="00D92425"/>
    <w:rsid w:val="00D9615A"/>
    <w:rsid w:val="00D97C86"/>
    <w:rsid w:val="00DA29C0"/>
    <w:rsid w:val="00DA3C66"/>
    <w:rsid w:val="00DA67F1"/>
    <w:rsid w:val="00DB4141"/>
    <w:rsid w:val="00DB6CAE"/>
    <w:rsid w:val="00DC1453"/>
    <w:rsid w:val="00DC2431"/>
    <w:rsid w:val="00DC3CB4"/>
    <w:rsid w:val="00DC5CFB"/>
    <w:rsid w:val="00DC6AB8"/>
    <w:rsid w:val="00DD0C26"/>
    <w:rsid w:val="00DD4995"/>
    <w:rsid w:val="00DD6BD8"/>
    <w:rsid w:val="00DE04E2"/>
    <w:rsid w:val="00DE0E3A"/>
    <w:rsid w:val="00DE3ECC"/>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6ABF"/>
    <w:rsid w:val="00E574A8"/>
    <w:rsid w:val="00E578A4"/>
    <w:rsid w:val="00E60186"/>
    <w:rsid w:val="00E70C20"/>
    <w:rsid w:val="00E75760"/>
    <w:rsid w:val="00E77F36"/>
    <w:rsid w:val="00E81295"/>
    <w:rsid w:val="00E844C6"/>
    <w:rsid w:val="00E857CA"/>
    <w:rsid w:val="00E85DD2"/>
    <w:rsid w:val="00E877F0"/>
    <w:rsid w:val="00E96951"/>
    <w:rsid w:val="00E977D0"/>
    <w:rsid w:val="00EA02DA"/>
    <w:rsid w:val="00EA0FC6"/>
    <w:rsid w:val="00EA187A"/>
    <w:rsid w:val="00EA2D64"/>
    <w:rsid w:val="00EA7845"/>
    <w:rsid w:val="00EB28AD"/>
    <w:rsid w:val="00EB5575"/>
    <w:rsid w:val="00EB6518"/>
    <w:rsid w:val="00EC067F"/>
    <w:rsid w:val="00EC1B20"/>
    <w:rsid w:val="00ED5E4E"/>
    <w:rsid w:val="00EE025C"/>
    <w:rsid w:val="00EE142E"/>
    <w:rsid w:val="00EE1A81"/>
    <w:rsid w:val="00EE4896"/>
    <w:rsid w:val="00EF08AD"/>
    <w:rsid w:val="00EF2CD8"/>
    <w:rsid w:val="00F0671C"/>
    <w:rsid w:val="00F119E0"/>
    <w:rsid w:val="00F139FD"/>
    <w:rsid w:val="00F31EDB"/>
    <w:rsid w:val="00F377DE"/>
    <w:rsid w:val="00F41054"/>
    <w:rsid w:val="00F41F27"/>
    <w:rsid w:val="00F426E5"/>
    <w:rsid w:val="00F42AAE"/>
    <w:rsid w:val="00F505E0"/>
    <w:rsid w:val="00F50E9B"/>
    <w:rsid w:val="00F56306"/>
    <w:rsid w:val="00F72F50"/>
    <w:rsid w:val="00F75BBC"/>
    <w:rsid w:val="00F778FD"/>
    <w:rsid w:val="00F861F4"/>
    <w:rsid w:val="00F863B1"/>
    <w:rsid w:val="00F87DA0"/>
    <w:rsid w:val="00F9131D"/>
    <w:rsid w:val="00F91BCA"/>
    <w:rsid w:val="00F92A03"/>
    <w:rsid w:val="00FB05A8"/>
    <w:rsid w:val="00FC18C0"/>
    <w:rsid w:val="00FC4E8F"/>
    <w:rsid w:val="00FD1F54"/>
    <w:rsid w:val="00FD27F5"/>
    <w:rsid w:val="00FD6C97"/>
    <w:rsid w:val="00FD7605"/>
    <w:rsid w:val="00FE18F1"/>
    <w:rsid w:val="00FE23D6"/>
    <w:rsid w:val="00FE29A5"/>
    <w:rsid w:val="00FE3341"/>
    <w:rsid w:val="00FF38E0"/>
    <w:rsid w:val="00FF6114"/>
    <w:rsid w:val="00FF7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370756"/>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731"/>
    <w:pPr>
      <w:tabs>
        <w:tab w:val="center" w:pos="4536"/>
        <w:tab w:val="right" w:pos="9072"/>
      </w:tabs>
    </w:pPr>
  </w:style>
  <w:style w:type="character" w:customStyle="1" w:styleId="HeaderChar">
    <w:name w:val="Header Char"/>
    <w:basedOn w:val="DefaultParagraphFont"/>
    <w:link w:val="Header"/>
    <w:uiPriority w:val="99"/>
    <w:rsid w:val="001B2731"/>
  </w:style>
  <w:style w:type="paragraph" w:styleId="Footer">
    <w:name w:val="footer"/>
    <w:basedOn w:val="Normal"/>
    <w:link w:val="FooterChar"/>
    <w:uiPriority w:val="99"/>
    <w:unhideWhenUsed/>
    <w:rsid w:val="001B2731"/>
    <w:pPr>
      <w:tabs>
        <w:tab w:val="center" w:pos="4536"/>
        <w:tab w:val="right" w:pos="9072"/>
      </w:tabs>
    </w:pPr>
  </w:style>
  <w:style w:type="character" w:customStyle="1" w:styleId="FooterChar">
    <w:name w:val="Footer Char"/>
    <w:basedOn w:val="DefaultParagraphFont"/>
    <w:link w:val="Footer"/>
    <w:uiPriority w:val="99"/>
    <w:rsid w:val="001B2731"/>
  </w:style>
  <w:style w:type="character" w:styleId="Hyperlink">
    <w:name w:val="Hyperlink"/>
    <w:basedOn w:val="DefaultParagraphFont"/>
    <w:uiPriority w:val="99"/>
    <w:unhideWhenUsed/>
    <w:rsid w:val="00E07F82"/>
    <w:rPr>
      <w:color w:val="0000FF" w:themeColor="hyperlink"/>
      <w:u w:val="single"/>
    </w:rPr>
  </w:style>
  <w:style w:type="character" w:styleId="CommentReference">
    <w:name w:val="annotation reference"/>
    <w:basedOn w:val="DefaultParagraphFont"/>
    <w:uiPriority w:val="99"/>
    <w:semiHidden/>
    <w:unhideWhenUsed/>
    <w:rsid w:val="00E977D0"/>
    <w:rPr>
      <w:sz w:val="16"/>
      <w:szCs w:val="16"/>
    </w:rPr>
  </w:style>
  <w:style w:type="paragraph" w:styleId="CommentText">
    <w:name w:val="annotation text"/>
    <w:basedOn w:val="Normal"/>
    <w:link w:val="CommentTextChar"/>
    <w:uiPriority w:val="99"/>
    <w:semiHidden/>
    <w:unhideWhenUsed/>
    <w:rsid w:val="00E977D0"/>
    <w:rPr>
      <w:sz w:val="20"/>
      <w:szCs w:val="20"/>
    </w:rPr>
  </w:style>
  <w:style w:type="character" w:customStyle="1" w:styleId="CommentTextChar">
    <w:name w:val="Comment Text Char"/>
    <w:basedOn w:val="DefaultParagraphFont"/>
    <w:link w:val="CommentText"/>
    <w:uiPriority w:val="99"/>
    <w:semiHidden/>
    <w:rsid w:val="00E977D0"/>
    <w:rPr>
      <w:sz w:val="20"/>
      <w:szCs w:val="20"/>
    </w:rPr>
  </w:style>
  <w:style w:type="paragraph" w:styleId="CommentSubject">
    <w:name w:val="annotation subject"/>
    <w:basedOn w:val="CommentText"/>
    <w:next w:val="CommentText"/>
    <w:link w:val="CommentSubjectChar"/>
    <w:uiPriority w:val="99"/>
    <w:semiHidden/>
    <w:unhideWhenUsed/>
    <w:rsid w:val="00E977D0"/>
    <w:rPr>
      <w:b/>
      <w:bCs/>
    </w:rPr>
  </w:style>
  <w:style w:type="character" w:customStyle="1" w:styleId="CommentSubjectChar">
    <w:name w:val="Comment Subject Char"/>
    <w:basedOn w:val="CommentTextChar"/>
    <w:link w:val="CommentSubject"/>
    <w:uiPriority w:val="99"/>
    <w:semiHidden/>
    <w:rsid w:val="00E977D0"/>
    <w:rPr>
      <w:b/>
      <w:bCs/>
      <w:sz w:val="20"/>
      <w:szCs w:val="20"/>
    </w:rPr>
  </w:style>
  <w:style w:type="paragraph" w:styleId="BalloonText">
    <w:name w:val="Balloon Text"/>
    <w:basedOn w:val="Normal"/>
    <w:link w:val="BalloonTextChar"/>
    <w:uiPriority w:val="99"/>
    <w:semiHidden/>
    <w:unhideWhenUsed/>
    <w:rsid w:val="00E977D0"/>
    <w:rPr>
      <w:rFonts w:ascii="Tahoma" w:hAnsi="Tahoma" w:cs="Tahoma"/>
      <w:sz w:val="16"/>
      <w:szCs w:val="16"/>
    </w:rPr>
  </w:style>
  <w:style w:type="character" w:customStyle="1" w:styleId="BalloonTextChar">
    <w:name w:val="Balloon Text Char"/>
    <w:basedOn w:val="DefaultParagraphFont"/>
    <w:link w:val="BalloonText"/>
    <w:uiPriority w:val="99"/>
    <w:semiHidden/>
    <w:rsid w:val="00E977D0"/>
    <w:rPr>
      <w:rFonts w:ascii="Tahoma" w:hAnsi="Tahoma" w:cs="Tahoma"/>
      <w:sz w:val="16"/>
      <w:szCs w:val="16"/>
    </w:rPr>
  </w:style>
  <w:style w:type="paragraph" w:styleId="FootnoteText">
    <w:name w:val="footnote text"/>
    <w:basedOn w:val="Normal"/>
    <w:link w:val="FootnoteTextChar"/>
    <w:uiPriority w:val="99"/>
    <w:semiHidden/>
    <w:unhideWhenUsed/>
    <w:rsid w:val="008D4ABA"/>
    <w:rPr>
      <w:sz w:val="20"/>
      <w:szCs w:val="20"/>
    </w:rPr>
  </w:style>
  <w:style w:type="character" w:customStyle="1" w:styleId="FootnoteTextChar">
    <w:name w:val="Footnote Text Char"/>
    <w:basedOn w:val="DefaultParagraphFont"/>
    <w:link w:val="FootnoteText"/>
    <w:uiPriority w:val="99"/>
    <w:semiHidden/>
    <w:rsid w:val="008D4ABA"/>
    <w:rPr>
      <w:sz w:val="20"/>
      <w:szCs w:val="20"/>
    </w:rPr>
  </w:style>
  <w:style w:type="character" w:styleId="FootnoteReference">
    <w:name w:val="footnote reference"/>
    <w:basedOn w:val="DefaultParagraphFont"/>
    <w:uiPriority w:val="99"/>
    <w:semiHidden/>
    <w:unhideWhenUsed/>
    <w:rsid w:val="008D4ABA"/>
    <w:rPr>
      <w:vertAlign w:val="superscript"/>
    </w:rPr>
  </w:style>
  <w:style w:type="paragraph" w:styleId="ListParagraph">
    <w:name w:val="List Paragraph"/>
    <w:basedOn w:val="Normal"/>
    <w:uiPriority w:val="34"/>
    <w:qFormat/>
    <w:rsid w:val="00340864"/>
    <w:pPr>
      <w:ind w:left="720"/>
      <w:contextualSpacing/>
    </w:pPr>
  </w:style>
  <w:style w:type="character" w:styleId="FollowedHyperlink">
    <w:name w:val="FollowedHyperlink"/>
    <w:basedOn w:val="DefaultParagraphFont"/>
    <w:uiPriority w:val="99"/>
    <w:semiHidden/>
    <w:unhideWhenUsed/>
    <w:rsid w:val="005E2D1C"/>
    <w:rPr>
      <w:color w:val="800080" w:themeColor="followedHyperlink"/>
      <w:u w:val="single"/>
    </w:rPr>
  </w:style>
  <w:style w:type="paragraph" w:styleId="Revision">
    <w:name w:val="Revision"/>
    <w:hidden/>
    <w:uiPriority w:val="99"/>
    <w:semiHidden/>
    <w:rsid w:val="00D21202"/>
  </w:style>
  <w:style w:type="character" w:styleId="PageNumber">
    <w:name w:val="page number"/>
    <w:basedOn w:val="DefaultParagraphFont"/>
    <w:uiPriority w:val="99"/>
    <w:semiHidden/>
    <w:unhideWhenUsed/>
    <w:rsid w:val="00B722DE"/>
  </w:style>
  <w:style w:type="character" w:customStyle="1" w:styleId="Heading2Char">
    <w:name w:val="Heading 2 Char"/>
    <w:basedOn w:val="DefaultParagraphFont"/>
    <w:link w:val="Heading2"/>
    <w:uiPriority w:val="9"/>
    <w:rsid w:val="00370756"/>
    <w:rPr>
      <w:rFonts w:ascii="Times New Roman" w:eastAsia="Times New Roman" w:hAnsi="Times New Roman" w:cs="Times New Roman"/>
      <w:b/>
      <w:bCs/>
      <w:sz w:val="36"/>
      <w:szCs w:val="36"/>
      <w:lang w:val="en-GB" w:eastAsia="en-GB"/>
    </w:rPr>
  </w:style>
  <w:style w:type="character" w:customStyle="1" w:styleId="normaltextrun">
    <w:name w:val="normaltextrun"/>
    <w:basedOn w:val="DefaultParagraphFont"/>
    <w:rsid w:val="00370756"/>
  </w:style>
  <w:style w:type="character" w:customStyle="1" w:styleId="eop">
    <w:name w:val="eop"/>
    <w:basedOn w:val="DefaultParagraphFont"/>
    <w:rsid w:val="00370756"/>
  </w:style>
  <w:style w:type="paragraph" w:customStyle="1" w:styleId="paragraph">
    <w:name w:val="paragraph"/>
    <w:basedOn w:val="Normal"/>
    <w:rsid w:val="003707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cxw241282315">
    <w:name w:val="scxw241282315"/>
    <w:basedOn w:val="DefaultParagraphFont"/>
    <w:rsid w:val="00370756"/>
  </w:style>
  <w:style w:type="character" w:customStyle="1" w:styleId="scxw80576203">
    <w:name w:val="scxw80576203"/>
    <w:basedOn w:val="DefaultParagraphFont"/>
    <w:rsid w:val="00370756"/>
  </w:style>
  <w:style w:type="table" w:styleId="TableGrid">
    <w:name w:val="Table Grid"/>
    <w:basedOn w:val="TableNormal"/>
    <w:uiPriority w:val="39"/>
    <w:rsid w:val="00370756"/>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70756"/>
    <w:rPr>
      <w:color w:val="605E5C"/>
      <w:shd w:val="clear" w:color="auto" w:fill="E1DFDD"/>
    </w:rPr>
  </w:style>
  <w:style w:type="paragraph" w:styleId="NormalWeb">
    <w:name w:val="Normal (Web)"/>
    <w:basedOn w:val="Normal"/>
    <w:uiPriority w:val="99"/>
    <w:semiHidden/>
    <w:unhideWhenUsed/>
    <w:rsid w:val="003707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GridTable5Dark-Accent4">
    <w:name w:val="Grid Table 5 Dark Accent 4"/>
    <w:basedOn w:val="TableNormal"/>
    <w:uiPriority w:val="50"/>
    <w:rsid w:val="005665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2-Accent4">
    <w:name w:val="Grid Table 2 Accent 4"/>
    <w:basedOn w:val="TableNormal"/>
    <w:uiPriority w:val="47"/>
    <w:rsid w:val="0056659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4">
    <w:name w:val="Grid Table 4 Accent 4"/>
    <w:basedOn w:val="TableNormal"/>
    <w:uiPriority w:val="49"/>
    <w:rsid w:val="0056659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SingleTxtG">
    <w:name w:val="_ Single Txt_G"/>
    <w:basedOn w:val="Normal"/>
    <w:link w:val="SingleTxtGChar"/>
    <w:rsid w:val="00D86059"/>
    <w:pPr>
      <w:suppressAutoHyphens/>
      <w:spacing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DefaultParagraphFont"/>
    <w:link w:val="SingleTxtG"/>
    <w:rsid w:val="00D86059"/>
    <w:rPr>
      <w:rFonts w:ascii="Times New Roman" w:eastAsia="SimSun" w:hAnsi="Times New Roman"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63440248">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34506346">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jpeg"/><Relationship Id="rId19" Type="http://schemas.openxmlformats.org/officeDocument/2006/relationships/chart" Target="charts/chart5.xml"/><Relationship Id="rId14" Type="http://schemas.openxmlformats.org/officeDocument/2006/relationships/hyperlink" Target="mailto:florian.sanden@enil.eu"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chart" Target="charts/chart3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hyperlink" Target="mailto:secretariat@enil.eu" TargetMode="External"/><Relationship Id="rId67"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hyperlink" Target="http://www.enil.eu"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nil.eu/il-map/" TargetMode="External"/><Relationship Id="rId18" Type="http://schemas.openxmlformats.org/officeDocument/2006/relationships/chart" Target="charts/chart4.xml"/><Relationship Id="rId39" Type="http://schemas.openxmlformats.org/officeDocument/2006/relationships/chart" Target="charts/chart25.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ni.gov.uk/articles/community-care" TargetMode="External"/><Relationship Id="rId13" Type="http://schemas.openxmlformats.org/officeDocument/2006/relationships/hyperlink" Target="https://www.gov.scot/policies/social-care/reforming-adult-social-care/" TargetMode="External"/><Relationship Id="rId18" Type="http://schemas.openxmlformats.org/officeDocument/2006/relationships/hyperlink" Target="https://enil.eu/wp-content/uploads/2016/09/Toolkit-10-22-2014-update-WEB.pdf" TargetMode="External"/><Relationship Id="rId3" Type="http://schemas.openxmlformats.org/officeDocument/2006/relationships/hyperlink" Target="https://tbinternet.ohchr.org/_layouts/15/treatybodyexternal/Download.aspx?symbolno=CRPD/C/GC/5&amp;Lang=en" TargetMode="External"/><Relationship Id="rId7" Type="http://schemas.openxmlformats.org/officeDocument/2006/relationships/hyperlink" Target="http://www.mtsp.gov.mk/content/pdf/2019pravilnici/23.4_National%20Deinstitutionalisation%20Strategy%20and%20Action%20plan.pdf" TargetMode="External"/><Relationship Id="rId12" Type="http://schemas.openxmlformats.org/officeDocument/2006/relationships/hyperlink" Target="https://www.legislation.gov.uk/asp/2013/1/contents/enacted" TargetMode="External"/><Relationship Id="rId17" Type="http://schemas.openxmlformats.org/officeDocument/2006/relationships/hyperlink" Target="https://www.ohchr.org/en/documents/legal-standards-and-guidelines/crpdc5-guidelines-deinstitutionalization-including" TargetMode="External"/><Relationship Id="rId2" Type="http://schemas.openxmlformats.org/officeDocument/2006/relationships/hyperlink" Target="https://www.un.org/development/desa/disabilities/convention-on-the-rights-of-persons-with-disabilities.html" TargetMode="External"/><Relationship Id="rId16" Type="http://schemas.openxmlformats.org/officeDocument/2006/relationships/hyperlink" Target="https://www.ohchr.org/en/documents/legal-standards-and-guidelines/crpdc5-guidelines-deinstitutionalization-including" TargetMode="External"/><Relationship Id="rId1" Type="http://schemas.openxmlformats.org/officeDocument/2006/relationships/hyperlink" Target="https://enil.eu/news/enil-launches-independent-living-survey/" TargetMode="External"/><Relationship Id="rId6" Type="http://schemas.openxmlformats.org/officeDocument/2006/relationships/hyperlink" Target="http://perspektyvos.org/images/failai/dei_report_3.pdf" TargetMode="External"/><Relationship Id="rId11" Type="http://schemas.openxmlformats.org/officeDocument/2006/relationships/hyperlink" Target="https://www.webarchive.org.uk/wayback/archive/20150220144551/http:/www.gov.scot/Publications/2013/04/8699/0" TargetMode="External"/><Relationship Id="rId5" Type="http://schemas.openxmlformats.org/officeDocument/2006/relationships/hyperlink" Target="https://www.hse.ie/eng/services/list/4/disability/congregatedsettings/time-to-move-on-from-congregated-settings-%E2%80%93-a-strategy-for-community-inclusion.pdf" TargetMode="External"/><Relationship Id="rId15" Type="http://schemas.openxmlformats.org/officeDocument/2006/relationships/hyperlink" Target="https://en.wikipedia.org/wiki/Street-level_bureaucracy" TargetMode="External"/><Relationship Id="rId10" Type="http://schemas.openxmlformats.org/officeDocument/2006/relationships/hyperlink" Target="https://www.bbc.co.uk/programmes/m000c1ds" TargetMode="External"/><Relationship Id="rId4" Type="http://schemas.openxmlformats.org/officeDocument/2006/relationships/hyperlink" Target="https://enil.eu/wp-content/uploads/2019/02/Mladenov_Pokern_Bulic-PA_Checklist.pdf" TargetMode="External"/><Relationship Id="rId9" Type="http://schemas.openxmlformats.org/officeDocument/2006/relationships/hyperlink" Target="https://www.driadvocacy.org/wp-content/uploads/Bulgaria-final-web.pdf" TargetMode="External"/><Relationship Id="rId14" Type="http://schemas.openxmlformats.org/officeDocument/2006/relationships/hyperlink" Target="https://www.gov.scot/publications/self-directed-support-strategy-2010-2020-implementation-plan-2019-21/pages/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1%20Personal%20Assistanc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enol-my.sharepoint.com/personal/florian_sanden_enil_eu/Documents/Proceedings/Il%20Survey/Summary%20report%20part%20II/Drafts/Summary%20Report%20Part%20II_2%20Employment.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flori\OneDrive\Documents\Allgemeine%20Lagerung\Il%20survey\Summary%20Report%20Part%20II_1%20Personal%20Assistance.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inesbulic/Dropbox/Independent%20Living%20survey%20Responses%20for%20final%20report_ne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lori\OneDrive\Documents\Allgemeine%20Lagerung\Il%20survey\Summary%20Report%20Part%20II_1%20Personal%20Assistanc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04B-C94C-B6BB-19E2B5BF74A5}"/>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04B-C94C-B6BB-19E2B5BF74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04B-C94C-B6BB-19E2B5BF74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04B-C94C-B6BB-19E2B5BF74A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1'!$DD$31:$DD$32</c:f>
              <c:strCache>
                <c:ptCount val="2"/>
                <c:pt idx="0">
                  <c:v>Inadequate</c:v>
                </c:pt>
                <c:pt idx="1">
                  <c:v>Requires improvement</c:v>
                </c:pt>
              </c:strCache>
            </c:strRef>
          </c:cat>
          <c:val>
            <c:numRef>
              <c:f>'Form Responses 1'!$DE$31:$DE$32</c:f>
              <c:numCache>
                <c:formatCode>General</c:formatCode>
                <c:ptCount val="2"/>
                <c:pt idx="0">
                  <c:v>31</c:v>
                </c:pt>
                <c:pt idx="1">
                  <c:v>12</c:v>
                </c:pt>
              </c:numCache>
            </c:numRef>
          </c:val>
          <c:extLst>
            <c:ext xmlns:c16="http://schemas.microsoft.com/office/drawing/2014/chart" uri="{C3380CC4-5D6E-409C-BE32-E72D297353CC}">
              <c16:uniqueId val="{00000004-704B-C94C-B6BB-19E2B5BF74A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How would you describe access to personal assistance (PA) in your country?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CB-9F4A-B325-48769D49C1F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CB-9F4A-B325-48769D49C1F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CB-9F4A-B325-48769D49C1F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13CB-9F4A-B325-48769D49C1F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13CB-9F4A-B325-48769D49C1F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13CB-9F4A-B325-48769D49C1F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Tabelle1!$D$2:$D$4</c:f>
              <c:strCache>
                <c:ptCount val="3"/>
                <c:pt idx="0">
                  <c:v>Inadequate</c:v>
                </c:pt>
                <c:pt idx="1">
                  <c:v>Requires Improvement</c:v>
                </c:pt>
                <c:pt idx="2">
                  <c:v>Adequate</c:v>
                </c:pt>
              </c:strCache>
            </c:strRef>
          </c:cat>
          <c:val>
            <c:numRef>
              <c:f>Tabelle1!$E$2:$E$4</c:f>
              <c:numCache>
                <c:formatCode>General</c:formatCode>
                <c:ptCount val="3"/>
                <c:pt idx="0">
                  <c:v>13</c:v>
                </c:pt>
                <c:pt idx="1">
                  <c:v>20</c:v>
                </c:pt>
                <c:pt idx="2">
                  <c:v>1</c:v>
                </c:pt>
              </c:numCache>
            </c:numRef>
          </c:val>
          <c:extLst>
            <c:ext xmlns:c16="http://schemas.microsoft.com/office/drawing/2014/chart" uri="{C3380CC4-5D6E-409C-BE32-E72D297353CC}">
              <c16:uniqueId val="{00000006-13CB-9F4A-B325-48769D49C1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Please select all that is true about the existing PA provision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FE0-034B-8B6F-26E98996242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FE0-034B-8B6F-26E98996242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FE0-034B-8B6F-26E98996242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FE0-034B-8B6F-26E98996242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FE0-034B-8B6F-26E98996242B}"/>
              </c:ext>
            </c:extLst>
          </c:dPt>
          <c:dLbls>
            <c:dLbl>
              <c:idx val="0"/>
              <c:layout>
                <c:manualLayout>
                  <c:x val="5.3245203341595389E-2"/>
                  <c:y val="6.66666666666666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FE0-034B-8B6F-26E98996242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BFE0-034B-8B6F-26E98996242B}"/>
                </c:ext>
              </c:extLst>
            </c:dLbl>
            <c:dLbl>
              <c:idx val="2"/>
              <c:layout>
                <c:manualLayout>
                  <c:x val="-0.11199853116680437"/>
                  <c:y val="-9.523809523809698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FE0-034B-8B6F-26E98996242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BFE0-034B-8B6F-26E98996242B}"/>
                </c:ext>
              </c:extLst>
            </c:dLbl>
            <c:dLbl>
              <c:idx val="4"/>
              <c:layout>
                <c:manualLayout>
                  <c:x val="-1.1016248967226659E-2"/>
                  <c:y val="7.142857142857142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E0-034B-8B6F-26E98996242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Tabelle1!$G$2:$G$6</c:f>
              <c:strCache>
                <c:ptCount val="5"/>
                <c:pt idx="0">
                  <c:v>The scheme is codified in regional or local legislation (regulations, ordinances, etc.)</c:v>
                </c:pt>
                <c:pt idx="1">
                  <c:v>The provision of personal assistance under the scheme is recognised</c:v>
                </c:pt>
                <c:pt idx="2">
                  <c:v>The scheme is included as one item (´service´) within a more general legislation </c:v>
                </c:pt>
                <c:pt idx="3">
                  <c:v>The scheme is codified in a separate national law </c:v>
                </c:pt>
                <c:pt idx="4">
                  <c:v>The scheme is delivered as a pilot project </c:v>
                </c:pt>
              </c:strCache>
            </c:strRef>
          </c:cat>
          <c:val>
            <c:numRef>
              <c:f>Tabelle1!$H$2:$H$6</c:f>
              <c:numCache>
                <c:formatCode>General</c:formatCode>
                <c:ptCount val="5"/>
                <c:pt idx="0">
                  <c:v>7</c:v>
                </c:pt>
                <c:pt idx="1">
                  <c:v>16</c:v>
                </c:pt>
                <c:pt idx="2">
                  <c:v>17</c:v>
                </c:pt>
                <c:pt idx="3">
                  <c:v>12</c:v>
                </c:pt>
                <c:pt idx="4">
                  <c:v>7</c:v>
                </c:pt>
              </c:numCache>
            </c:numRef>
          </c:val>
          <c:extLst>
            <c:ext xmlns:c16="http://schemas.microsoft.com/office/drawing/2014/chart" uri="{C3380CC4-5D6E-409C-BE32-E72D297353CC}">
              <c16:uniqueId val="{0000000A-BFE0-034B-8B6F-26E98996242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 disabled people living in residential care settings have the possibility to apply for personal assistance?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6FA-8441-BCF0-262A79DAB6A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6FA-8441-BCF0-262A79DAB6A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A6FA-8441-BCF0-262A79DAB6A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A6FA-8441-BCF0-262A79DAB6A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Tabelle1!$J$2:$J$3</c:f>
              <c:strCache>
                <c:ptCount val="2"/>
                <c:pt idx="0">
                  <c:v>Yes</c:v>
                </c:pt>
                <c:pt idx="1">
                  <c:v>No</c:v>
                </c:pt>
              </c:strCache>
            </c:strRef>
          </c:cat>
          <c:val>
            <c:numRef>
              <c:f>Tabelle1!$K$2:$K$3</c:f>
              <c:numCache>
                <c:formatCode>General</c:formatCode>
                <c:ptCount val="2"/>
                <c:pt idx="0">
                  <c:v>9</c:v>
                </c:pt>
                <c:pt idx="1">
                  <c:v>25</c:v>
                </c:pt>
              </c:numCache>
            </c:numRef>
          </c:val>
          <c:extLst>
            <c:ext xmlns:c16="http://schemas.microsoft.com/office/drawing/2014/chart" uri="{C3380CC4-5D6E-409C-BE32-E72D297353CC}">
              <c16:uniqueId val="{00000004-A6FA-8441-BCF0-262A79DAB6A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there restrictions on what PA can be used for?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098-F64B-86CF-F7031EDDF2F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098-F64B-86CF-F7031EDDF2F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F098-F64B-86CF-F7031EDDF2F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F098-F64B-86CF-F7031EDDF2F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Tabelle1!$M$2:$M$3</c:f>
              <c:strCache>
                <c:ptCount val="2"/>
                <c:pt idx="0">
                  <c:v>Yes</c:v>
                </c:pt>
                <c:pt idx="1">
                  <c:v>No</c:v>
                </c:pt>
              </c:strCache>
            </c:strRef>
          </c:cat>
          <c:val>
            <c:numRef>
              <c:f>Tabelle1!$N$2:$N$3</c:f>
              <c:numCache>
                <c:formatCode>General</c:formatCode>
                <c:ptCount val="2"/>
                <c:pt idx="0">
                  <c:v>26</c:v>
                </c:pt>
                <c:pt idx="1">
                  <c:v>8</c:v>
                </c:pt>
              </c:numCache>
            </c:numRef>
          </c:val>
          <c:extLst>
            <c:ext xmlns:c16="http://schemas.microsoft.com/office/drawing/2014/chart" uri="{C3380CC4-5D6E-409C-BE32-E72D297353CC}">
              <c16:uniqueId val="{00000004-F098-F64B-86CF-F7031EDDF2F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Has the number of PA users number increased, decreased or remains the same (e.g. due to waiting lists) in the last 5 years?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279-994C-8C55-5CADC10B1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279-994C-8C55-5CADC10B1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279-994C-8C55-5CADC10B1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279-994C-8C55-5CADC10B1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2279-994C-8C55-5CADC10B1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2279-994C-8C55-5CADC10B1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2279-994C-8C55-5CADC10B1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2279-994C-8C55-5CADC10B10C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Tabelle1!$P$2:$P$5</c:f>
              <c:strCache>
                <c:ptCount val="4"/>
                <c:pt idx="0">
                  <c:v>Increased</c:v>
                </c:pt>
                <c:pt idx="1">
                  <c:v>Decreased</c:v>
                </c:pt>
                <c:pt idx="2">
                  <c:v>Remains the same </c:v>
                </c:pt>
                <c:pt idx="3">
                  <c:v>I am not sure </c:v>
                </c:pt>
              </c:strCache>
            </c:strRef>
          </c:cat>
          <c:val>
            <c:numRef>
              <c:f>Tabelle1!$Q$2:$Q$5</c:f>
              <c:numCache>
                <c:formatCode>General</c:formatCode>
                <c:ptCount val="4"/>
                <c:pt idx="0">
                  <c:v>24</c:v>
                </c:pt>
                <c:pt idx="1">
                  <c:v>3</c:v>
                </c:pt>
                <c:pt idx="2">
                  <c:v>1</c:v>
                </c:pt>
                <c:pt idx="3">
                  <c:v>6</c:v>
                </c:pt>
              </c:numCache>
            </c:numRef>
          </c:val>
          <c:extLst>
            <c:ext xmlns:c16="http://schemas.microsoft.com/office/drawing/2014/chart" uri="{C3380CC4-5D6E-409C-BE32-E72D297353CC}">
              <c16:uniqueId val="{00000008-2279-994C-8C55-5CADC10B10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Is PA paid through direct payments, such as personal budgets?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B62-C748-A751-55F79AACA7A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B62-C748-A751-55F79AACA7A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B62-C748-A751-55F79AACA7A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CB62-C748-A751-55F79AACA7A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CB62-C748-A751-55F79AACA7A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CB62-C748-A751-55F79AACA7A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Tabelle1!$S$2:$S$4</c:f>
              <c:strCache>
                <c:ptCount val="3"/>
                <c:pt idx="0">
                  <c:v>Yes</c:v>
                </c:pt>
                <c:pt idx="1">
                  <c:v>No</c:v>
                </c:pt>
                <c:pt idx="2">
                  <c:v>Other </c:v>
                </c:pt>
              </c:strCache>
            </c:strRef>
          </c:cat>
          <c:val>
            <c:numRef>
              <c:f>Tabelle1!$T$2:$T$4</c:f>
              <c:numCache>
                <c:formatCode>General</c:formatCode>
                <c:ptCount val="3"/>
                <c:pt idx="0">
                  <c:v>19</c:v>
                </c:pt>
                <c:pt idx="1">
                  <c:v>13</c:v>
                </c:pt>
                <c:pt idx="2">
                  <c:v>2</c:v>
                </c:pt>
              </c:numCache>
            </c:numRef>
          </c:val>
          <c:extLst>
            <c:ext xmlns:c16="http://schemas.microsoft.com/office/drawing/2014/chart" uri="{C3380CC4-5D6E-409C-BE32-E72D297353CC}">
              <c16:uniqueId val="{00000006-CB62-C748-A751-55F79AACA7A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Does the PA funding allow users to cover all their needs in practice?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2F2-3242-8F3A-5096ECD4C07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2F2-3242-8F3A-5096ECD4C07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82F2-3242-8F3A-5096ECD4C07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82F2-3242-8F3A-5096ECD4C07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Tabelle1!$V$2:$V$3</c:f>
              <c:strCache>
                <c:ptCount val="2"/>
                <c:pt idx="0">
                  <c:v>Yes</c:v>
                </c:pt>
                <c:pt idx="1">
                  <c:v>No </c:v>
                </c:pt>
              </c:strCache>
            </c:strRef>
          </c:cat>
          <c:val>
            <c:numRef>
              <c:f>Tabelle1!$W$2:$W$3</c:f>
              <c:numCache>
                <c:formatCode>General</c:formatCode>
                <c:ptCount val="2"/>
                <c:pt idx="0">
                  <c:v>4</c:v>
                </c:pt>
                <c:pt idx="1">
                  <c:v>30</c:v>
                </c:pt>
              </c:numCache>
            </c:numRef>
          </c:val>
          <c:extLst>
            <c:ext xmlns:c16="http://schemas.microsoft.com/office/drawing/2014/chart" uri="{C3380CC4-5D6E-409C-BE32-E72D297353CC}">
              <c16:uniqueId val="{00000004-82F2-3242-8F3A-5096ECD4C07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Is the scheme limited by a ‘cost ceiling’ (maximum amount of money) per user?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630-7A40-9179-B32928069FE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630-7A40-9179-B32928069F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B630-7A40-9179-B32928069F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B630-7A40-9179-B32928069FE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Tabelle1!$Y$2:$Y$3</c:f>
              <c:strCache>
                <c:ptCount val="2"/>
                <c:pt idx="0">
                  <c:v>Yes</c:v>
                </c:pt>
                <c:pt idx="1">
                  <c:v>No </c:v>
                </c:pt>
              </c:strCache>
            </c:strRef>
          </c:cat>
          <c:val>
            <c:numRef>
              <c:f>Tabelle1!$Z$2:$Z$3</c:f>
              <c:numCache>
                <c:formatCode>General</c:formatCode>
                <c:ptCount val="2"/>
                <c:pt idx="0">
                  <c:v>27</c:v>
                </c:pt>
                <c:pt idx="1">
                  <c:v>7</c:v>
                </c:pt>
              </c:numCache>
            </c:numRef>
          </c:val>
          <c:extLst>
            <c:ext xmlns:c16="http://schemas.microsoft.com/office/drawing/2014/chart" uri="{C3380CC4-5D6E-409C-BE32-E72D297353CC}">
              <c16:uniqueId val="{00000004-B630-7A40-9179-B32928069FE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If yes, are users whose support needs exceed the cost ceiling directed towards residential care (e.g., social care institutions, group homes, nursing homes etc.)?</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30C-4648-8073-3FA401BE20E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30C-4648-8073-3FA401BE20E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30C-4648-8073-3FA401BE20E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330C-4648-8073-3FA401BE20E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330C-4648-8073-3FA401BE20E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330C-4648-8073-3FA401BE20E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Tabelle1!$AB$2:$AB$4</c:f>
              <c:strCache>
                <c:ptCount val="3"/>
                <c:pt idx="0">
                  <c:v>Yes</c:v>
                </c:pt>
                <c:pt idx="1">
                  <c:v>No</c:v>
                </c:pt>
                <c:pt idx="2">
                  <c:v>I am not sure </c:v>
                </c:pt>
              </c:strCache>
            </c:strRef>
          </c:cat>
          <c:val>
            <c:numRef>
              <c:f>Tabelle1!$AC$2:$AC$4</c:f>
              <c:numCache>
                <c:formatCode>General</c:formatCode>
                <c:ptCount val="3"/>
                <c:pt idx="0">
                  <c:v>15</c:v>
                </c:pt>
                <c:pt idx="1">
                  <c:v>11</c:v>
                </c:pt>
                <c:pt idx="2">
                  <c:v>8</c:v>
                </c:pt>
              </c:numCache>
            </c:numRef>
          </c:val>
          <c:extLst>
            <c:ext xmlns:c16="http://schemas.microsoft.com/office/drawing/2014/chart" uri="{C3380CC4-5D6E-409C-BE32-E72D297353CC}">
              <c16:uniqueId val="{00000006-330C-4648-8073-3FA401BE20E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family members allowed to be paid as PAs?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D77-7A4D-8DE0-A4138862A7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D77-7A4D-8DE0-A4138862A7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D77-7A4D-8DE0-A4138862A7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4D77-7A4D-8DE0-A4138862A7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4D77-7A4D-8DE0-A4138862A7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4D77-7A4D-8DE0-A4138862A7C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Tabelle1!$AE$2:$AE$4</c:f>
              <c:strCache>
                <c:ptCount val="3"/>
                <c:pt idx="0">
                  <c:v>Yes</c:v>
                </c:pt>
                <c:pt idx="1">
                  <c:v>No</c:v>
                </c:pt>
                <c:pt idx="2">
                  <c:v>Yes, but only in certain circumstances </c:v>
                </c:pt>
              </c:strCache>
            </c:strRef>
          </c:cat>
          <c:val>
            <c:numRef>
              <c:f>Tabelle1!$AF$2:$AF$4</c:f>
              <c:numCache>
                <c:formatCode>General</c:formatCode>
                <c:ptCount val="3"/>
                <c:pt idx="0">
                  <c:v>19</c:v>
                </c:pt>
                <c:pt idx="1">
                  <c:v>10</c:v>
                </c:pt>
                <c:pt idx="2">
                  <c:v>6</c:v>
                </c:pt>
              </c:numCache>
            </c:numRef>
          </c:val>
          <c:extLst>
            <c:ext xmlns:c16="http://schemas.microsoft.com/office/drawing/2014/chart" uri="{C3380CC4-5D6E-409C-BE32-E72D297353CC}">
              <c16:uniqueId val="{00000006-4D77-7A4D-8DE0-A4138862A7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636-FB4A-9B30-1DFE8EC4C206}"/>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636-FB4A-9B30-1DFE8EC4C20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636-FB4A-9B30-1DFE8EC4C20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636-FB4A-9B30-1DFE8EC4C20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1'!$DF$31:$DF$32</c:f>
              <c:strCache>
                <c:ptCount val="2"/>
                <c:pt idx="0">
                  <c:v>No</c:v>
                </c:pt>
                <c:pt idx="1">
                  <c:v>To some extent</c:v>
                </c:pt>
              </c:strCache>
            </c:strRef>
          </c:cat>
          <c:val>
            <c:numRef>
              <c:f>'Form Responses 1'!$DG$31:$DG$32</c:f>
              <c:numCache>
                <c:formatCode>General</c:formatCode>
                <c:ptCount val="2"/>
                <c:pt idx="0">
                  <c:v>26</c:v>
                </c:pt>
                <c:pt idx="1">
                  <c:v>17</c:v>
                </c:pt>
              </c:numCache>
            </c:numRef>
          </c:val>
          <c:extLst>
            <c:ext xmlns:c16="http://schemas.microsoft.com/office/drawing/2014/chart" uri="{C3380CC4-5D6E-409C-BE32-E72D297353CC}">
              <c16:uniqueId val="{00000004-7636-FB4A-9B30-1DFE8EC4C20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de-DE"/>
              <a:t>Who is eligible for personal assistance (PA)?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Tabelle1!$AH$2:$AH$8</c:f>
              <c:strCache>
                <c:ptCount val="7"/>
                <c:pt idx="0">
                  <c:v>Children </c:v>
                </c:pt>
                <c:pt idx="1">
                  <c:v>Persons of working age</c:v>
                </c:pt>
                <c:pt idx="2">
                  <c:v>Persons over 65</c:v>
                </c:pt>
                <c:pt idx="3">
                  <c:v>Persons with physical impairments</c:v>
                </c:pt>
                <c:pt idx="4">
                  <c:v>Persons with cognitive impairments</c:v>
                </c:pt>
                <c:pt idx="5">
                  <c:v>Persons with sensory impairments</c:v>
                </c:pt>
                <c:pt idx="6">
                  <c:v>Persons with psycho-social disabilities </c:v>
                </c:pt>
              </c:strCache>
            </c:strRef>
          </c:cat>
          <c:val>
            <c:numRef>
              <c:f>Tabelle1!$AI$2:$AI$8</c:f>
              <c:numCache>
                <c:formatCode>General</c:formatCode>
                <c:ptCount val="7"/>
                <c:pt idx="0">
                  <c:v>18</c:v>
                </c:pt>
                <c:pt idx="1">
                  <c:v>30</c:v>
                </c:pt>
                <c:pt idx="2">
                  <c:v>15</c:v>
                </c:pt>
                <c:pt idx="3">
                  <c:v>32</c:v>
                </c:pt>
                <c:pt idx="4">
                  <c:v>27</c:v>
                </c:pt>
                <c:pt idx="5">
                  <c:v>29</c:v>
                </c:pt>
                <c:pt idx="6">
                  <c:v>21</c:v>
                </c:pt>
              </c:numCache>
            </c:numRef>
          </c:val>
          <c:extLst>
            <c:ext xmlns:c16="http://schemas.microsoft.com/office/drawing/2014/chart" uri="{C3380CC4-5D6E-409C-BE32-E72D297353CC}">
              <c16:uniqueId val="{00000000-6A37-944A-8CC2-942C87586F5E}"/>
            </c:ext>
          </c:extLst>
        </c:ser>
        <c:dLbls>
          <c:dLblPos val="outEnd"/>
          <c:showLegendKey val="0"/>
          <c:showVal val="1"/>
          <c:showCatName val="0"/>
          <c:showSerName val="0"/>
          <c:showPercent val="0"/>
          <c:showBubbleSize val="0"/>
        </c:dLbls>
        <c:gapWidth val="115"/>
        <c:overlap val="-20"/>
        <c:axId val="664561519"/>
        <c:axId val="664570671"/>
      </c:barChart>
      <c:catAx>
        <c:axId val="66456151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570671"/>
        <c:crosses val="autoZero"/>
        <c:auto val="1"/>
        <c:lblAlgn val="ctr"/>
        <c:lblOffset val="100"/>
        <c:noMultiLvlLbl val="0"/>
      </c:catAx>
      <c:valAx>
        <c:axId val="6645706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561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de-DE"/>
              <a:t>Please provide additional information about access to PA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Tabelle1!$AK$2:$AK$10</c:f>
              <c:strCache>
                <c:ptCount val="9"/>
                <c:pt idx="0">
                  <c:v>Access to the scheme requires medical certification as a prerequisite for applying</c:v>
                </c:pt>
                <c:pt idx="1">
                  <c:v>The scheme is provided irrespective of individual or family income</c:v>
                </c:pt>
                <c:pt idx="2">
                  <c:v>The scheme is provided irrespective of family (including marital) situation</c:v>
                </c:pt>
                <c:pt idx="3">
                  <c:v>The scheme is provided irrespective of the level of social activity, including the user’s involvement in paid work and/or education and/or volunteering</c:v>
                </c:pt>
                <c:pt idx="4">
                  <c:v>The scheme is provided irrespective of insurance status</c:v>
                </c:pt>
                <c:pt idx="5">
                  <c:v>The scheme is provided irrespective of citizenship status</c:v>
                </c:pt>
                <c:pt idx="6">
                  <c:v>The scheme is provided irrespective of residence status</c:v>
                </c:pt>
                <c:pt idx="7">
                  <c:v>The scheme is provided to refugees and asylum seekers</c:v>
                </c:pt>
                <c:pt idx="8">
                  <c:v>The scheme is provided irrespective of whether the person lives in their own home or in residential care</c:v>
                </c:pt>
              </c:strCache>
            </c:strRef>
          </c:cat>
          <c:val>
            <c:numRef>
              <c:f>Tabelle1!$AL$2:$AL$10</c:f>
              <c:numCache>
                <c:formatCode>General</c:formatCode>
                <c:ptCount val="9"/>
                <c:pt idx="0">
                  <c:v>30</c:v>
                </c:pt>
                <c:pt idx="1">
                  <c:v>25</c:v>
                </c:pt>
                <c:pt idx="2">
                  <c:v>23</c:v>
                </c:pt>
                <c:pt idx="3">
                  <c:v>24</c:v>
                </c:pt>
                <c:pt idx="4">
                  <c:v>24</c:v>
                </c:pt>
                <c:pt idx="5">
                  <c:v>14</c:v>
                </c:pt>
                <c:pt idx="6">
                  <c:v>8</c:v>
                </c:pt>
                <c:pt idx="7">
                  <c:v>4</c:v>
                </c:pt>
                <c:pt idx="8">
                  <c:v>1</c:v>
                </c:pt>
              </c:numCache>
            </c:numRef>
          </c:val>
          <c:extLst>
            <c:ext xmlns:c16="http://schemas.microsoft.com/office/drawing/2014/chart" uri="{C3380CC4-5D6E-409C-BE32-E72D297353CC}">
              <c16:uniqueId val="{00000000-2802-1C4F-9EED-0B3ECE052CC5}"/>
            </c:ext>
          </c:extLst>
        </c:ser>
        <c:dLbls>
          <c:dLblPos val="outEnd"/>
          <c:showLegendKey val="0"/>
          <c:showVal val="1"/>
          <c:showCatName val="0"/>
          <c:showSerName val="0"/>
          <c:showPercent val="0"/>
          <c:showBubbleSize val="0"/>
        </c:dLbls>
        <c:gapWidth val="115"/>
        <c:overlap val="-20"/>
        <c:axId val="705811823"/>
        <c:axId val="705825551"/>
      </c:barChart>
      <c:catAx>
        <c:axId val="70581182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825551"/>
        <c:crosses val="autoZero"/>
        <c:auto val="1"/>
        <c:lblAlgn val="ctr"/>
        <c:lblOffset val="100"/>
        <c:noMultiLvlLbl val="0"/>
      </c:catAx>
      <c:valAx>
        <c:axId val="7058255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811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Who carries out eligibility assessments for PA?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3AD-E44E-BE20-3B52636DEB8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3AD-E44E-BE20-3B52636DEB8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3AD-E44E-BE20-3B52636DEB8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A3AD-E44E-BE20-3B52636DEB8A}"/>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A90570A-65DE-4438-B8ED-2F1E38988974}" type="CATEGORYNAME">
                      <a:rPr lang="en-US"/>
                      <a:pPr>
                        <a:defRPr>
                          <a:solidFill>
                            <a:schemeClr val="accent1"/>
                          </a:solidFill>
                        </a:defRPr>
                      </a:pPr>
                      <a:t>[CATEGORY NAME]</a:t>
                    </a:fld>
                    <a:r>
                      <a:rPr lang="en-US" baseline="0"/>
                      <a:t>; </a:t>
                    </a:r>
                  </a:p>
                  <a:p>
                    <a:pPr>
                      <a:defRPr>
                        <a:solidFill>
                          <a:schemeClr val="accent1"/>
                        </a:solidFill>
                      </a:defRPr>
                    </a:pPr>
                    <a:fld id="{FCA920D2-C9D0-41D1-AD36-4406A9F70262}" type="VALUE">
                      <a:rPr lang="en-US" baseline="0"/>
                      <a:pPr>
                        <a:defRPr>
                          <a:solidFill>
                            <a:schemeClr val="accent1"/>
                          </a:solidFill>
                        </a:defRPr>
                      </a:pPr>
                      <a:t>[VALUE]</a:t>
                    </a:fld>
                    <a:r>
                      <a:rPr lang="en-US" baseline="0"/>
                      <a:t>; </a:t>
                    </a:r>
                    <a:fld id="{507E67B5-B31F-4F88-A7E4-2CDE1F1EC065}"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AD-E44E-BE20-3B52636DEB8A}"/>
                </c:ext>
              </c:extLst>
            </c:dLbl>
            <c:dLbl>
              <c:idx val="2"/>
              <c:layout>
                <c:manualLayout>
                  <c:x val="-3.2862942199884032E-2"/>
                  <c:y val="4.88848151542926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AD-E44E-BE20-3B52636DEB8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Tabelle1!$AN$2:$AN$4</c:f>
              <c:strCache>
                <c:ptCount val="3"/>
                <c:pt idx="0">
                  <c:v>The eligibility assessment is done by professionals (for example, medical professionals, social workers, psychologists, etc.)</c:v>
                </c:pt>
                <c:pt idx="1">
                  <c:v>The assessment is led by the user (through self-assessment), possibly aided by peers and professionals</c:v>
                </c:pt>
                <c:pt idx="2">
                  <c:v>The agency that provides the funding for the scheme conducts the assessment as well</c:v>
                </c:pt>
              </c:strCache>
            </c:strRef>
          </c:cat>
          <c:val>
            <c:numRef>
              <c:f>Tabelle1!$AO$2:$AO$4</c:f>
              <c:numCache>
                <c:formatCode>General</c:formatCode>
                <c:ptCount val="3"/>
                <c:pt idx="0">
                  <c:v>25</c:v>
                </c:pt>
                <c:pt idx="1">
                  <c:v>4</c:v>
                </c:pt>
                <c:pt idx="2">
                  <c:v>8</c:v>
                </c:pt>
              </c:numCache>
            </c:numRef>
          </c:val>
          <c:extLst>
            <c:ext xmlns:c16="http://schemas.microsoft.com/office/drawing/2014/chart" uri="{C3380CC4-5D6E-409C-BE32-E72D297353CC}">
              <c16:uniqueId val="{00000006-A3AD-E44E-BE20-3B52636DEB8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Who carries out needs assessment?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22D-884A-BF11-7118ACF6CFC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22D-884A-BF11-7118ACF6CFC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22D-884A-BF11-7118ACF6CF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322D-884A-BF11-7118ACF6CFC1}"/>
                </c:ext>
              </c:extLst>
            </c:dLbl>
            <c:dLbl>
              <c:idx val="1"/>
              <c:layout>
                <c:manualLayout>
                  <c:x val="-0.11727986380402915"/>
                  <c:y val="-1.93143408981168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2D-884A-BF11-7118ACF6CFC1}"/>
                </c:ext>
              </c:extLst>
            </c:dLbl>
            <c:dLbl>
              <c:idx val="2"/>
              <c:layout>
                <c:manualLayout>
                  <c:x val="-9.0797313912796745E-2"/>
                  <c:y val="0.122324159021406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2D-884A-BF11-7118ACF6CFC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Tabelle1!$AQ$2:$AQ$4</c:f>
              <c:strCache>
                <c:ptCount val="3"/>
                <c:pt idx="0">
                  <c:v>The needs assessment is led by the user, possibly aided by peers</c:v>
                </c:pt>
                <c:pt idx="1">
                  <c:v>The needs assessment is led by professionals (e.g., medical professionals, social workers, psychologists, etc.).</c:v>
                </c:pt>
                <c:pt idx="2">
                  <c:v>The agency that provides the funding for the scheme conducts the assessment as well.</c:v>
                </c:pt>
              </c:strCache>
            </c:strRef>
          </c:cat>
          <c:val>
            <c:numRef>
              <c:f>Tabelle1!$AR$2:$AR$4</c:f>
              <c:numCache>
                <c:formatCode>General</c:formatCode>
                <c:ptCount val="3"/>
                <c:pt idx="0">
                  <c:v>11</c:v>
                </c:pt>
                <c:pt idx="1">
                  <c:v>19</c:v>
                </c:pt>
                <c:pt idx="2">
                  <c:v>6</c:v>
                </c:pt>
              </c:numCache>
            </c:numRef>
          </c:val>
          <c:extLst>
            <c:ext xmlns:c16="http://schemas.microsoft.com/office/drawing/2014/chart" uri="{C3380CC4-5D6E-409C-BE32-E72D297353CC}">
              <c16:uniqueId val="{00000006-322D-884A-BF11-7118ACF6CFC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 the assessors, who carry out the needs assessment, receive training on Independent Living and the social model of disability?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FF6-F84D-9A1A-121A2DE1D94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FF6-F84D-9A1A-121A2DE1D94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FF6-F84D-9A1A-121A2DE1D94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3FF6-F84D-9A1A-121A2DE1D94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3FF6-F84D-9A1A-121A2DE1D94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3FF6-F84D-9A1A-121A2DE1D94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Tabelle1!$AS$2:$AS$4</c:f>
              <c:strCache>
                <c:ptCount val="3"/>
                <c:pt idx="0">
                  <c:v>Yes</c:v>
                </c:pt>
                <c:pt idx="1">
                  <c:v>No</c:v>
                </c:pt>
                <c:pt idx="2">
                  <c:v>I am not sure </c:v>
                </c:pt>
              </c:strCache>
            </c:strRef>
          </c:cat>
          <c:val>
            <c:numRef>
              <c:f>Tabelle1!$AT$2:$AT$4</c:f>
              <c:numCache>
                <c:formatCode>General</c:formatCode>
                <c:ptCount val="3"/>
                <c:pt idx="0">
                  <c:v>1</c:v>
                </c:pt>
                <c:pt idx="1">
                  <c:v>29</c:v>
                </c:pt>
                <c:pt idx="2">
                  <c:v>4</c:v>
                </c:pt>
              </c:numCache>
            </c:numRef>
          </c:val>
          <c:extLst>
            <c:ext xmlns:c16="http://schemas.microsoft.com/office/drawing/2014/chart" uri="{C3380CC4-5D6E-409C-BE32-E72D297353CC}">
              <c16:uniqueId val="{00000006-3FF6-F84D-9A1A-121A2DE1D94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Is the assessment procedure straightforward and transparent?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CC1-EA43-B8BB-9B32082E352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CC1-EA43-B8BB-9B32082E352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9CC1-EA43-B8BB-9B32082E352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9CC1-EA43-B8BB-9B32082E352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Tabelle1!$AV$2:$AV$3</c:f>
              <c:strCache>
                <c:ptCount val="2"/>
                <c:pt idx="0">
                  <c:v>Yes</c:v>
                </c:pt>
                <c:pt idx="1">
                  <c:v>No </c:v>
                </c:pt>
              </c:strCache>
            </c:strRef>
          </c:cat>
          <c:val>
            <c:numRef>
              <c:f>Tabelle1!$AW$2:$AW$3</c:f>
              <c:numCache>
                <c:formatCode>General</c:formatCode>
                <c:ptCount val="2"/>
                <c:pt idx="0">
                  <c:v>6</c:v>
                </c:pt>
                <c:pt idx="1">
                  <c:v>28</c:v>
                </c:pt>
              </c:numCache>
            </c:numRef>
          </c:val>
          <c:extLst>
            <c:ext xmlns:c16="http://schemas.microsoft.com/office/drawing/2014/chart" uri="{C3380CC4-5D6E-409C-BE32-E72D297353CC}">
              <c16:uniqueId val="{00000004-9CC1-EA43-B8BB-9B32082E352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 people have access to adequate information and/or peer support before and during their assessment?</a:t>
            </a:r>
          </a:p>
        </c:rich>
      </c:tx>
      <c:layout>
        <c:manualLayout>
          <c:xMode val="edge"/>
          <c:yMode val="edge"/>
          <c:x val="0.12334711286089239"/>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5E-954E-A56B-4820554BE79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5E-954E-A56B-4820554BE79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5E-954E-A56B-4820554BE79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25E-954E-A56B-4820554BE79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125E-954E-A56B-4820554BE79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125E-954E-A56B-4820554BE79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125E-954E-A56B-4820554BE79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125E-954E-A56B-4820554BE79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Tabelle1!$AX$2:$AX$5</c:f>
              <c:strCache>
                <c:ptCount val="4"/>
                <c:pt idx="0">
                  <c:v>Yes</c:v>
                </c:pt>
                <c:pt idx="1">
                  <c:v>No</c:v>
                </c:pt>
                <c:pt idx="2">
                  <c:v>I am not sure</c:v>
                </c:pt>
                <c:pt idx="3">
                  <c:v>Other </c:v>
                </c:pt>
              </c:strCache>
            </c:strRef>
          </c:cat>
          <c:val>
            <c:numRef>
              <c:f>Tabelle1!$AY$2:$AY$5</c:f>
              <c:numCache>
                <c:formatCode>General</c:formatCode>
                <c:ptCount val="4"/>
                <c:pt idx="0">
                  <c:v>11</c:v>
                </c:pt>
                <c:pt idx="1">
                  <c:v>18</c:v>
                </c:pt>
                <c:pt idx="2">
                  <c:v>4</c:v>
                </c:pt>
                <c:pt idx="3">
                  <c:v>1</c:v>
                </c:pt>
              </c:numCache>
            </c:numRef>
          </c:val>
          <c:extLst>
            <c:ext xmlns:c16="http://schemas.microsoft.com/office/drawing/2014/chart" uri="{C3380CC4-5D6E-409C-BE32-E72D297353CC}">
              <c16:uniqueId val="{00000008-125E-954E-A56B-4820554BE79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Is the number of assistance hours per user limited?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361-AC4C-94B3-DA604AAE67A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361-AC4C-94B3-DA604AAE67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2361-AC4C-94B3-DA604AAE67AF}"/>
                </c:ext>
              </c:extLst>
            </c:dLbl>
            <c:dLbl>
              <c:idx val="1"/>
              <c:layout>
                <c:manualLayout>
                  <c:x val="-8.3207989408640728E-2"/>
                  <c:y val="7.89915388702886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61-AC4C-94B3-DA604AAE67AF}"/>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Tabelle1!$BA$2:$BA$3</c:f>
              <c:strCache>
                <c:ptCount val="2"/>
                <c:pt idx="0">
                  <c:v>The number of ‘assistance hours’ per user is limited</c:v>
                </c:pt>
                <c:pt idx="1">
                  <c:v>The number of ‘assistance hours’ per user is unlimited and depends solely on individual needs</c:v>
                </c:pt>
              </c:strCache>
            </c:strRef>
          </c:cat>
          <c:val>
            <c:numRef>
              <c:f>Tabelle1!$BB$2:$BB$3</c:f>
              <c:numCache>
                <c:formatCode>General</c:formatCode>
                <c:ptCount val="2"/>
                <c:pt idx="0">
                  <c:v>29</c:v>
                </c:pt>
                <c:pt idx="1">
                  <c:v>5</c:v>
                </c:pt>
              </c:numCache>
            </c:numRef>
          </c:val>
          <c:extLst>
            <c:ext xmlns:c16="http://schemas.microsoft.com/office/drawing/2014/chart" uri="{C3380CC4-5D6E-409C-BE32-E72D297353CC}">
              <c16:uniqueId val="{00000004-2361-AC4C-94B3-DA604AAE67A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 disabled people have an opportunity to appeal (file a complaint against) the outcome of their assessments?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4E7-384E-B2BD-3E9A6F6E122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4E7-384E-B2BD-3E9A6F6E122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4E7-384E-B2BD-3E9A6F6E12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24E7-384E-B2BD-3E9A6F6E122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24E7-384E-B2BD-3E9A6F6E12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24E7-384E-B2BD-3E9A6F6E1222}"/>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Tabelle1!$BD$2:$BD$4</c:f>
              <c:strCache>
                <c:ptCount val="3"/>
                <c:pt idx="0">
                  <c:v>Yes</c:v>
                </c:pt>
                <c:pt idx="1">
                  <c:v>No </c:v>
                </c:pt>
                <c:pt idx="2">
                  <c:v>I am not sure </c:v>
                </c:pt>
              </c:strCache>
            </c:strRef>
          </c:cat>
          <c:val>
            <c:numRef>
              <c:f>Tabelle1!$BE$2:$BE$4</c:f>
              <c:numCache>
                <c:formatCode>General</c:formatCode>
                <c:ptCount val="3"/>
                <c:pt idx="0">
                  <c:v>26</c:v>
                </c:pt>
                <c:pt idx="1">
                  <c:v>4</c:v>
                </c:pt>
                <c:pt idx="2">
                  <c:v>4</c:v>
                </c:pt>
              </c:numCache>
            </c:numRef>
          </c:val>
          <c:extLst>
            <c:ext xmlns:c16="http://schemas.microsoft.com/office/drawing/2014/chart" uri="{C3380CC4-5D6E-409C-BE32-E72D297353CC}">
              <c16:uniqueId val="{00000006-24E7-384E-B2BD-3E9A6F6E122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Can users choose who provides the PA services?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A32-8448-BBA1-3F267E191D9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A32-8448-BBA1-3F267E191D9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8A32-8448-BBA1-3F267E191D9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8A32-8448-BBA1-3F267E191D96}"/>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Tabelle1!$BG$2:$BG$3</c:f>
              <c:strCache>
                <c:ptCount val="2"/>
                <c:pt idx="0">
                  <c:v>Yes</c:v>
                </c:pt>
                <c:pt idx="1">
                  <c:v>No </c:v>
                </c:pt>
              </c:strCache>
            </c:strRef>
          </c:cat>
          <c:val>
            <c:numRef>
              <c:f>Tabelle1!$BH$2:$BH$3</c:f>
              <c:numCache>
                <c:formatCode>General</c:formatCode>
                <c:ptCount val="2"/>
                <c:pt idx="0">
                  <c:v>24</c:v>
                </c:pt>
                <c:pt idx="1">
                  <c:v>9</c:v>
                </c:pt>
              </c:numCache>
            </c:numRef>
          </c:val>
          <c:extLst>
            <c:ext xmlns:c16="http://schemas.microsoft.com/office/drawing/2014/chart" uri="{C3380CC4-5D6E-409C-BE32-E72D297353CC}">
              <c16:uniqueId val="{00000004-8A32-8448-BBA1-3F267E191D9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DB5-E242-8DC2-C0F3C0CE979B}"/>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DB5-E242-8DC2-C0F3C0CE979B}"/>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DB5-E242-8DC2-C0F3C0CE979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DB5-E242-8DC2-C0F3C0CE979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DB5-E242-8DC2-C0F3C0CE979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DB5-E242-8DC2-C0F3C0CE979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1'!$DH$6:$DH$8</c:f>
              <c:strCache>
                <c:ptCount val="3"/>
                <c:pt idx="0">
                  <c:v>I am not sure</c:v>
                </c:pt>
                <c:pt idx="1">
                  <c:v>No</c:v>
                </c:pt>
                <c:pt idx="2">
                  <c:v>Yes</c:v>
                </c:pt>
              </c:strCache>
            </c:strRef>
          </c:cat>
          <c:val>
            <c:numRef>
              <c:f>'Form Responses 1'!$DI$6:$DI$8</c:f>
              <c:numCache>
                <c:formatCode>General</c:formatCode>
                <c:ptCount val="3"/>
                <c:pt idx="0">
                  <c:v>1</c:v>
                </c:pt>
                <c:pt idx="1">
                  <c:v>24</c:v>
                </c:pt>
                <c:pt idx="2">
                  <c:v>18</c:v>
                </c:pt>
              </c:numCache>
            </c:numRef>
          </c:val>
          <c:extLst>
            <c:ext xmlns:c16="http://schemas.microsoft.com/office/drawing/2014/chart" uri="{C3380CC4-5D6E-409C-BE32-E72D297353CC}">
              <c16:uniqueId val="{00000006-CDB5-E242-8DC2-C0F3C0CE979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Can PA users keep their assistance when moving to another region or local authority within the country?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666-6540-9854-AC07FEF054E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666-6540-9854-AC07FEF054E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666-6540-9854-AC07FEF054E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8666-6540-9854-AC07FEF054E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8666-6540-9854-AC07FEF054E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Tabelle1!$BJ$2:$BJ$3</c:f>
              <c:strCache>
                <c:ptCount val="2"/>
                <c:pt idx="0">
                  <c:v>Yes</c:v>
                </c:pt>
                <c:pt idx="1">
                  <c:v>No</c:v>
                </c:pt>
              </c:strCache>
            </c:strRef>
          </c:cat>
          <c:val>
            <c:numRef>
              <c:f>Tabelle1!$BK$2:$BK$3</c:f>
              <c:numCache>
                <c:formatCode>General</c:formatCode>
                <c:ptCount val="2"/>
                <c:pt idx="0">
                  <c:v>13</c:v>
                </c:pt>
                <c:pt idx="1">
                  <c:v>21</c:v>
                </c:pt>
              </c:numCache>
            </c:numRef>
          </c:val>
          <c:extLst>
            <c:ext xmlns:c16="http://schemas.microsoft.com/office/drawing/2014/chart" uri="{C3380CC4-5D6E-409C-BE32-E72D297353CC}">
              <c16:uniqueId val="{00000006-8666-6540-9854-AC07FEF054E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de-DE" sz="1800" b="1" i="0" baseline="0">
                <a:effectLst/>
              </a:rPr>
              <a:t>How is the quality of PA provision monitored?</a:t>
            </a:r>
            <a:endParaRPr lang="de-BE">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48391666666666677"/>
          <c:y val="0.19226851851851851"/>
          <c:w val="0.47286111111111112"/>
          <c:h val="0.70959135316418775"/>
        </c:manualLayout>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50800" dist="38100" dir="5400000" sy="96000" rotWithShape="0">
                <a:srgbClr val="000000">
                  <a:alpha val="54000"/>
                </a:srgbClr>
              </a:outerShdw>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5A1561BB-964A-4C6C-9914-A419E95579DC}" type="VALUE">
                      <a:rPr lang="en-US"/>
                      <a:pPr>
                        <a:defRPr/>
                      </a:pPr>
                      <a:t>[VALUE]</a:t>
                    </a:fld>
                    <a:r>
                      <a:rPr lang="en-US"/>
                      <a:t>/6%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1095890410958903"/>
                      <c:h val="6.96885862240193E-2"/>
                    </c:manualLayout>
                  </c15:layout>
                  <c15:dlblFieldTable/>
                  <c15:showDataLabelsRange val="0"/>
                </c:ext>
                <c:ext xmlns:c16="http://schemas.microsoft.com/office/drawing/2014/chart" uri="{C3380CC4-5D6E-409C-BE32-E72D297353CC}">
                  <c16:uniqueId val="{00000000-51A6-4D41-AC2C-F50561871300}"/>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556E38B7-8861-42BC-B6F3-E6E0656D7DAA}" type="VALUE">
                      <a:rPr lang="en-US"/>
                      <a:pPr>
                        <a:defRPr/>
                      </a:pPr>
                      <a:t>[VALUE]</a:t>
                    </a:fld>
                    <a:r>
                      <a:rPr lang="en-US"/>
                      <a:t>/9%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9.6689497716894959E-2"/>
                      <c:h val="6.3757655293088356E-2"/>
                    </c:manualLayout>
                  </c15:layout>
                  <c15:dlblFieldTable/>
                  <c15:showDataLabelsRange val="0"/>
                </c:ext>
                <c:ext xmlns:c16="http://schemas.microsoft.com/office/drawing/2014/chart" uri="{C3380CC4-5D6E-409C-BE32-E72D297353CC}">
                  <c16:uniqueId val="{00000001-51A6-4D41-AC2C-F50561871300}"/>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7/20%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2358721640959264"/>
                      <c:h val="8.0949847485280557E-2"/>
                    </c:manualLayout>
                  </c15:layout>
                  <c15:showDataLabelsRange val="0"/>
                </c:ext>
                <c:ext xmlns:c16="http://schemas.microsoft.com/office/drawing/2014/chart" uri="{C3380CC4-5D6E-409C-BE32-E72D297353CC}">
                  <c16:uniqueId val="{00000002-51A6-4D41-AC2C-F50561871300}"/>
                </c:ext>
              </c:extLst>
            </c:dLbl>
            <c:dLbl>
              <c:idx val="3"/>
              <c:layout>
                <c:manualLayout>
                  <c:x val="-2.9796595747343261E-3"/>
                  <c:y val="2.773265030723022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fld id="{CBD45F0A-AF04-4365-B93C-F3109AD4E887}" type="VALUE">
                      <a:rPr lang="en-US"/>
                      <a:pPr>
                        <a:defRPr/>
                      </a:pPr>
                      <a:t>[VALUE]</a:t>
                    </a:fld>
                    <a:r>
                      <a:rPr lang="en-US"/>
                      <a:t>/65%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9.9770849561564026E-2"/>
                      <c:h val="7.7196142911420587E-2"/>
                    </c:manualLayout>
                  </c15:layout>
                  <c15:dlblFieldTable/>
                  <c15:showDataLabelsRange val="0"/>
                </c:ext>
                <c:ext xmlns:c16="http://schemas.microsoft.com/office/drawing/2014/chart" uri="{C3380CC4-5D6E-409C-BE32-E72D297353CC}">
                  <c16:uniqueId val="{00000003-51A6-4D41-AC2C-F50561871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Tabelle1!$BM$2:$BM$5</c:f>
              <c:strCache>
                <c:ptCount val="4"/>
                <c:pt idx="0">
                  <c:v>The quality of provision is monitored and assessed by an independent body/agency</c:v>
                </c:pt>
                <c:pt idx="1">
                  <c:v>The quality of provision is monitored and assessed by the users and/or users’ organisations, including Centres for Independent Living</c:v>
                </c:pt>
                <c:pt idx="2">
                  <c:v>The quality of provision is monitored by a body/agency that is not independent of the Government</c:v>
                </c:pt>
                <c:pt idx="3">
                  <c:v>The quality of provision is not monitored</c:v>
                </c:pt>
              </c:strCache>
            </c:strRef>
          </c:cat>
          <c:val>
            <c:numRef>
              <c:f>Tabelle1!$BN$2:$BN$5</c:f>
              <c:numCache>
                <c:formatCode>General</c:formatCode>
                <c:ptCount val="4"/>
                <c:pt idx="0">
                  <c:v>2</c:v>
                </c:pt>
                <c:pt idx="1">
                  <c:v>3</c:v>
                </c:pt>
                <c:pt idx="2">
                  <c:v>7</c:v>
                </c:pt>
                <c:pt idx="3">
                  <c:v>22</c:v>
                </c:pt>
              </c:numCache>
            </c:numRef>
          </c:val>
          <c:extLst>
            <c:ext xmlns:c16="http://schemas.microsoft.com/office/drawing/2014/chart" uri="{C3380CC4-5D6E-409C-BE32-E72D297353CC}">
              <c16:uniqueId val="{00000004-51A6-4D41-AC2C-F50561871300}"/>
            </c:ext>
          </c:extLst>
        </c:ser>
        <c:dLbls>
          <c:dLblPos val="outEnd"/>
          <c:showLegendKey val="0"/>
          <c:showVal val="1"/>
          <c:showCatName val="0"/>
          <c:showSerName val="0"/>
          <c:showPercent val="0"/>
          <c:showBubbleSize val="0"/>
        </c:dLbls>
        <c:gapWidth val="100"/>
        <c:axId val="575944015"/>
        <c:axId val="575944431"/>
      </c:barChart>
      <c:catAx>
        <c:axId val="57594401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5944431"/>
        <c:crosses val="autoZero"/>
        <c:auto val="1"/>
        <c:lblAlgn val="ctr"/>
        <c:lblOffset val="100"/>
        <c:noMultiLvlLbl val="0"/>
      </c:catAx>
      <c:valAx>
        <c:axId val="57594443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5944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PA users provided with training on how to manage their assistance?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627-2442-86DC-8135FEFC069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627-2442-86DC-8135FEFC069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627-2442-86DC-8135FEFC069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2627-2442-86DC-8135FEFC069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2627-2442-86DC-8135FEFC069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2627-2442-86DC-8135FEFC069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Tabelle1!$BP$2:$BP$4</c:f>
              <c:strCache>
                <c:ptCount val="3"/>
                <c:pt idx="0">
                  <c:v>Yes</c:v>
                </c:pt>
                <c:pt idx="1">
                  <c:v>No</c:v>
                </c:pt>
                <c:pt idx="2">
                  <c:v>Other</c:v>
                </c:pt>
              </c:strCache>
            </c:strRef>
          </c:cat>
          <c:val>
            <c:numRef>
              <c:f>Tabelle1!$BQ$2:$BQ$4</c:f>
              <c:numCache>
                <c:formatCode>General</c:formatCode>
                <c:ptCount val="3"/>
                <c:pt idx="0">
                  <c:v>10</c:v>
                </c:pt>
                <c:pt idx="1">
                  <c:v>22</c:v>
                </c:pt>
                <c:pt idx="2">
                  <c:v>1</c:v>
                </c:pt>
              </c:numCache>
            </c:numRef>
          </c:val>
          <c:extLst>
            <c:ext xmlns:c16="http://schemas.microsoft.com/office/drawing/2014/chart" uri="{C3380CC4-5D6E-409C-BE32-E72D297353CC}">
              <c16:uniqueId val="{00000006-2627-2442-86DC-8135FEFC069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 PA users have access to peer support, i.e., support provided by other users of personal assistance?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00-5B4E-BB00-035801AB122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00-5B4E-BB00-035801AB122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5B00-5B4E-BB00-035801AB122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5B00-5B4E-BB00-035801AB122A}"/>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Tabelle1!$BS$2:$BS$3</c:f>
              <c:strCache>
                <c:ptCount val="2"/>
                <c:pt idx="0">
                  <c:v>Yes</c:v>
                </c:pt>
                <c:pt idx="1">
                  <c:v>No</c:v>
                </c:pt>
              </c:strCache>
            </c:strRef>
          </c:cat>
          <c:val>
            <c:numRef>
              <c:f>Tabelle1!$BT$2:$BT$3</c:f>
              <c:numCache>
                <c:formatCode>General</c:formatCode>
                <c:ptCount val="2"/>
                <c:pt idx="0">
                  <c:v>16</c:v>
                </c:pt>
                <c:pt idx="1">
                  <c:v>18</c:v>
                </c:pt>
              </c:numCache>
            </c:numRef>
          </c:val>
          <c:extLst>
            <c:ext xmlns:c16="http://schemas.microsoft.com/office/drawing/2014/chart" uri="{C3380CC4-5D6E-409C-BE32-E72D297353CC}">
              <c16:uniqueId val="{00000004-5B00-5B4E-BB00-035801AB122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Can the users select and hire their personal assistants?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D3-F744-BB6F-57EA8352D5B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D3-F744-BB6F-57EA8352D5B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3D3-F744-BB6F-57EA8352D5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C3D3-F744-BB6F-57EA8352D5B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01CC746-E7D5-4301-BE0F-BC5003214608}" type="CATEGORYNAME">
                      <a:rPr lang="en-US"/>
                      <a:pPr>
                        <a:defRPr>
                          <a:solidFill>
                            <a:schemeClr val="accent1"/>
                          </a:solidFill>
                        </a:defRPr>
                      </a:pPr>
                      <a:t>[CATEGORY NAME]</a:t>
                    </a:fld>
                    <a:r>
                      <a:rPr lang="en-US" baseline="0"/>
                      <a:t>; </a:t>
                    </a:r>
                  </a:p>
                  <a:p>
                    <a:pPr>
                      <a:defRPr>
                        <a:solidFill>
                          <a:schemeClr val="accent1"/>
                        </a:solidFill>
                      </a:defRPr>
                    </a:pPr>
                    <a:fld id="{28B562D5-F082-49B2-81D2-460D460FD29E}" type="VALUE">
                      <a:rPr lang="en-US" baseline="0"/>
                      <a:pPr>
                        <a:defRPr>
                          <a:solidFill>
                            <a:schemeClr val="accent1"/>
                          </a:solidFill>
                        </a:defRPr>
                      </a:pPr>
                      <a:t>[VALUE]</a:t>
                    </a:fld>
                    <a:r>
                      <a:rPr lang="en-US" baseline="0"/>
                      <a:t>; </a:t>
                    </a:r>
                    <a:fld id="{316F0679-98B5-4FF1-826E-C5B99A3BBA51}"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3D3-F744-BB6F-57EA8352D5B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C3D3-F744-BB6F-57EA8352D5B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Tabelle1!$BV$2:$BV$4</c:f>
              <c:strCache>
                <c:ptCount val="3"/>
                <c:pt idx="0">
                  <c:v>Yes, the users can select and hire their assistants</c:v>
                </c:pt>
                <c:pt idx="1">
                  <c:v>No, the assistants are appointed by the provider</c:v>
                </c:pt>
                <c:pt idx="2">
                  <c:v>Other</c:v>
                </c:pt>
              </c:strCache>
            </c:strRef>
          </c:cat>
          <c:val>
            <c:numRef>
              <c:f>Tabelle1!$BW$2:$BW$4</c:f>
              <c:numCache>
                <c:formatCode>General</c:formatCode>
                <c:ptCount val="3"/>
                <c:pt idx="0">
                  <c:v>22</c:v>
                </c:pt>
                <c:pt idx="1">
                  <c:v>11</c:v>
                </c:pt>
                <c:pt idx="2">
                  <c:v>1</c:v>
                </c:pt>
              </c:numCache>
            </c:numRef>
          </c:val>
          <c:extLst>
            <c:ext xmlns:c16="http://schemas.microsoft.com/office/drawing/2014/chart" uri="{C3380CC4-5D6E-409C-BE32-E72D297353CC}">
              <c16:uniqueId val="{00000006-C3D3-F744-BB6F-57EA8352D5B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people with cognitive impairments allowed to manage their own personal assistance?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540-EB46-84C6-090563C3405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540-EB46-84C6-090563C3405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540-EB46-84C6-090563C3405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E540-EB46-84C6-090563C3405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E540-EB46-84C6-090563C3405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E540-EB46-84C6-090563C3405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Tabelle1!$BY$2:$BY$4</c:f>
              <c:strCache>
                <c:ptCount val="3"/>
                <c:pt idx="0">
                  <c:v>Yes</c:v>
                </c:pt>
                <c:pt idx="1">
                  <c:v>No</c:v>
                </c:pt>
                <c:pt idx="2">
                  <c:v>I am not sure</c:v>
                </c:pt>
              </c:strCache>
            </c:strRef>
          </c:cat>
          <c:val>
            <c:numRef>
              <c:f>Tabelle1!$BZ$2:$BZ$4</c:f>
              <c:numCache>
                <c:formatCode>General</c:formatCode>
                <c:ptCount val="3"/>
                <c:pt idx="0">
                  <c:v>15</c:v>
                </c:pt>
                <c:pt idx="1">
                  <c:v>14</c:v>
                </c:pt>
                <c:pt idx="2">
                  <c:v>5</c:v>
                </c:pt>
              </c:numCache>
            </c:numRef>
          </c:val>
          <c:extLst>
            <c:ext xmlns:c16="http://schemas.microsoft.com/office/drawing/2014/chart" uri="{C3380CC4-5D6E-409C-BE32-E72D297353CC}">
              <c16:uniqueId val="{00000006-E540-EB46-84C6-090563C3405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What are the working hours of personal assistants?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838-FD4E-9CA7-4732EA45263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838-FD4E-9CA7-4732EA45263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838-FD4E-9CA7-4732EA45263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F838-FD4E-9CA7-4732EA45263D}"/>
                </c:ext>
              </c:extLst>
            </c:dLbl>
            <c:dLbl>
              <c:idx val="1"/>
              <c:layout>
                <c:manualLayout>
                  <c:x val="-0.2064043209876543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38-FD4E-9CA7-4732EA45263D}"/>
                </c:ext>
              </c:extLst>
            </c:dLbl>
            <c:dLbl>
              <c:idx val="2"/>
              <c:layout>
                <c:manualLayout>
                  <c:x val="-1.9290123456790122E-2"/>
                  <c:y val="6.06060606060606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38-FD4E-9CA7-4732EA45263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Tabelle1!$CB$2:$CB$4</c:f>
              <c:strCache>
                <c:ptCount val="3"/>
                <c:pt idx="0">
                  <c:v>Assistants work fixed hours and days (for example, evenings, weekends and public holidays are excluded)</c:v>
                </c:pt>
                <c:pt idx="1">
                  <c:v>The user determines the times when assistance will be provided, but with some restrictions (for example, nightshifts are excluded)</c:v>
                </c:pt>
                <c:pt idx="2">
                  <c:v>The user determines the times when assistance will be provided, without any restrictions.</c:v>
                </c:pt>
              </c:strCache>
            </c:strRef>
          </c:cat>
          <c:val>
            <c:numRef>
              <c:f>Tabelle1!$CC$2:$CC$4</c:f>
              <c:numCache>
                <c:formatCode>General</c:formatCode>
                <c:ptCount val="3"/>
                <c:pt idx="0">
                  <c:v>11</c:v>
                </c:pt>
                <c:pt idx="1">
                  <c:v>14</c:v>
                </c:pt>
                <c:pt idx="2">
                  <c:v>9</c:v>
                </c:pt>
              </c:numCache>
            </c:numRef>
          </c:val>
          <c:extLst>
            <c:ext xmlns:c16="http://schemas.microsoft.com/office/drawing/2014/chart" uri="{C3380CC4-5D6E-409C-BE32-E72D297353CC}">
              <c16:uniqueId val="{00000006-F838-FD4E-9CA7-4732EA45263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Is the provision of Personal Assistance bound to a specific setting or can the user decide where and how to access PA?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C4B-BA4B-966C-9CE6952377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C4B-BA4B-966C-9CE69523776C}"/>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22B2FB0-CFE5-40B1-9AC8-82B9F9956363}" type="CATEGORYNAME">
                      <a:rPr lang="en-US"/>
                      <a:pPr>
                        <a:defRPr/>
                      </a:pPr>
                      <a:t>[CATEGORY NAME]</a:t>
                    </a:fld>
                    <a:r>
                      <a:rPr lang="en-US" baseline="0"/>
                      <a:t>; </a:t>
                    </a:r>
                  </a:p>
                  <a:p>
                    <a:pPr>
                      <a:defRPr/>
                    </a:pPr>
                    <a:fld id="{3286AFF5-FD9E-420A-BB1B-7C51B40AAE4C}" type="VALUE">
                      <a:rPr lang="en-US" baseline="0"/>
                      <a:pPr>
                        <a:defRPr/>
                      </a:pPr>
                      <a:t>[VALUE]</a:t>
                    </a:fld>
                    <a:r>
                      <a:rPr lang="en-US" baseline="0"/>
                      <a:t>; </a:t>
                    </a:r>
                    <a:fld id="{E4308E42-6C91-481E-AB65-3B3FE38DCCA8}"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C4B-BA4B-966C-9CE69523776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29BF08E-78F1-460A-8026-65C614DDEB9A}" type="CATEGORYNAME">
                      <a:rPr lang="en-US"/>
                      <a:pPr>
                        <a:defRPr>
                          <a:solidFill>
                            <a:schemeClr val="accent1"/>
                          </a:solidFill>
                        </a:defRPr>
                      </a:pPr>
                      <a:t>[CATEGORY NAME]</a:t>
                    </a:fld>
                    <a:r>
                      <a:rPr lang="en-US" baseline="0"/>
                      <a:t>; </a:t>
                    </a:r>
                  </a:p>
                  <a:p>
                    <a:pPr>
                      <a:defRPr>
                        <a:solidFill>
                          <a:schemeClr val="accent1"/>
                        </a:solidFill>
                      </a:defRPr>
                    </a:pPr>
                    <a:fld id="{5DD5DDF3-6AB2-4546-ADB8-23D51FE33AC1}" type="VALUE">
                      <a:rPr lang="en-US" baseline="0"/>
                      <a:pPr>
                        <a:defRPr>
                          <a:solidFill>
                            <a:schemeClr val="accent1"/>
                          </a:solidFill>
                        </a:defRPr>
                      </a:pPr>
                      <a:t>[VALUE]</a:t>
                    </a:fld>
                    <a:r>
                      <a:rPr lang="en-US" baseline="0"/>
                      <a:t>; </a:t>
                    </a:r>
                    <a:fld id="{2A2989F2-A99C-4344-B376-E18ABD886AF9}"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C4B-BA4B-966C-9CE69523776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Tabelle1!$CE$2:$CE$3</c:f>
              <c:strCache>
                <c:ptCount val="2"/>
                <c:pt idx="0">
                  <c:v>PA can only be provided in a specific setting, like at home, at school or the place of work</c:v>
                </c:pt>
                <c:pt idx="1">
                  <c:v>Users can freely decide where and how to access assistance</c:v>
                </c:pt>
              </c:strCache>
            </c:strRef>
          </c:cat>
          <c:val>
            <c:numRef>
              <c:f>Tabelle1!$CF$2:$CF$3</c:f>
              <c:numCache>
                <c:formatCode>General</c:formatCode>
                <c:ptCount val="2"/>
                <c:pt idx="0">
                  <c:v>10</c:v>
                </c:pt>
                <c:pt idx="1">
                  <c:v>24</c:v>
                </c:pt>
              </c:numCache>
            </c:numRef>
          </c:val>
          <c:extLst>
            <c:ext xmlns:c16="http://schemas.microsoft.com/office/drawing/2014/chart" uri="{C3380CC4-5D6E-409C-BE32-E72D297353CC}">
              <c16:uniqueId val="{00000004-FC4B-BA4B-966C-9CE69523776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specific qualifications required for people to work as PAs?</a:t>
            </a:r>
          </a:p>
        </c:rich>
      </c:tx>
      <c:layout>
        <c:manualLayout>
          <c:xMode val="edge"/>
          <c:yMode val="edge"/>
          <c:x val="0.11347900262467192"/>
          <c:y val="1.851851851851851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7B0-CD47-9741-F06A5D432C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7B0-CD47-9741-F06A5D432C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7B0-CD47-9741-F06A5D432C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47B0-CD47-9741-F06A5D432C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47B0-CD47-9741-F06A5D432C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47B0-CD47-9741-F06A5D432C4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Tabelle1!$CH$2:$CH$4</c:f>
              <c:strCache>
                <c:ptCount val="2"/>
                <c:pt idx="0">
                  <c:v>Yes</c:v>
                </c:pt>
                <c:pt idx="1">
                  <c:v>No</c:v>
                </c:pt>
              </c:strCache>
            </c:strRef>
          </c:cat>
          <c:val>
            <c:numRef>
              <c:f>Tabelle1!$CI$2:$CI$4</c:f>
              <c:numCache>
                <c:formatCode>General</c:formatCode>
                <c:ptCount val="3"/>
                <c:pt idx="0">
                  <c:v>8</c:v>
                </c:pt>
                <c:pt idx="1">
                  <c:v>26</c:v>
                </c:pt>
              </c:numCache>
            </c:numRef>
          </c:val>
          <c:extLst>
            <c:ext xmlns:c16="http://schemas.microsoft.com/office/drawing/2014/chart" uri="{C3380CC4-5D6E-409C-BE32-E72D297353CC}">
              <c16:uniqueId val="{00000006-47B0-CD47-9741-F06A5D432C4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 the assistants have access to training on providing personal assistance?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06-914F-8792-9F3A3508BFF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06-914F-8792-9F3A3508BFF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06-914F-8792-9F3A3508BFF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9206-914F-8792-9F3A3508BFF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9206-914F-8792-9F3A3508BFF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9206-914F-8792-9F3A3508BFF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Tabelle1!$CK$2:$CK$4</c:f>
              <c:strCache>
                <c:ptCount val="3"/>
                <c:pt idx="0">
                  <c:v>Yes</c:v>
                </c:pt>
                <c:pt idx="1">
                  <c:v>Yes, if it is paid for by the user</c:v>
                </c:pt>
                <c:pt idx="2">
                  <c:v>No</c:v>
                </c:pt>
              </c:strCache>
            </c:strRef>
          </c:cat>
          <c:val>
            <c:numRef>
              <c:f>Tabelle1!$CL$2:$CL$4</c:f>
              <c:numCache>
                <c:formatCode>General</c:formatCode>
                <c:ptCount val="3"/>
                <c:pt idx="0">
                  <c:v>23</c:v>
                </c:pt>
                <c:pt idx="1">
                  <c:v>4</c:v>
                </c:pt>
                <c:pt idx="2">
                  <c:v>7</c:v>
                </c:pt>
              </c:numCache>
            </c:numRef>
          </c:val>
          <c:extLst>
            <c:ext xmlns:c16="http://schemas.microsoft.com/office/drawing/2014/chart" uri="{C3380CC4-5D6E-409C-BE32-E72D297353CC}">
              <c16:uniqueId val="{00000006-9206-914F-8792-9F3A3508BF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321-0640-879E-2334FC9096FD}"/>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321-0640-879E-2334FC9096FD}"/>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321-0640-879E-2334FC9096FD}"/>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321-0640-879E-2334FC9096F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321-0640-879E-2334FC9096F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321-0640-879E-2334FC9096F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321-0640-879E-2334FC9096F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321-0640-879E-2334FC9096F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1'!$DJ$6:$DJ$9</c:f>
              <c:strCache>
                <c:ptCount val="4"/>
                <c:pt idx="0">
                  <c:v>Adequate</c:v>
                </c:pt>
                <c:pt idx="1">
                  <c:v>Requires improvement</c:v>
                </c:pt>
                <c:pt idx="2">
                  <c:v>Inadequate</c:v>
                </c:pt>
                <c:pt idx="3">
                  <c:v>No information</c:v>
                </c:pt>
              </c:strCache>
            </c:strRef>
          </c:cat>
          <c:val>
            <c:numRef>
              <c:f>'Form Responses 1'!$DK$6:$DK$9</c:f>
              <c:numCache>
                <c:formatCode>General</c:formatCode>
                <c:ptCount val="4"/>
                <c:pt idx="0">
                  <c:v>1</c:v>
                </c:pt>
                <c:pt idx="1">
                  <c:v>8</c:v>
                </c:pt>
                <c:pt idx="2">
                  <c:v>8</c:v>
                </c:pt>
                <c:pt idx="3">
                  <c:v>1</c:v>
                </c:pt>
              </c:numCache>
            </c:numRef>
          </c:val>
          <c:extLst>
            <c:ext xmlns:c16="http://schemas.microsoft.com/office/drawing/2014/chart" uri="{C3380CC4-5D6E-409C-BE32-E72D297353CC}">
              <c16:uniqueId val="{00000008-A321-0640-879E-2334FC9096F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de-DE"/>
              <a:t>Which of the following is the most important cause of the discrimination of disabled people in the labour market?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tint val="94000"/>
                    <a:satMod val="100000"/>
                    <a:lumMod val="104000"/>
                  </a:schemeClr>
                </a:gs>
                <a:gs pos="69000">
                  <a:schemeClr val="accent1">
                    <a:shade val="86000"/>
                    <a:satMod val="130000"/>
                    <a:lumMod val="102000"/>
                  </a:schemeClr>
                </a:gs>
                <a:gs pos="100000">
                  <a:schemeClr val="accent1">
                    <a:shade val="72000"/>
                    <a:satMod val="130000"/>
                    <a:lumMod val="100000"/>
                  </a:schemeClr>
                </a:gs>
              </a:gsLst>
              <a:lin ang="5400000" scaled="0"/>
            </a:gradFill>
            <a:ln>
              <a:noFill/>
            </a:ln>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c:spPr>
          <c:invertIfNegative val="0"/>
          <c:dLbls>
            <c:dLbl>
              <c:idx val="0"/>
              <c:tx>
                <c:rich>
                  <a:bodyPr/>
                  <a:lstStyle/>
                  <a:p>
                    <a:r>
                      <a:rPr lang="en-US"/>
                      <a:t>15%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C37-8B41-9C10-F5D82F87400E}"/>
                </c:ext>
              </c:extLst>
            </c:dLbl>
            <c:dLbl>
              <c:idx val="1"/>
              <c:layout>
                <c:manualLayout>
                  <c:x val="3.986200442893207E-3"/>
                  <c:y val="-8.3649175382939287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2354577472687712E-2"/>
                      <c:h val="5.5923629882085629E-2"/>
                    </c:manualLayout>
                  </c15:layout>
                  <c15:showDataLabelsRange val="0"/>
                </c:ext>
                <c:ext xmlns:c16="http://schemas.microsoft.com/office/drawing/2014/chart" uri="{C3380CC4-5D6E-409C-BE32-E72D297353CC}">
                  <c16:uniqueId val="{00000001-1C37-8B41-9C10-F5D82F87400E}"/>
                </c:ext>
              </c:extLst>
            </c:dLbl>
            <c:dLbl>
              <c:idx val="2"/>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C37-8B41-9C10-F5D82F87400E}"/>
                </c:ext>
              </c:extLst>
            </c:dLbl>
            <c:dLbl>
              <c:idx val="3"/>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C37-8B41-9C10-F5D82F87400E}"/>
                </c:ext>
              </c:extLst>
            </c:dLbl>
            <c:dLbl>
              <c:idx val="4"/>
              <c:layout>
                <c:manualLayout>
                  <c:x val="-9.0906227630638409E-3"/>
                  <c:y val="1.7895490336435217E-7"/>
                </c:manualLayout>
              </c:layout>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C37-8B41-9C10-F5D82F874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The legislation protecting disabled people from discrimination is lacking or non existent</c:v>
                </c:pt>
                <c:pt idx="1">
                  <c:v>Insufficient enforcement of legislation protecting disabled people from discrimination in employment. For example, equality bodies do not react to complaints, labour inspectorates do not check on employers, it is difficult to take cases to court.</c:v>
                </c:pt>
                <c:pt idx="2">
                  <c:v>Insufficient educational attainments by disabled people due to restricted access to education.</c:v>
                </c:pt>
                <c:pt idx="3">
                  <c:v>Attitudinal barriers among employers, such as ableist views on disability</c:v>
                </c:pt>
                <c:pt idx="4">
                  <c:v>Others</c:v>
                </c:pt>
              </c:strCache>
            </c:strRef>
          </c:cat>
          <c:val>
            <c:numRef>
              <c:f>Tabelle1!$B$2:$B$6</c:f>
              <c:numCache>
                <c:formatCode>General</c:formatCode>
                <c:ptCount val="5"/>
                <c:pt idx="0">
                  <c:v>3</c:v>
                </c:pt>
                <c:pt idx="1">
                  <c:v>3</c:v>
                </c:pt>
                <c:pt idx="2">
                  <c:v>4</c:v>
                </c:pt>
                <c:pt idx="3">
                  <c:v>5</c:v>
                </c:pt>
                <c:pt idx="4">
                  <c:v>5</c:v>
                </c:pt>
              </c:numCache>
            </c:numRef>
          </c:val>
          <c:extLst>
            <c:ext xmlns:c16="http://schemas.microsoft.com/office/drawing/2014/chart" uri="{C3380CC4-5D6E-409C-BE32-E72D297353CC}">
              <c16:uniqueId val="{00000005-1C37-8B41-9C10-F5D82F87400E}"/>
            </c:ext>
          </c:extLst>
        </c:ser>
        <c:dLbls>
          <c:dLblPos val="outEnd"/>
          <c:showLegendKey val="0"/>
          <c:showVal val="1"/>
          <c:showCatName val="0"/>
          <c:showSerName val="0"/>
          <c:showPercent val="0"/>
          <c:showBubbleSize val="0"/>
        </c:dLbls>
        <c:gapWidth val="115"/>
        <c:overlap val="-20"/>
        <c:axId val="316054719"/>
        <c:axId val="316055135"/>
      </c:barChart>
      <c:catAx>
        <c:axId val="31605471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055135"/>
        <c:crosses val="autoZero"/>
        <c:auto val="1"/>
        <c:lblAlgn val="ctr"/>
        <c:lblOffset val="100"/>
        <c:noMultiLvlLbl val="0"/>
      </c:catAx>
      <c:valAx>
        <c:axId val="31605513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605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Does sheltered employment for disabled people exist in your country?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C3E-334F-B9B5-304B87C00FB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C3E-334F-B9B5-304B87C00FB5}"/>
              </c:ext>
            </c:extLst>
          </c:dPt>
          <c:dLbls>
            <c:dLbl>
              <c:idx val="0"/>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Yes/</a:t>
                    </a:r>
                    <a:fld id="{60BB6058-FEE0-408C-B6B4-C431C51AC6B9}"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11945445689235264"/>
                      <c:h val="7.4893432539790056E-2"/>
                    </c:manualLayout>
                  </c15:layout>
                  <c15:dlblFieldTable/>
                  <c15:showDataLabelsRange val="0"/>
                </c:ext>
                <c:ext xmlns:c16="http://schemas.microsoft.com/office/drawing/2014/chart" uri="{C3380CC4-5D6E-409C-BE32-E72D297353CC}">
                  <c16:uniqueId val="{00000001-9C3E-334F-B9B5-304B87C00FB5}"/>
                </c:ext>
              </c:extLst>
            </c:dLbl>
            <c:dLbl>
              <c:idx val="1"/>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No/</a:t>
                    </a:r>
                    <a:fld id="{1020660A-F219-4E3B-9BD1-B9F12AA4E709}"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105815879201169"/>
                      <c:h val="7.6380012030498934E-2"/>
                    </c:manualLayout>
                  </c15:layout>
                  <c15:dlblFieldTable/>
                  <c15:showDataLabelsRange val="0"/>
                </c:ext>
                <c:ext xmlns:c16="http://schemas.microsoft.com/office/drawing/2014/chart" uri="{C3380CC4-5D6E-409C-BE32-E72D297353CC}">
                  <c16:uniqueId val="{00000003-9C3E-334F-B9B5-304B87C00FB5}"/>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Tabelle1!$D$2:$D$3</c:f>
              <c:strCache>
                <c:ptCount val="2"/>
                <c:pt idx="0">
                  <c:v>Yes</c:v>
                </c:pt>
                <c:pt idx="1">
                  <c:v>No </c:v>
                </c:pt>
              </c:strCache>
            </c:strRef>
          </c:cat>
          <c:val>
            <c:numRef>
              <c:f>Tabelle1!$E$2:$E$3</c:f>
              <c:numCache>
                <c:formatCode>General</c:formatCode>
                <c:ptCount val="2"/>
                <c:pt idx="0">
                  <c:v>17</c:v>
                </c:pt>
                <c:pt idx="1">
                  <c:v>3</c:v>
                </c:pt>
              </c:numCache>
            </c:numRef>
          </c:val>
          <c:extLst>
            <c:ext xmlns:c16="http://schemas.microsoft.com/office/drawing/2014/chart" uri="{C3380CC4-5D6E-409C-BE32-E72D297353CC}">
              <c16:uniqueId val="{00000004-9C3E-334F-B9B5-304B87C00FB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In your opinion, do we need sheltered employment to make sure disabled people have access to work?</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0E9-D342-B529-E60D31B071A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0E9-D342-B529-E60D31B071AC}"/>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8409BAD-59A8-4AA6-A248-538E8446196D}" type="PERCENTAGE">
                      <a:rPr lang="en-US" baseline="0"/>
                      <a:pPr>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0E9-D342-B529-E60D31B071A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 </a:t>
                    </a:r>
                    <a:fld id="{EC53FBCD-F97C-4734-ABE1-4749A6DD34AA}"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0E9-D342-B529-E60D31B071A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Tabelle1!$G$2:$G$3</c:f>
              <c:strCache>
                <c:ptCount val="2"/>
                <c:pt idx="0">
                  <c:v>Yes, sheltered employment should be preserved</c:v>
                </c:pt>
                <c:pt idx="1">
                  <c:v>No, we need to abolish sheltered employment</c:v>
                </c:pt>
              </c:strCache>
            </c:strRef>
          </c:cat>
          <c:val>
            <c:numRef>
              <c:f>Tabelle1!$H$2:$H$3</c:f>
              <c:numCache>
                <c:formatCode>General</c:formatCode>
                <c:ptCount val="2"/>
                <c:pt idx="0">
                  <c:v>2</c:v>
                </c:pt>
                <c:pt idx="1">
                  <c:v>18</c:v>
                </c:pt>
              </c:numCache>
            </c:numRef>
          </c:val>
          <c:extLst>
            <c:ext xmlns:c16="http://schemas.microsoft.com/office/drawing/2014/chart" uri="{C3380CC4-5D6E-409C-BE32-E72D297353CC}">
              <c16:uniqueId val="{00000004-20E9-D342-B529-E60D31B071A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you aware of projects using EU funds to maintain, renovate, expand or build sheltered workshops?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251-7E4E-A3DC-30FC93718A6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251-7E4E-A3DC-30FC93718A6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A80DDCF-9795-455D-8BE2-D6814D4B2328}" type="CATEGORYNAME">
                      <a:rPr lang="en-US"/>
                      <a:pPr>
                        <a:defRPr/>
                      </a:pPr>
                      <a:t>[CATEGORY NAME]</a:t>
                    </a:fld>
                    <a:r>
                      <a:rPr lang="en-US" baseline="0"/>
                      <a:t>; </a:t>
                    </a:r>
                    <a:fld id="{F18689DA-06C4-4B9D-98B0-4DAD96D957BE}"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51-7E4E-A3DC-30FC93718A6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A53BA9C-CE82-4D88-B68A-4758B6B56813}" type="CATEGORYNAME">
                      <a:rPr lang="en-US"/>
                      <a:pPr>
                        <a:defRPr>
                          <a:solidFill>
                            <a:schemeClr val="accent1"/>
                          </a:solidFill>
                        </a:defRPr>
                      </a:pPr>
                      <a:t>[CATEGORY NAME]</a:t>
                    </a:fld>
                    <a:r>
                      <a:rPr lang="en-US" baseline="0"/>
                      <a:t>; </a:t>
                    </a:r>
                    <a:fld id="{B2102B16-1A08-4DD3-8EB2-F33664378D53}"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51-7E4E-A3DC-30FC93718A6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Tabelle1!$J$2:$J$3</c:f>
              <c:strCache>
                <c:ptCount val="2"/>
                <c:pt idx="0">
                  <c:v>Yes</c:v>
                </c:pt>
                <c:pt idx="1">
                  <c:v>No</c:v>
                </c:pt>
              </c:strCache>
            </c:strRef>
          </c:cat>
          <c:val>
            <c:numRef>
              <c:f>Tabelle1!$K$2:$K$3</c:f>
              <c:numCache>
                <c:formatCode>General</c:formatCode>
                <c:ptCount val="2"/>
                <c:pt idx="0">
                  <c:v>5</c:v>
                </c:pt>
                <c:pt idx="1">
                  <c:v>15</c:v>
                </c:pt>
              </c:numCache>
            </c:numRef>
          </c:val>
          <c:extLst>
            <c:ext xmlns:c16="http://schemas.microsoft.com/office/drawing/2014/chart" uri="{C3380CC4-5D6E-409C-BE32-E72D297353CC}">
              <c16:uniqueId val="{00000004-D251-7E4E-A3DC-30FC93718A6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Are you aware of EU funded projects that support the integration of disabled people into the open labour market?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D5E-6C4D-BFF5-BB984370A55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D5E-6C4D-BFF5-BB984370A558}"/>
              </c:ext>
            </c:extLst>
          </c:dPt>
          <c:dLbls>
            <c:dLbl>
              <c:idx val="0"/>
              <c:layout>
                <c:manualLayout>
                  <c:x val="2.0530048525569104E-2"/>
                  <c:y val="1.3958682300390843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Yes/</a:t>
                    </a:r>
                    <a:fld id="{58D13423-DEFE-4B97-9477-5ED62BC4E91A}"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1629339305711087"/>
                      <c:h val="7.1873365075596704E-2"/>
                    </c:manualLayout>
                  </c15:layout>
                  <c15:dlblFieldTable/>
                  <c15:showDataLabelsRange val="0"/>
                </c:ext>
                <c:ext xmlns:c16="http://schemas.microsoft.com/office/drawing/2014/chart" uri="{C3380CC4-5D6E-409C-BE32-E72D297353CC}">
                  <c16:uniqueId val="{00000001-FD5E-6C4D-BFF5-BB984370A558}"/>
                </c:ext>
              </c:extLst>
            </c:dLbl>
            <c:dLbl>
              <c:idx val="1"/>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No/</a:t>
                    </a:r>
                    <a:fld id="{A2577205-D29B-4ACD-AFA9-8CA64FF4D2C7}"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layout>
                    <c:manualLayout>
                      <c:w val="0.10136244867487869"/>
                      <c:h val="6.7574090927076322E-2"/>
                    </c:manualLayout>
                  </c15:layout>
                  <c15:dlblFieldTable/>
                  <c15:showDataLabelsRange val="0"/>
                </c:ext>
                <c:ext xmlns:c16="http://schemas.microsoft.com/office/drawing/2014/chart" uri="{C3380CC4-5D6E-409C-BE32-E72D297353CC}">
                  <c16:uniqueId val="{00000003-FD5E-6C4D-BFF5-BB984370A55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Tabelle1!$M$2:$M$3</c:f>
              <c:strCache>
                <c:ptCount val="2"/>
                <c:pt idx="0">
                  <c:v>Yes</c:v>
                </c:pt>
                <c:pt idx="1">
                  <c:v>No</c:v>
                </c:pt>
              </c:strCache>
            </c:strRef>
          </c:cat>
          <c:val>
            <c:numRef>
              <c:f>Tabelle1!$N$2:$N$3</c:f>
              <c:numCache>
                <c:formatCode>General</c:formatCode>
                <c:ptCount val="2"/>
                <c:pt idx="0">
                  <c:v>27</c:v>
                </c:pt>
                <c:pt idx="1">
                  <c:v>8</c:v>
                </c:pt>
              </c:numCache>
            </c:numRef>
          </c:val>
          <c:extLst>
            <c:ext xmlns:c16="http://schemas.microsoft.com/office/drawing/2014/chart" uri="{C3380CC4-5D6E-409C-BE32-E72D297353CC}">
              <c16:uniqueId val="{00000004-FD5E-6C4D-BFF5-BB984370A558}"/>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6E4-E248-BE65-452492CBECB6}"/>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6E4-E248-BE65-452492CBECB6}"/>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6E4-E248-BE65-452492CBECB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6E4-E248-BE65-452492CBECB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6E4-E248-BE65-452492CBECB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6E4-E248-BE65-452492CBECB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1'!$DL$6:$DL$8</c:f>
              <c:strCache>
                <c:ptCount val="3"/>
                <c:pt idx="0">
                  <c:v>No</c:v>
                </c:pt>
                <c:pt idx="1">
                  <c:v>To some extent</c:v>
                </c:pt>
                <c:pt idx="2">
                  <c:v>Yes</c:v>
                </c:pt>
              </c:strCache>
            </c:strRef>
          </c:cat>
          <c:val>
            <c:numRef>
              <c:f>'Form Responses 1'!$DM$6:$DM$8</c:f>
              <c:numCache>
                <c:formatCode>General</c:formatCode>
                <c:ptCount val="3"/>
                <c:pt idx="0">
                  <c:v>18</c:v>
                </c:pt>
                <c:pt idx="1">
                  <c:v>20</c:v>
                </c:pt>
                <c:pt idx="2">
                  <c:v>5</c:v>
                </c:pt>
              </c:numCache>
            </c:numRef>
          </c:val>
          <c:extLst>
            <c:ext xmlns:c16="http://schemas.microsoft.com/office/drawing/2014/chart" uri="{C3380CC4-5D6E-409C-BE32-E72D297353CC}">
              <c16:uniqueId val="{00000006-C6E4-E248-BE65-452492CBECB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744-D140-99A6-410847236809}"/>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744-D140-99A6-410847236809}"/>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744-D140-99A6-4108472368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744-D140-99A6-41084723680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744-D140-99A6-41084723680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744-D140-99A6-41084723680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1'!$DN$6:$DN$8</c:f>
              <c:strCache>
                <c:ptCount val="3"/>
                <c:pt idx="0">
                  <c:v>I am not sure</c:v>
                </c:pt>
                <c:pt idx="1">
                  <c:v>No</c:v>
                </c:pt>
                <c:pt idx="2">
                  <c:v>Yes</c:v>
                </c:pt>
              </c:strCache>
            </c:strRef>
          </c:cat>
          <c:val>
            <c:numRef>
              <c:f>'Form Responses 1'!$DO$6:$DO$8</c:f>
              <c:numCache>
                <c:formatCode>General</c:formatCode>
                <c:ptCount val="3"/>
                <c:pt idx="0">
                  <c:v>7</c:v>
                </c:pt>
                <c:pt idx="1">
                  <c:v>14</c:v>
                </c:pt>
                <c:pt idx="2">
                  <c:v>22</c:v>
                </c:pt>
              </c:numCache>
            </c:numRef>
          </c:val>
          <c:extLst>
            <c:ext xmlns:c16="http://schemas.microsoft.com/office/drawing/2014/chart" uri="{C3380CC4-5D6E-409C-BE32-E72D297353CC}">
              <c16:uniqueId val="{00000006-8744-D140-99A6-41084723680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'Form Responses 1'!$DN$11</c:f>
              <c:strCache>
                <c:ptCount val="1"/>
                <c:pt idx="0">
                  <c:v>Adequate</c:v>
                </c:pt>
              </c:strCache>
            </c:strRef>
          </c:tx>
          <c:spPr>
            <a:solidFill>
              <a:schemeClr val="accent1"/>
            </a:solidFill>
            <a:ln>
              <a:noFill/>
            </a:ln>
            <a:effectLst/>
          </c:spPr>
          <c:invertIfNegative val="0"/>
          <c:cat>
            <c:strRef>
              <c:f>'Form Responses 1'!$DM$12:$DM$17</c:f>
              <c:strCache>
                <c:ptCount val="6"/>
                <c:pt idx="0">
                  <c:v>Employment</c:v>
                </c:pt>
                <c:pt idx="1">
                  <c:v>Education</c:v>
                </c:pt>
                <c:pt idx="2">
                  <c:v>Housing</c:v>
                </c:pt>
                <c:pt idx="3">
                  <c:v>Health care</c:v>
                </c:pt>
                <c:pt idx="4">
                  <c:v>Public transport</c:v>
                </c:pt>
                <c:pt idx="5">
                  <c:v>Culture</c:v>
                </c:pt>
              </c:strCache>
            </c:strRef>
          </c:cat>
          <c:val>
            <c:numRef>
              <c:f>'Form Responses 1'!$DN$12:$DN$17</c:f>
              <c:numCache>
                <c:formatCode>General</c:formatCode>
                <c:ptCount val="6"/>
                <c:pt idx="0">
                  <c:v>0</c:v>
                </c:pt>
                <c:pt idx="1">
                  <c:v>1</c:v>
                </c:pt>
                <c:pt idx="2">
                  <c:v>1</c:v>
                </c:pt>
                <c:pt idx="3">
                  <c:v>2</c:v>
                </c:pt>
                <c:pt idx="4">
                  <c:v>1</c:v>
                </c:pt>
                <c:pt idx="5">
                  <c:v>2</c:v>
                </c:pt>
              </c:numCache>
            </c:numRef>
          </c:val>
          <c:extLst>
            <c:ext xmlns:c16="http://schemas.microsoft.com/office/drawing/2014/chart" uri="{C3380CC4-5D6E-409C-BE32-E72D297353CC}">
              <c16:uniqueId val="{00000000-0EC8-2C44-9463-04BB4285EC05}"/>
            </c:ext>
          </c:extLst>
        </c:ser>
        <c:ser>
          <c:idx val="1"/>
          <c:order val="1"/>
          <c:tx>
            <c:strRef>
              <c:f>'Form Responses 1'!$DO$11</c:f>
              <c:strCache>
                <c:ptCount val="1"/>
                <c:pt idx="0">
                  <c:v>Requiring improvement</c:v>
                </c:pt>
              </c:strCache>
            </c:strRef>
          </c:tx>
          <c:spPr>
            <a:solidFill>
              <a:schemeClr val="accent3"/>
            </a:solidFill>
            <a:ln>
              <a:noFill/>
            </a:ln>
            <a:effectLst/>
          </c:spPr>
          <c:invertIfNegative val="0"/>
          <c:cat>
            <c:strRef>
              <c:f>'Form Responses 1'!$DM$12:$DM$17</c:f>
              <c:strCache>
                <c:ptCount val="6"/>
                <c:pt idx="0">
                  <c:v>Employment</c:v>
                </c:pt>
                <c:pt idx="1">
                  <c:v>Education</c:v>
                </c:pt>
                <c:pt idx="2">
                  <c:v>Housing</c:v>
                </c:pt>
                <c:pt idx="3">
                  <c:v>Health care</c:v>
                </c:pt>
                <c:pt idx="4">
                  <c:v>Public transport</c:v>
                </c:pt>
                <c:pt idx="5">
                  <c:v>Culture</c:v>
                </c:pt>
              </c:strCache>
            </c:strRef>
          </c:cat>
          <c:val>
            <c:numRef>
              <c:f>'Form Responses 1'!$DO$12:$DO$17</c:f>
              <c:numCache>
                <c:formatCode>General</c:formatCode>
                <c:ptCount val="6"/>
                <c:pt idx="0">
                  <c:v>14</c:v>
                </c:pt>
                <c:pt idx="1">
                  <c:v>18</c:v>
                </c:pt>
                <c:pt idx="2">
                  <c:v>9</c:v>
                </c:pt>
                <c:pt idx="3">
                  <c:v>22</c:v>
                </c:pt>
                <c:pt idx="4">
                  <c:v>18</c:v>
                </c:pt>
                <c:pt idx="5">
                  <c:v>21</c:v>
                </c:pt>
              </c:numCache>
            </c:numRef>
          </c:val>
          <c:extLst>
            <c:ext xmlns:c16="http://schemas.microsoft.com/office/drawing/2014/chart" uri="{C3380CC4-5D6E-409C-BE32-E72D297353CC}">
              <c16:uniqueId val="{00000001-0EC8-2C44-9463-04BB4285EC05}"/>
            </c:ext>
          </c:extLst>
        </c:ser>
        <c:ser>
          <c:idx val="2"/>
          <c:order val="2"/>
          <c:tx>
            <c:strRef>
              <c:f>'Form Responses 1'!$DP$11</c:f>
              <c:strCache>
                <c:ptCount val="1"/>
                <c:pt idx="0">
                  <c:v>Inadequate</c:v>
                </c:pt>
              </c:strCache>
            </c:strRef>
          </c:tx>
          <c:spPr>
            <a:solidFill>
              <a:schemeClr val="accent5"/>
            </a:solidFill>
            <a:ln>
              <a:noFill/>
            </a:ln>
            <a:effectLst/>
          </c:spPr>
          <c:invertIfNegative val="0"/>
          <c:cat>
            <c:strRef>
              <c:f>'Form Responses 1'!$DM$12:$DM$17</c:f>
              <c:strCache>
                <c:ptCount val="6"/>
                <c:pt idx="0">
                  <c:v>Employment</c:v>
                </c:pt>
                <c:pt idx="1">
                  <c:v>Education</c:v>
                </c:pt>
                <c:pt idx="2">
                  <c:v>Housing</c:v>
                </c:pt>
                <c:pt idx="3">
                  <c:v>Health care</c:v>
                </c:pt>
                <c:pt idx="4">
                  <c:v>Public transport</c:v>
                </c:pt>
                <c:pt idx="5">
                  <c:v>Culture</c:v>
                </c:pt>
              </c:strCache>
            </c:strRef>
          </c:cat>
          <c:val>
            <c:numRef>
              <c:f>'Form Responses 1'!$DP$12:$DP$17</c:f>
              <c:numCache>
                <c:formatCode>General</c:formatCode>
                <c:ptCount val="6"/>
                <c:pt idx="0">
                  <c:v>29</c:v>
                </c:pt>
                <c:pt idx="1">
                  <c:v>24</c:v>
                </c:pt>
                <c:pt idx="2">
                  <c:v>33</c:v>
                </c:pt>
                <c:pt idx="3">
                  <c:v>19</c:v>
                </c:pt>
                <c:pt idx="4">
                  <c:v>24</c:v>
                </c:pt>
                <c:pt idx="5">
                  <c:v>20</c:v>
                </c:pt>
              </c:numCache>
            </c:numRef>
          </c:val>
          <c:extLst>
            <c:ext xmlns:c16="http://schemas.microsoft.com/office/drawing/2014/chart" uri="{C3380CC4-5D6E-409C-BE32-E72D297353CC}">
              <c16:uniqueId val="{00000002-0EC8-2C44-9463-04BB4285EC05}"/>
            </c:ext>
          </c:extLst>
        </c:ser>
        <c:dLbls>
          <c:showLegendKey val="0"/>
          <c:showVal val="0"/>
          <c:showCatName val="0"/>
          <c:showSerName val="0"/>
          <c:showPercent val="0"/>
          <c:showBubbleSize val="0"/>
        </c:dLbls>
        <c:gapWidth val="182"/>
        <c:axId val="936166111"/>
        <c:axId val="936210159"/>
      </c:barChart>
      <c:catAx>
        <c:axId val="936166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210159"/>
        <c:crosses val="autoZero"/>
        <c:auto val="1"/>
        <c:lblAlgn val="ctr"/>
        <c:lblOffset val="100"/>
        <c:noMultiLvlLbl val="0"/>
      </c:catAx>
      <c:valAx>
        <c:axId val="936210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16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923-B743-ACAE-5CE22D48BC3C}"/>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23-B743-ACAE-5CE22D48BC3C}"/>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23-B743-ACAE-5CE22D48BC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923-B743-ACAE-5CE22D48BC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923-B743-ACAE-5CE22D48BC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923-B743-ACAE-5CE22D48BC3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'Form Responses 1'!$DP$6:$DP$8</c:f>
              <c:strCache>
                <c:ptCount val="3"/>
                <c:pt idx="0">
                  <c:v>No</c:v>
                </c:pt>
                <c:pt idx="1">
                  <c:v>Yes</c:v>
                </c:pt>
                <c:pt idx="2">
                  <c:v>Not sure</c:v>
                </c:pt>
              </c:strCache>
            </c:strRef>
          </c:cat>
          <c:val>
            <c:numRef>
              <c:f>'Form Responses 1'!$DQ$6:$DQ$8</c:f>
              <c:numCache>
                <c:formatCode>General</c:formatCode>
                <c:ptCount val="3"/>
                <c:pt idx="0">
                  <c:v>2</c:v>
                </c:pt>
                <c:pt idx="1">
                  <c:v>40</c:v>
                </c:pt>
                <c:pt idx="2">
                  <c:v>1</c:v>
                </c:pt>
              </c:numCache>
            </c:numRef>
          </c:val>
          <c:extLst>
            <c:ext xmlns:c16="http://schemas.microsoft.com/office/drawing/2014/chart" uri="{C3380CC4-5D6E-409C-BE32-E72D297353CC}">
              <c16:uniqueId val="{00000006-5923-B743-ACAE-5CE22D48BC3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de-DE"/>
              <a:t>The country has a publicly funded personal assistance scheme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D3B-7342-A868-F957DA47A3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D3B-7342-A868-F957DA47A3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5D3B-7342-A868-F957DA47A3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5D3B-7342-A868-F957DA47A3C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Yes</c:v>
                </c:pt>
                <c:pt idx="1">
                  <c:v>No </c:v>
                </c:pt>
              </c:strCache>
            </c:strRef>
          </c:cat>
          <c:val>
            <c:numRef>
              <c:f>Tabelle1!$B$2:$B$3</c:f>
              <c:numCache>
                <c:formatCode>General</c:formatCode>
                <c:ptCount val="2"/>
                <c:pt idx="0">
                  <c:v>35</c:v>
                </c:pt>
                <c:pt idx="1">
                  <c:v>8</c:v>
                </c:pt>
              </c:numCache>
            </c:numRef>
          </c:val>
          <c:extLst>
            <c:ext xmlns:c16="http://schemas.microsoft.com/office/drawing/2014/chart" uri="{C3380CC4-5D6E-409C-BE32-E72D297353CC}">
              <c16:uniqueId val="{00000004-5D3B-7342-A868-F957DA47A3C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83816B28ACE74E999CE4EE4BED4319" ma:contentTypeVersion="11" ma:contentTypeDescription="Create a new document." ma:contentTypeScope="" ma:versionID="bdc927862769e071ebe8fc3d4d11f60f">
  <xsd:schema xmlns:xsd="http://www.w3.org/2001/XMLSchema" xmlns:xs="http://www.w3.org/2001/XMLSchema" xmlns:p="http://schemas.microsoft.com/office/2006/metadata/properties" xmlns:ns3="6356e671-d1fd-4c66-8f2a-2c62f3d1fe14" xmlns:ns4="d42c06b1-ebfe-4946-9238-ad2e093e3955" targetNamespace="http://schemas.microsoft.com/office/2006/metadata/properties" ma:root="true" ma:fieldsID="e3237969d54e5ae728c4f1a7d014eb51" ns3:_="" ns4:_="">
    <xsd:import namespace="6356e671-d1fd-4c66-8f2a-2c62f3d1fe14"/>
    <xsd:import namespace="d42c06b1-ebfe-4946-9238-ad2e093e39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6e671-d1fd-4c66-8f2a-2c62f3d1fe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c06b1-ebfe-4946-9238-ad2e093e39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5592E-24F0-5145-A4C3-1D0ED1817C89}">
  <ds:schemaRefs>
    <ds:schemaRef ds:uri="http://schemas.openxmlformats.org/officeDocument/2006/bibliography"/>
  </ds:schemaRefs>
</ds:datastoreItem>
</file>

<file path=customXml/itemProps2.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3.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6A9CB0-17DE-4BE1-BC48-E915DFF3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6e671-d1fd-4c66-8f2a-2c62f3d1fe14"/>
    <ds:schemaRef ds:uri="d42c06b1-ebfe-4946-9238-ad2e093e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71</Pages>
  <Words>13734</Words>
  <Characters>74577</Characters>
  <Application>Microsoft Office Word</Application>
  <DocSecurity>0</DocSecurity>
  <Lines>1818</Lines>
  <Paragraphs>592</Paragraphs>
  <ScaleCrop>false</ScaleCrop>
  <HeadingPairs>
    <vt:vector size="2" baseType="variant">
      <vt:variant>
        <vt:lpstr>Title</vt:lpstr>
      </vt:variant>
      <vt:variant>
        <vt:i4>1</vt:i4>
      </vt:variant>
    </vt:vector>
  </HeadingPairs>
  <TitlesOfParts>
    <vt:vector size="1" baseType="lpstr">
      <vt:lpstr/>
    </vt:vector>
  </TitlesOfParts>
  <Manager/>
  <Company>Maastricht University</Company>
  <LinksUpToDate>false</LinksUpToDate>
  <CharactersWithSpaces>87719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Madl</dc:creator>
  <cp:keywords/>
  <dc:description/>
  <cp:lastModifiedBy>Ines Bulic Cojocariu</cp:lastModifiedBy>
  <cp:revision>15</cp:revision>
  <cp:lastPrinted>2023-03-02T16:27:00Z</cp:lastPrinted>
  <dcterms:created xsi:type="dcterms:W3CDTF">2023-03-01T11:05:00Z</dcterms:created>
  <dcterms:modified xsi:type="dcterms:W3CDTF">2023-03-02T16:47:00Z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0x010100DE83816B28ACE74E999CE4EE4BED4319</vt:lpwstr>
  </property>
</Properties>
</file>