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7E54" w14:textId="158180BC" w:rsidR="00936EA2" w:rsidRPr="00645E56" w:rsidRDefault="00936EA2" w:rsidP="00936EA2">
      <w:pPr>
        <w:spacing w:line="276" w:lineRule="auto"/>
        <w:ind w:left="-283" w:right="-283"/>
        <w:contextualSpacing/>
        <w:jc w:val="both"/>
        <w:rPr>
          <w:rFonts w:ascii="Arial" w:hAnsi="Arial" w:cs="Arial"/>
        </w:rPr>
      </w:pPr>
    </w:p>
    <w:p w14:paraId="6C255ADC" w14:textId="77777777" w:rsidR="009F1E5C" w:rsidRPr="00645E56" w:rsidRDefault="009F1E5C" w:rsidP="009B7E4A">
      <w:pPr>
        <w:widowControl w:val="0"/>
        <w:autoSpaceDE w:val="0"/>
        <w:autoSpaceDN w:val="0"/>
        <w:adjustRightInd w:val="0"/>
        <w:spacing w:line="276" w:lineRule="auto"/>
        <w:contextualSpacing/>
        <w:outlineLvl w:val="0"/>
        <w:rPr>
          <w:rFonts w:ascii="Arial" w:hAnsi="Arial" w:cs="Arial"/>
          <w:b/>
        </w:rPr>
      </w:pPr>
    </w:p>
    <w:p w14:paraId="6C6EC0CA" w14:textId="77777777" w:rsidR="00AD449C" w:rsidRPr="00645E56" w:rsidRDefault="00AD449C" w:rsidP="00B74888">
      <w:pPr>
        <w:widowControl w:val="0"/>
        <w:autoSpaceDE w:val="0"/>
        <w:autoSpaceDN w:val="0"/>
        <w:adjustRightInd w:val="0"/>
        <w:spacing w:line="276" w:lineRule="auto"/>
        <w:contextualSpacing/>
        <w:outlineLvl w:val="0"/>
        <w:rPr>
          <w:rFonts w:ascii="Arial" w:hAnsi="Arial" w:cs="Arial"/>
          <w:b/>
        </w:rPr>
      </w:pPr>
    </w:p>
    <w:p w14:paraId="394C711E" w14:textId="29ACD447" w:rsidR="00461622" w:rsidRPr="00C316E9" w:rsidRDefault="00593D10" w:rsidP="00F83195">
      <w:pPr>
        <w:widowControl w:val="0"/>
        <w:autoSpaceDE w:val="0"/>
        <w:autoSpaceDN w:val="0"/>
        <w:adjustRightInd w:val="0"/>
        <w:spacing w:line="276" w:lineRule="auto"/>
        <w:contextualSpacing/>
        <w:outlineLvl w:val="0"/>
        <w:rPr>
          <w:rFonts w:ascii="Arial" w:hAnsi="Arial" w:cs="Arial"/>
          <w:b/>
        </w:rPr>
      </w:pPr>
      <w:r w:rsidRPr="00645E56">
        <w:rPr>
          <w:rFonts w:ascii="Arial" w:hAnsi="Arial" w:cs="Arial"/>
          <w:b/>
        </w:rPr>
        <w:t xml:space="preserve">Amendments of </w:t>
      </w:r>
      <w:r w:rsidR="00FC1E2C" w:rsidRPr="00645E56">
        <w:rPr>
          <w:rFonts w:ascii="Arial" w:hAnsi="Arial" w:cs="Arial"/>
          <w:b/>
        </w:rPr>
        <w:t>the</w:t>
      </w:r>
      <w:r w:rsidR="00FC1E2C" w:rsidRPr="00645E56">
        <w:rPr>
          <w:rFonts w:ascii="Arial" w:hAnsi="Arial" w:cs="Arial"/>
          <w:b/>
          <w:i/>
          <w:iCs/>
        </w:rPr>
        <w:t xml:space="preserve"> </w:t>
      </w:r>
      <w:r w:rsidR="00FC1E2C" w:rsidRPr="00645E56">
        <w:rPr>
          <w:rFonts w:ascii="Arial" w:hAnsi="Arial" w:cs="Arial"/>
          <w:b/>
        </w:rPr>
        <w:t>European Network on Independent Living</w:t>
      </w:r>
      <w:r w:rsidR="002D2A5E" w:rsidRPr="00645E56">
        <w:rPr>
          <w:rFonts w:ascii="Arial" w:hAnsi="Arial" w:cs="Arial"/>
          <w:b/>
          <w:i/>
          <w:iCs/>
        </w:rPr>
        <w:t xml:space="preserve"> </w:t>
      </w:r>
      <w:r w:rsidR="009C69DC">
        <w:rPr>
          <w:rFonts w:ascii="Arial" w:hAnsi="Arial" w:cs="Arial"/>
          <w:b/>
        </w:rPr>
        <w:t xml:space="preserve">(ENIL) </w:t>
      </w:r>
    </w:p>
    <w:p w14:paraId="47E53BDC" w14:textId="40365478" w:rsidR="0004645E" w:rsidRPr="00645E56" w:rsidRDefault="0004645E" w:rsidP="00D93F51">
      <w:pPr>
        <w:widowControl w:val="0"/>
        <w:autoSpaceDE w:val="0"/>
        <w:autoSpaceDN w:val="0"/>
        <w:adjustRightInd w:val="0"/>
        <w:spacing w:line="276" w:lineRule="auto"/>
        <w:contextualSpacing/>
        <w:jc w:val="center"/>
        <w:outlineLvl w:val="0"/>
        <w:rPr>
          <w:rFonts w:ascii="Arial" w:hAnsi="Arial" w:cs="Arial"/>
        </w:rPr>
      </w:pPr>
    </w:p>
    <w:p w14:paraId="40A3691A" w14:textId="699A6ADE" w:rsidR="00274AE7" w:rsidRPr="00341961" w:rsidRDefault="00321063" w:rsidP="00274AE7">
      <w:pPr>
        <w:spacing w:line="259" w:lineRule="auto"/>
      </w:pPr>
      <w:hyperlink r:id="rId11" w:history="1">
        <w:r w:rsidR="006D15DC" w:rsidRPr="00321063">
          <w:rPr>
            <w:rStyle w:val="Hyperlink"/>
            <w:rFonts w:ascii="Arial" w:hAnsi="Arial" w:cs="Arial"/>
          </w:rPr>
          <w:t xml:space="preserve">To the </w:t>
        </w:r>
        <w:r w:rsidR="00274AE7" w:rsidRPr="00321063">
          <w:rPr>
            <w:rStyle w:val="Hyperlink"/>
            <w:rFonts w:ascii="Arial" w:eastAsia="Arial" w:hAnsi="Arial" w:cs="Arial"/>
            <w:sz w:val="23"/>
          </w:rPr>
          <w:t>Draft Council Conclusions on</w:t>
        </w:r>
      </w:hyperlink>
      <w:r w:rsidR="00274AE7" w:rsidRPr="00341961">
        <w:rPr>
          <w:rFonts w:ascii="Arial" w:eastAsia="Arial" w:hAnsi="Arial" w:cs="Arial"/>
          <w:sz w:val="23"/>
        </w:rPr>
        <w:t xml:space="preserve"> the social inclusion of persons with disabilities through the promotion of independent living </w:t>
      </w:r>
      <w:r w:rsidR="00274AE7" w:rsidRPr="00274AE7">
        <w:rPr>
          <w:rFonts w:ascii="Arial" w:eastAsia="Arial" w:hAnsi="Arial" w:cs="Arial"/>
          <w:sz w:val="23"/>
        </w:rPr>
        <w:t>10724 /25</w:t>
      </w:r>
    </w:p>
    <w:p w14:paraId="7F53487F" w14:textId="0765E92B" w:rsidR="0004645E" w:rsidRPr="00F83195" w:rsidRDefault="0004645E" w:rsidP="00F83195">
      <w:pPr>
        <w:widowControl w:val="0"/>
        <w:autoSpaceDE w:val="0"/>
        <w:autoSpaceDN w:val="0"/>
        <w:adjustRightInd w:val="0"/>
        <w:spacing w:line="276" w:lineRule="auto"/>
        <w:contextualSpacing/>
        <w:outlineLvl w:val="0"/>
        <w:rPr>
          <w:rFonts w:ascii="Arial" w:hAnsi="Arial" w:cs="Arial"/>
        </w:rPr>
      </w:pPr>
    </w:p>
    <w:p w14:paraId="09E2FFCE" w14:textId="77777777" w:rsidR="002B749E" w:rsidRDefault="002B749E" w:rsidP="00D93F51">
      <w:pPr>
        <w:widowControl w:val="0"/>
        <w:autoSpaceDE w:val="0"/>
        <w:autoSpaceDN w:val="0"/>
        <w:adjustRightInd w:val="0"/>
        <w:spacing w:line="276" w:lineRule="auto"/>
        <w:contextualSpacing/>
        <w:jc w:val="center"/>
        <w:outlineLvl w:val="0"/>
        <w:rPr>
          <w:rFonts w:ascii="Arial" w:hAnsi="Arial" w:cs="Arial"/>
          <w:b/>
        </w:rPr>
      </w:pPr>
    </w:p>
    <w:p w14:paraId="589409D4" w14:textId="77777777" w:rsidR="00C12556" w:rsidRPr="00645E56" w:rsidRDefault="00C12556" w:rsidP="00D93F51">
      <w:pPr>
        <w:widowControl w:val="0"/>
        <w:autoSpaceDE w:val="0"/>
        <w:autoSpaceDN w:val="0"/>
        <w:adjustRightInd w:val="0"/>
        <w:spacing w:line="276" w:lineRule="auto"/>
        <w:contextualSpacing/>
        <w:outlineLvl w:val="0"/>
        <w:rPr>
          <w:rFonts w:ascii="Arial" w:hAnsi="Arial" w:cs="Arial"/>
          <w:b/>
        </w:rPr>
      </w:pPr>
    </w:p>
    <w:tbl>
      <w:tblPr>
        <w:tblStyle w:val="Gitternetztabelle2Akzent1"/>
        <w:tblW w:w="10774" w:type="dxa"/>
        <w:tblLook w:val="04A0" w:firstRow="1" w:lastRow="0" w:firstColumn="1" w:lastColumn="0" w:noHBand="0" w:noVBand="1"/>
      </w:tblPr>
      <w:tblGrid>
        <w:gridCol w:w="5387"/>
        <w:gridCol w:w="5387"/>
      </w:tblGrid>
      <w:tr w:rsidR="00C55DEA" w:rsidRPr="00645E56" w14:paraId="01A70713" w14:textId="77777777" w:rsidTr="00F55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gridSpan w:val="2"/>
          </w:tcPr>
          <w:p w14:paraId="2183B4AB" w14:textId="77777777" w:rsidR="00C55DEA" w:rsidRDefault="00C55DEA" w:rsidP="0037590E">
            <w:pPr>
              <w:widowControl w:val="0"/>
              <w:autoSpaceDE w:val="0"/>
              <w:autoSpaceDN w:val="0"/>
              <w:adjustRightInd w:val="0"/>
              <w:spacing w:line="276" w:lineRule="auto"/>
              <w:contextualSpacing/>
              <w:jc w:val="both"/>
              <w:outlineLvl w:val="0"/>
              <w:rPr>
                <w:rFonts w:ascii="Arial" w:hAnsi="Arial" w:cs="Arial"/>
                <w:b w:val="0"/>
                <w:bCs w:val="0"/>
              </w:rPr>
            </w:pPr>
          </w:p>
          <w:p w14:paraId="05098814" w14:textId="5DD6C14F" w:rsidR="00C80A24" w:rsidRDefault="00C80A24" w:rsidP="00C80A24">
            <w:pPr>
              <w:widowControl w:val="0"/>
              <w:autoSpaceDE w:val="0"/>
              <w:autoSpaceDN w:val="0"/>
              <w:adjustRightInd w:val="0"/>
              <w:spacing w:line="276" w:lineRule="auto"/>
              <w:contextualSpacing/>
              <w:jc w:val="center"/>
              <w:outlineLvl w:val="0"/>
              <w:rPr>
                <w:rFonts w:ascii="Arial" w:hAnsi="Arial" w:cs="Arial"/>
                <w:b w:val="0"/>
                <w:bCs w:val="0"/>
              </w:rPr>
            </w:pPr>
            <w:r w:rsidRPr="00096E39">
              <w:rPr>
                <w:rFonts w:ascii="Arial" w:hAnsi="Arial" w:cs="Arial"/>
              </w:rPr>
              <w:t xml:space="preserve">Amendment </w:t>
            </w:r>
            <w:r w:rsidR="00C50828">
              <w:rPr>
                <w:rFonts w:ascii="Arial" w:hAnsi="Arial" w:cs="Arial"/>
              </w:rPr>
              <w:t>1</w:t>
            </w:r>
          </w:p>
          <w:p w14:paraId="6BE07F64" w14:textId="77777777" w:rsidR="00E97A1D" w:rsidRDefault="00E97A1D" w:rsidP="00C80A24">
            <w:pPr>
              <w:widowControl w:val="0"/>
              <w:autoSpaceDE w:val="0"/>
              <w:autoSpaceDN w:val="0"/>
              <w:adjustRightInd w:val="0"/>
              <w:spacing w:line="276" w:lineRule="auto"/>
              <w:contextualSpacing/>
              <w:jc w:val="center"/>
              <w:outlineLvl w:val="0"/>
              <w:rPr>
                <w:rFonts w:ascii="Arial" w:hAnsi="Arial" w:cs="Arial"/>
                <w:b w:val="0"/>
                <w:bCs w:val="0"/>
              </w:rPr>
            </w:pPr>
          </w:p>
          <w:p w14:paraId="5D66F4ED" w14:textId="17313D21" w:rsidR="008B16FC" w:rsidRPr="00844D0A" w:rsidRDefault="00F86152" w:rsidP="008B16FC">
            <w:pPr>
              <w:widowControl w:val="0"/>
              <w:autoSpaceDE w:val="0"/>
              <w:autoSpaceDN w:val="0"/>
              <w:adjustRightInd w:val="0"/>
              <w:spacing w:line="276" w:lineRule="auto"/>
              <w:contextualSpacing/>
              <w:jc w:val="center"/>
              <w:outlineLvl w:val="0"/>
              <w:rPr>
                <w:rFonts w:ascii="Arial" w:hAnsi="Arial" w:cs="Arial"/>
              </w:rPr>
            </w:pPr>
            <w:r>
              <w:rPr>
                <w:rFonts w:ascii="Arial" w:hAnsi="Arial" w:cs="Arial"/>
              </w:rPr>
              <w:t>Paragraph 3 (new)</w:t>
            </w:r>
          </w:p>
          <w:p w14:paraId="6AF1E83A" w14:textId="77777777" w:rsidR="008B16FC" w:rsidRPr="00096E39" w:rsidRDefault="008B16FC" w:rsidP="00C80A24">
            <w:pPr>
              <w:widowControl w:val="0"/>
              <w:autoSpaceDE w:val="0"/>
              <w:autoSpaceDN w:val="0"/>
              <w:adjustRightInd w:val="0"/>
              <w:spacing w:line="276" w:lineRule="auto"/>
              <w:contextualSpacing/>
              <w:jc w:val="center"/>
              <w:outlineLvl w:val="0"/>
              <w:rPr>
                <w:rFonts w:ascii="Arial" w:hAnsi="Arial" w:cs="Arial"/>
              </w:rPr>
            </w:pPr>
          </w:p>
          <w:p w14:paraId="0C2EFCDB" w14:textId="77777777" w:rsidR="00C80A24" w:rsidRDefault="00C80A24" w:rsidP="0037590E">
            <w:pPr>
              <w:widowControl w:val="0"/>
              <w:autoSpaceDE w:val="0"/>
              <w:autoSpaceDN w:val="0"/>
              <w:adjustRightInd w:val="0"/>
              <w:spacing w:line="276" w:lineRule="auto"/>
              <w:contextualSpacing/>
              <w:jc w:val="both"/>
              <w:outlineLvl w:val="0"/>
              <w:rPr>
                <w:rFonts w:ascii="Arial" w:hAnsi="Arial" w:cs="Arial"/>
              </w:rPr>
            </w:pPr>
          </w:p>
        </w:tc>
      </w:tr>
      <w:tr w:rsidR="008D634C" w:rsidRPr="00645E56" w14:paraId="3CE15FEF" w14:textId="77777777" w:rsidTr="00EA7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393A2385" w14:textId="77777777" w:rsidR="008D634C" w:rsidRPr="005639C2" w:rsidRDefault="008D634C" w:rsidP="008D634C">
            <w:pPr>
              <w:widowControl w:val="0"/>
              <w:autoSpaceDE w:val="0"/>
              <w:autoSpaceDN w:val="0"/>
              <w:adjustRightInd w:val="0"/>
              <w:spacing w:line="276" w:lineRule="auto"/>
              <w:contextualSpacing/>
              <w:jc w:val="center"/>
              <w:outlineLvl w:val="0"/>
              <w:rPr>
                <w:rFonts w:ascii="Arial" w:hAnsi="Arial" w:cs="Arial"/>
                <w:b w:val="0"/>
                <w:bCs w:val="0"/>
              </w:rPr>
            </w:pPr>
          </w:p>
          <w:p w14:paraId="30921E60" w14:textId="627F7C87" w:rsidR="008D634C" w:rsidRPr="005639C2" w:rsidRDefault="008D634C" w:rsidP="008D634C">
            <w:pPr>
              <w:widowControl w:val="0"/>
              <w:tabs>
                <w:tab w:val="left" w:pos="169"/>
                <w:tab w:val="left" w:pos="311"/>
              </w:tabs>
              <w:autoSpaceDE w:val="0"/>
              <w:autoSpaceDN w:val="0"/>
              <w:adjustRightInd w:val="0"/>
              <w:spacing w:line="276" w:lineRule="auto"/>
              <w:contextualSpacing/>
              <w:jc w:val="center"/>
              <w:outlineLvl w:val="0"/>
              <w:rPr>
                <w:rFonts w:ascii="Arial" w:hAnsi="Arial" w:cs="Arial"/>
                <w:b w:val="0"/>
                <w:bCs w:val="0"/>
              </w:rPr>
            </w:pPr>
            <w:r w:rsidRPr="005639C2">
              <w:rPr>
                <w:rFonts w:ascii="Arial" w:hAnsi="Arial" w:cs="Arial"/>
                <w:b w:val="0"/>
                <w:bCs w:val="0"/>
              </w:rPr>
              <w:t xml:space="preserve">Text proposed by the </w:t>
            </w:r>
            <w:r w:rsidR="00756631">
              <w:rPr>
                <w:rFonts w:ascii="Arial" w:hAnsi="Arial" w:cs="Arial"/>
                <w:b w:val="0"/>
                <w:bCs w:val="0"/>
              </w:rPr>
              <w:t xml:space="preserve">EU Council </w:t>
            </w:r>
          </w:p>
          <w:p w14:paraId="2384ABB7" w14:textId="77777777" w:rsidR="008D634C" w:rsidRDefault="008D634C" w:rsidP="008B16FC">
            <w:pPr>
              <w:widowControl w:val="0"/>
              <w:autoSpaceDE w:val="0"/>
              <w:autoSpaceDN w:val="0"/>
              <w:adjustRightInd w:val="0"/>
              <w:spacing w:line="276" w:lineRule="auto"/>
              <w:contextualSpacing/>
              <w:outlineLvl w:val="0"/>
              <w:rPr>
                <w:rFonts w:ascii="Arial" w:hAnsi="Arial" w:cs="Arial"/>
              </w:rPr>
            </w:pPr>
          </w:p>
          <w:p w14:paraId="7F20CA08" w14:textId="77777777" w:rsidR="008D634C" w:rsidRDefault="008D634C" w:rsidP="008D634C">
            <w:pPr>
              <w:widowControl w:val="0"/>
              <w:autoSpaceDE w:val="0"/>
              <w:autoSpaceDN w:val="0"/>
              <w:adjustRightInd w:val="0"/>
              <w:spacing w:line="276" w:lineRule="auto"/>
              <w:contextualSpacing/>
              <w:jc w:val="center"/>
              <w:outlineLvl w:val="0"/>
              <w:rPr>
                <w:rFonts w:ascii="Arial" w:hAnsi="Arial" w:cs="Arial"/>
              </w:rPr>
            </w:pPr>
          </w:p>
          <w:p w14:paraId="782B6534" w14:textId="77777777" w:rsidR="008D634C" w:rsidRPr="00645E56" w:rsidRDefault="008D634C" w:rsidP="008D634C">
            <w:pPr>
              <w:widowControl w:val="0"/>
              <w:autoSpaceDE w:val="0"/>
              <w:autoSpaceDN w:val="0"/>
              <w:adjustRightInd w:val="0"/>
              <w:spacing w:line="276" w:lineRule="auto"/>
              <w:contextualSpacing/>
              <w:jc w:val="center"/>
              <w:outlineLvl w:val="0"/>
              <w:rPr>
                <w:rFonts w:ascii="Arial" w:hAnsi="Arial" w:cs="Arial"/>
                <w:b w:val="0"/>
                <w:bCs w:val="0"/>
              </w:rPr>
            </w:pPr>
          </w:p>
        </w:tc>
        <w:tc>
          <w:tcPr>
            <w:tcW w:w="5387" w:type="dxa"/>
          </w:tcPr>
          <w:p w14:paraId="508EC7A8" w14:textId="77777777" w:rsidR="008D634C" w:rsidRPr="00F43DFC" w:rsidRDefault="008D634C" w:rsidP="008D634C">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b/>
                <w:bCs/>
                <w:strike/>
              </w:rPr>
            </w:pPr>
          </w:p>
          <w:p w14:paraId="108E6488" w14:textId="4226DCE9" w:rsidR="008D634C" w:rsidRPr="00756631" w:rsidRDefault="008D634C" w:rsidP="008D634C">
            <w:pPr>
              <w:widowControl w:val="0"/>
              <w:tabs>
                <w:tab w:val="left" w:pos="169"/>
                <w:tab w:val="left" w:pos="311"/>
              </w:tabs>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756631">
              <w:rPr>
                <w:rFonts w:ascii="Arial" w:hAnsi="Arial" w:cs="Arial"/>
              </w:rPr>
              <w:t>Text proposed by ENIL</w:t>
            </w:r>
          </w:p>
          <w:p w14:paraId="4525FD15" w14:textId="77777777" w:rsidR="008D634C" w:rsidRDefault="008D634C" w:rsidP="00756631">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17FB9241" w14:textId="77777777" w:rsidR="00756631" w:rsidRPr="00756631" w:rsidRDefault="00756631" w:rsidP="00F1493F">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756631">
              <w:rPr>
                <w:rFonts w:ascii="Arial" w:hAnsi="Arial" w:cs="Arial"/>
                <w:b/>
                <w:bCs/>
              </w:rPr>
              <w:t>The UN CRPD is part of the legal order of the EU.</w:t>
            </w:r>
            <w:r w:rsidRPr="00756631">
              <w:rPr>
                <w:rFonts w:ascii="Arial" w:hAnsi="Arial" w:cs="Arial"/>
                <w:b/>
                <w:bCs/>
                <w:vertAlign w:val="superscript"/>
              </w:rPr>
              <w:footnoteReference w:id="1"/>
            </w:r>
            <w:r w:rsidRPr="00756631">
              <w:rPr>
                <w:rFonts w:ascii="Arial" w:hAnsi="Arial" w:cs="Arial"/>
                <w:b/>
                <w:bCs/>
              </w:rPr>
              <w:t xml:space="preserve"> The Committee on the Rights of Persons with Disabilities has the competence to issue suggestions and recommendations and conduct period reviews of state parties. State parties are called upon to accept these documents as authoritative. In March the Committee published its Concluding Observations to the second and third combined periodic reports of the EU. These Observations need to be implemented over the coming years. </w:t>
            </w:r>
          </w:p>
          <w:p w14:paraId="49FAFDA4" w14:textId="649D0DE8" w:rsidR="00756631" w:rsidRPr="00F43DFC" w:rsidRDefault="00756631" w:rsidP="00756631">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strike/>
              </w:rPr>
            </w:pPr>
          </w:p>
        </w:tc>
      </w:tr>
      <w:tr w:rsidR="008D634C" w:rsidRPr="00645E56" w14:paraId="73244D70" w14:textId="77777777" w:rsidTr="00F55A84">
        <w:tc>
          <w:tcPr>
            <w:cnfStyle w:val="001000000000" w:firstRow="0" w:lastRow="0" w:firstColumn="1" w:lastColumn="0" w:oddVBand="0" w:evenVBand="0" w:oddHBand="0" w:evenHBand="0" w:firstRowFirstColumn="0" w:firstRowLastColumn="0" w:lastRowFirstColumn="0" w:lastRowLastColumn="0"/>
            <w:tcW w:w="10774" w:type="dxa"/>
            <w:gridSpan w:val="2"/>
          </w:tcPr>
          <w:p w14:paraId="287DEAA2" w14:textId="77777777" w:rsidR="008D634C" w:rsidRDefault="008D634C" w:rsidP="008D634C">
            <w:pPr>
              <w:widowControl w:val="0"/>
              <w:autoSpaceDE w:val="0"/>
              <w:autoSpaceDN w:val="0"/>
              <w:adjustRightInd w:val="0"/>
              <w:spacing w:line="276" w:lineRule="auto"/>
              <w:contextualSpacing/>
              <w:jc w:val="center"/>
              <w:outlineLvl w:val="0"/>
              <w:rPr>
                <w:rFonts w:ascii="Arial" w:hAnsi="Arial" w:cs="Arial"/>
                <w:b w:val="0"/>
                <w:bCs w:val="0"/>
              </w:rPr>
            </w:pPr>
          </w:p>
          <w:p w14:paraId="2AB66DDB" w14:textId="5616F135" w:rsidR="00AC6A0B" w:rsidRDefault="00F43DFC" w:rsidP="004F78DA">
            <w:pPr>
              <w:widowControl w:val="0"/>
              <w:autoSpaceDE w:val="0"/>
              <w:autoSpaceDN w:val="0"/>
              <w:adjustRightInd w:val="0"/>
              <w:spacing w:line="276" w:lineRule="auto"/>
              <w:contextualSpacing/>
              <w:jc w:val="center"/>
              <w:outlineLvl w:val="0"/>
              <w:rPr>
                <w:rFonts w:ascii="Arial" w:hAnsi="Arial" w:cs="Arial"/>
                <w:b w:val="0"/>
                <w:bCs w:val="0"/>
              </w:rPr>
            </w:pPr>
            <w:r w:rsidRPr="00250526">
              <w:rPr>
                <w:rFonts w:ascii="Arial" w:hAnsi="Arial" w:cs="Arial"/>
              </w:rPr>
              <w:t xml:space="preserve">Amendments </w:t>
            </w:r>
            <w:r w:rsidR="0075014E">
              <w:rPr>
                <w:rFonts w:ascii="Arial" w:hAnsi="Arial" w:cs="Arial"/>
              </w:rPr>
              <w:t>2</w:t>
            </w:r>
            <w:r w:rsidRPr="00250526">
              <w:rPr>
                <w:rFonts w:ascii="Arial" w:hAnsi="Arial" w:cs="Arial"/>
              </w:rPr>
              <w:t xml:space="preserve"> </w:t>
            </w:r>
          </w:p>
          <w:p w14:paraId="12596103" w14:textId="77777777" w:rsidR="007032A0" w:rsidRDefault="007032A0" w:rsidP="004F78DA">
            <w:pPr>
              <w:widowControl w:val="0"/>
              <w:autoSpaceDE w:val="0"/>
              <w:autoSpaceDN w:val="0"/>
              <w:adjustRightInd w:val="0"/>
              <w:spacing w:line="276" w:lineRule="auto"/>
              <w:contextualSpacing/>
              <w:jc w:val="center"/>
              <w:outlineLvl w:val="0"/>
              <w:rPr>
                <w:rFonts w:ascii="Arial" w:hAnsi="Arial" w:cs="Arial"/>
                <w:b w:val="0"/>
                <w:bCs w:val="0"/>
              </w:rPr>
            </w:pPr>
          </w:p>
          <w:p w14:paraId="272A35AB" w14:textId="575F844B" w:rsidR="00AC6A0B" w:rsidRPr="00F1493F" w:rsidRDefault="007032A0" w:rsidP="00C06BC6">
            <w:pPr>
              <w:widowControl w:val="0"/>
              <w:autoSpaceDE w:val="0"/>
              <w:autoSpaceDN w:val="0"/>
              <w:adjustRightInd w:val="0"/>
              <w:spacing w:line="276" w:lineRule="auto"/>
              <w:contextualSpacing/>
              <w:jc w:val="center"/>
              <w:outlineLvl w:val="0"/>
              <w:rPr>
                <w:rFonts w:ascii="Arial" w:hAnsi="Arial" w:cs="Arial"/>
              </w:rPr>
            </w:pPr>
            <w:r w:rsidRPr="00F1493F">
              <w:rPr>
                <w:rFonts w:ascii="Arial" w:hAnsi="Arial" w:cs="Arial"/>
              </w:rPr>
              <w:t>Paragraph 4 (new)</w:t>
            </w:r>
          </w:p>
          <w:p w14:paraId="4551EE00" w14:textId="77777777" w:rsidR="008D634C" w:rsidRPr="00645E56" w:rsidRDefault="008D634C" w:rsidP="008D634C">
            <w:pPr>
              <w:widowControl w:val="0"/>
              <w:autoSpaceDE w:val="0"/>
              <w:autoSpaceDN w:val="0"/>
              <w:adjustRightInd w:val="0"/>
              <w:spacing w:line="276" w:lineRule="auto"/>
              <w:contextualSpacing/>
              <w:jc w:val="center"/>
              <w:outlineLvl w:val="0"/>
              <w:rPr>
                <w:rFonts w:ascii="Arial" w:hAnsi="Arial" w:cs="Arial"/>
              </w:rPr>
            </w:pPr>
          </w:p>
        </w:tc>
      </w:tr>
      <w:tr w:rsidR="008D634C" w:rsidRPr="00645E56" w14:paraId="57FBDAE6" w14:textId="77777777" w:rsidTr="00B16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8D8C799" w14:textId="77777777" w:rsidR="008D634C" w:rsidRDefault="008D634C" w:rsidP="008D634C">
            <w:pPr>
              <w:widowControl w:val="0"/>
              <w:autoSpaceDE w:val="0"/>
              <w:autoSpaceDN w:val="0"/>
              <w:adjustRightInd w:val="0"/>
              <w:spacing w:line="276" w:lineRule="auto"/>
              <w:contextualSpacing/>
              <w:jc w:val="center"/>
              <w:outlineLvl w:val="0"/>
              <w:rPr>
                <w:rFonts w:ascii="Arial" w:hAnsi="Arial" w:cs="Arial"/>
              </w:rPr>
            </w:pPr>
          </w:p>
          <w:p w14:paraId="0F45EB10" w14:textId="679BE9F9" w:rsidR="00C11334" w:rsidRPr="0046398A" w:rsidRDefault="00C11334" w:rsidP="00C11334">
            <w:pPr>
              <w:widowControl w:val="0"/>
              <w:autoSpaceDE w:val="0"/>
              <w:autoSpaceDN w:val="0"/>
              <w:adjustRightInd w:val="0"/>
              <w:spacing w:line="276" w:lineRule="auto"/>
              <w:contextualSpacing/>
              <w:jc w:val="center"/>
              <w:outlineLvl w:val="0"/>
              <w:rPr>
                <w:rFonts w:ascii="Arial" w:hAnsi="Arial" w:cs="Arial"/>
                <w:b w:val="0"/>
              </w:rPr>
            </w:pPr>
            <w:r w:rsidRPr="0046398A">
              <w:rPr>
                <w:rFonts w:ascii="Arial" w:hAnsi="Arial" w:cs="Arial"/>
                <w:b w:val="0"/>
              </w:rPr>
              <w:t xml:space="preserve">Text proposed by the </w:t>
            </w:r>
            <w:r w:rsidR="006306EC">
              <w:rPr>
                <w:rFonts w:ascii="Arial" w:hAnsi="Arial" w:cs="Arial"/>
                <w:b w:val="0"/>
              </w:rPr>
              <w:t>EU Council</w:t>
            </w:r>
          </w:p>
          <w:p w14:paraId="085778E4" w14:textId="77777777" w:rsidR="00C11334" w:rsidRDefault="00C11334" w:rsidP="00C11334">
            <w:pPr>
              <w:widowControl w:val="0"/>
              <w:autoSpaceDE w:val="0"/>
              <w:autoSpaceDN w:val="0"/>
              <w:adjustRightInd w:val="0"/>
              <w:spacing w:line="276" w:lineRule="auto"/>
              <w:contextualSpacing/>
              <w:jc w:val="center"/>
              <w:outlineLvl w:val="0"/>
              <w:rPr>
                <w:rFonts w:ascii="Arial" w:hAnsi="Arial" w:cs="Arial"/>
                <w:b w:val="0"/>
                <w:bCs w:val="0"/>
                <w:i/>
                <w:iCs/>
              </w:rPr>
            </w:pPr>
          </w:p>
          <w:p w14:paraId="237E679D" w14:textId="77777777" w:rsidR="00A06072" w:rsidRDefault="00A06072" w:rsidP="00A06072">
            <w:pPr>
              <w:widowControl w:val="0"/>
              <w:autoSpaceDE w:val="0"/>
              <w:autoSpaceDN w:val="0"/>
              <w:adjustRightInd w:val="0"/>
              <w:spacing w:line="276" w:lineRule="auto"/>
              <w:contextualSpacing/>
              <w:jc w:val="both"/>
              <w:outlineLvl w:val="0"/>
              <w:rPr>
                <w:rFonts w:ascii="Arial" w:hAnsi="Arial" w:cs="Arial"/>
              </w:rPr>
            </w:pPr>
            <w:r w:rsidRPr="00577E2A">
              <w:rPr>
                <w:rFonts w:ascii="Arial" w:hAnsi="Arial" w:cs="Arial"/>
                <w:b w:val="0"/>
              </w:rPr>
              <w:lastRenderedPageBreak/>
              <w:t>The right to independent living is enshrined in Article 19 of the UNCRPD, which commits States Parties to take effective measures to facilitate full enjoyment by persons with disabilities of the right to independent living and their full inclusion and participation in the community. The Commission Notice Guidance on independent living and inclusion in the community of persons with disabilities in the context of EU funding (‘Commission Guidance on Independent Living’) provides practical recommendations to Member States on the use of EU funding to promote and support independent living for persons with disabilities.</w:t>
            </w:r>
          </w:p>
          <w:p w14:paraId="744F6906" w14:textId="77777777" w:rsidR="003D5EDE" w:rsidRDefault="003D5EDE" w:rsidP="00C11334">
            <w:pPr>
              <w:widowControl w:val="0"/>
              <w:autoSpaceDE w:val="0"/>
              <w:autoSpaceDN w:val="0"/>
              <w:adjustRightInd w:val="0"/>
              <w:spacing w:line="276" w:lineRule="auto"/>
              <w:contextualSpacing/>
              <w:jc w:val="both"/>
              <w:outlineLvl w:val="0"/>
              <w:rPr>
                <w:rFonts w:ascii="Arial" w:hAnsi="Arial" w:cs="Arial"/>
              </w:rPr>
            </w:pPr>
          </w:p>
          <w:p w14:paraId="488C6763" w14:textId="77777777" w:rsidR="003D5EDE" w:rsidRDefault="003D5EDE" w:rsidP="00C11334">
            <w:pPr>
              <w:widowControl w:val="0"/>
              <w:autoSpaceDE w:val="0"/>
              <w:autoSpaceDN w:val="0"/>
              <w:adjustRightInd w:val="0"/>
              <w:spacing w:line="276" w:lineRule="auto"/>
              <w:contextualSpacing/>
              <w:jc w:val="both"/>
              <w:outlineLvl w:val="0"/>
              <w:rPr>
                <w:rFonts w:ascii="Arial" w:hAnsi="Arial" w:cs="Arial"/>
              </w:rPr>
            </w:pPr>
          </w:p>
          <w:p w14:paraId="06E3C95E" w14:textId="77777777" w:rsidR="003D5EDE" w:rsidRDefault="003D5EDE" w:rsidP="00C11334">
            <w:pPr>
              <w:widowControl w:val="0"/>
              <w:autoSpaceDE w:val="0"/>
              <w:autoSpaceDN w:val="0"/>
              <w:adjustRightInd w:val="0"/>
              <w:spacing w:line="276" w:lineRule="auto"/>
              <w:contextualSpacing/>
              <w:jc w:val="both"/>
              <w:outlineLvl w:val="0"/>
              <w:rPr>
                <w:rFonts w:ascii="Arial" w:hAnsi="Arial" w:cs="Arial"/>
                <w:b w:val="0"/>
                <w:bCs w:val="0"/>
              </w:rPr>
            </w:pPr>
          </w:p>
          <w:p w14:paraId="77343B8F" w14:textId="77777777" w:rsidR="00743940" w:rsidRDefault="00743940" w:rsidP="00C11334">
            <w:pPr>
              <w:widowControl w:val="0"/>
              <w:autoSpaceDE w:val="0"/>
              <w:autoSpaceDN w:val="0"/>
              <w:adjustRightInd w:val="0"/>
              <w:spacing w:line="276" w:lineRule="auto"/>
              <w:contextualSpacing/>
              <w:jc w:val="both"/>
              <w:outlineLvl w:val="0"/>
              <w:rPr>
                <w:rFonts w:ascii="Arial" w:hAnsi="Arial" w:cs="Arial"/>
              </w:rPr>
            </w:pPr>
          </w:p>
          <w:p w14:paraId="771F16E0" w14:textId="77777777" w:rsidR="003D5EDE" w:rsidRPr="00645E56" w:rsidRDefault="003D5EDE" w:rsidP="00C11334">
            <w:pPr>
              <w:widowControl w:val="0"/>
              <w:autoSpaceDE w:val="0"/>
              <w:autoSpaceDN w:val="0"/>
              <w:adjustRightInd w:val="0"/>
              <w:spacing w:line="276" w:lineRule="auto"/>
              <w:contextualSpacing/>
              <w:jc w:val="both"/>
              <w:outlineLvl w:val="0"/>
              <w:rPr>
                <w:rFonts w:ascii="Arial" w:hAnsi="Arial" w:cs="Arial"/>
                <w:b w:val="0"/>
                <w:bCs w:val="0"/>
              </w:rPr>
            </w:pPr>
          </w:p>
          <w:p w14:paraId="77E3A8C6" w14:textId="77777777" w:rsidR="008D634C" w:rsidRDefault="008D634C" w:rsidP="00577E2A">
            <w:pPr>
              <w:widowControl w:val="0"/>
              <w:autoSpaceDE w:val="0"/>
              <w:autoSpaceDN w:val="0"/>
              <w:adjustRightInd w:val="0"/>
              <w:spacing w:line="276" w:lineRule="auto"/>
              <w:contextualSpacing/>
              <w:jc w:val="both"/>
              <w:outlineLvl w:val="0"/>
              <w:rPr>
                <w:rFonts w:ascii="Arial" w:hAnsi="Arial" w:cs="Arial"/>
                <w:b w:val="0"/>
                <w:bCs w:val="0"/>
              </w:rPr>
            </w:pPr>
          </w:p>
        </w:tc>
        <w:tc>
          <w:tcPr>
            <w:tcW w:w="5387" w:type="dxa"/>
          </w:tcPr>
          <w:p w14:paraId="21B672C9" w14:textId="77777777" w:rsidR="008D634C" w:rsidRPr="0008249D" w:rsidRDefault="008D634C" w:rsidP="0046398A">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0FADAA02" w14:textId="2E68B849" w:rsidR="00E42E79" w:rsidRPr="0008249D" w:rsidRDefault="00E42E79" w:rsidP="0046398A">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08249D">
              <w:rPr>
                <w:rFonts w:ascii="Arial" w:hAnsi="Arial" w:cs="Arial"/>
              </w:rPr>
              <w:t>Text proposed by ENIL</w:t>
            </w:r>
          </w:p>
          <w:p w14:paraId="7A66D232" w14:textId="77777777" w:rsidR="00E42E79" w:rsidRPr="0008249D" w:rsidRDefault="00E42E79" w:rsidP="0046398A">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0AACC62D" w14:textId="77777777" w:rsidR="00A06072" w:rsidRPr="00A06072" w:rsidRDefault="00A06072" w:rsidP="00F1493F">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A06072">
              <w:rPr>
                <w:rFonts w:ascii="Arial" w:hAnsi="Arial" w:cs="Arial"/>
              </w:rPr>
              <w:lastRenderedPageBreak/>
              <w:t xml:space="preserve">The right to independent living is enshrined in Article 19 of the UNCRPD, which commits States Parties to take effective measures to facilitate full enjoyment by persons with disabilities of the right to independent living and their full inclusion and participation in the community. </w:t>
            </w:r>
            <w:r w:rsidRPr="00A06072">
              <w:rPr>
                <w:rFonts w:ascii="Arial" w:hAnsi="Arial" w:cs="Arial"/>
                <w:b/>
                <w:bCs/>
                <w:i/>
                <w:iCs/>
              </w:rPr>
              <w:t>General Comment No 5 on living independently and being included in the community defines Independent Living as exercising choice and control and taking all decisions over their lives. To achieve Independent Living, all barriers preventing choice and control need to be removed. Article 19 should regarded as a horizontal article, depending on all articles of the UN CRPD. The UN CRPD requires state parties to mainstream provisions across all policy areas.</w:t>
            </w:r>
            <w:r w:rsidRPr="00A06072">
              <w:rPr>
                <w:rFonts w:ascii="Arial" w:hAnsi="Arial" w:cs="Arial"/>
              </w:rPr>
              <w:t xml:space="preserve"> The Commission Notice Guidance on independent living and inclusion in the community of persons with disabilities in the context of EU funding (‘Commission Guidance on Independent Living’) provides practical recommendations to Member States on the use of EU funding to promote and support independent living for persons with disabilities. </w:t>
            </w:r>
          </w:p>
          <w:p w14:paraId="605ADE08" w14:textId="77777777" w:rsidR="004515E1" w:rsidRPr="00577E2A" w:rsidRDefault="004515E1" w:rsidP="0046398A">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7271A14" w14:textId="77777777" w:rsidR="004515E1" w:rsidRPr="0008249D" w:rsidRDefault="004515E1" w:rsidP="0046398A">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i/>
                <w:iCs/>
              </w:rPr>
            </w:pPr>
          </w:p>
          <w:p w14:paraId="73CE9A21" w14:textId="77777777" w:rsidR="00E42E79" w:rsidRPr="0008249D" w:rsidRDefault="00E42E79" w:rsidP="00577E2A">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B7199" w:rsidRPr="00645E56" w14:paraId="431B46C9" w14:textId="77777777" w:rsidTr="00CA596B">
        <w:tc>
          <w:tcPr>
            <w:cnfStyle w:val="001000000000" w:firstRow="0" w:lastRow="0" w:firstColumn="1" w:lastColumn="0" w:oddVBand="0" w:evenVBand="0" w:oddHBand="0" w:evenHBand="0" w:firstRowFirstColumn="0" w:firstRowLastColumn="0" w:lastRowFirstColumn="0" w:lastRowLastColumn="0"/>
            <w:tcW w:w="10774" w:type="dxa"/>
            <w:gridSpan w:val="2"/>
          </w:tcPr>
          <w:p w14:paraId="3BCD81D3" w14:textId="77777777" w:rsidR="00A6153E" w:rsidRDefault="00A6153E" w:rsidP="008F24FB">
            <w:pPr>
              <w:widowControl w:val="0"/>
              <w:autoSpaceDE w:val="0"/>
              <w:autoSpaceDN w:val="0"/>
              <w:adjustRightInd w:val="0"/>
              <w:spacing w:line="276" w:lineRule="auto"/>
              <w:contextualSpacing/>
              <w:outlineLvl w:val="0"/>
              <w:rPr>
                <w:rFonts w:ascii="Arial" w:hAnsi="Arial" w:cs="Arial"/>
                <w:b w:val="0"/>
                <w:bCs w:val="0"/>
              </w:rPr>
            </w:pPr>
          </w:p>
          <w:p w14:paraId="24C679D1" w14:textId="4928506F" w:rsidR="00A6153E" w:rsidRPr="00372E1C" w:rsidRDefault="00A6153E" w:rsidP="00A6153E">
            <w:pPr>
              <w:widowControl w:val="0"/>
              <w:autoSpaceDE w:val="0"/>
              <w:autoSpaceDN w:val="0"/>
              <w:adjustRightInd w:val="0"/>
              <w:spacing w:line="276" w:lineRule="auto"/>
              <w:contextualSpacing/>
              <w:jc w:val="center"/>
              <w:outlineLvl w:val="0"/>
              <w:rPr>
                <w:rFonts w:ascii="Arial" w:hAnsi="Arial" w:cs="Arial"/>
              </w:rPr>
            </w:pPr>
            <w:r w:rsidRPr="00372E1C">
              <w:rPr>
                <w:rFonts w:ascii="Arial" w:hAnsi="Arial" w:cs="Arial"/>
              </w:rPr>
              <w:t xml:space="preserve">Amendment </w:t>
            </w:r>
            <w:r w:rsidR="008F615A">
              <w:rPr>
                <w:rFonts w:ascii="Arial" w:hAnsi="Arial" w:cs="Arial"/>
              </w:rPr>
              <w:t>3</w:t>
            </w:r>
          </w:p>
          <w:p w14:paraId="6D3C0F14" w14:textId="77777777" w:rsidR="00A6153E" w:rsidRDefault="00A6153E" w:rsidP="00A6153E">
            <w:pPr>
              <w:widowControl w:val="0"/>
              <w:autoSpaceDE w:val="0"/>
              <w:autoSpaceDN w:val="0"/>
              <w:adjustRightInd w:val="0"/>
              <w:spacing w:line="276" w:lineRule="auto"/>
              <w:contextualSpacing/>
              <w:jc w:val="center"/>
              <w:outlineLvl w:val="0"/>
              <w:rPr>
                <w:rFonts w:ascii="Arial" w:hAnsi="Arial" w:cs="Arial"/>
              </w:rPr>
            </w:pPr>
          </w:p>
          <w:p w14:paraId="7E5883D5" w14:textId="0766FDB0" w:rsidR="00A6153E" w:rsidRDefault="00EC315C" w:rsidP="008D634C">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rPr>
              <w:t>Paragraph 5</w:t>
            </w:r>
            <w:r w:rsidR="009A248B">
              <w:rPr>
                <w:rFonts w:ascii="Arial" w:hAnsi="Arial" w:cs="Arial"/>
              </w:rPr>
              <w:t xml:space="preserve"> (new)</w:t>
            </w:r>
          </w:p>
          <w:p w14:paraId="27F6D377" w14:textId="77777777" w:rsidR="00A6153E" w:rsidRDefault="00A6153E" w:rsidP="008D634C">
            <w:pPr>
              <w:widowControl w:val="0"/>
              <w:autoSpaceDE w:val="0"/>
              <w:autoSpaceDN w:val="0"/>
              <w:adjustRightInd w:val="0"/>
              <w:spacing w:line="276" w:lineRule="auto"/>
              <w:contextualSpacing/>
              <w:jc w:val="center"/>
              <w:outlineLvl w:val="0"/>
              <w:rPr>
                <w:rFonts w:ascii="Arial" w:hAnsi="Arial" w:cs="Arial"/>
              </w:rPr>
            </w:pPr>
          </w:p>
        </w:tc>
      </w:tr>
      <w:tr w:rsidR="0032540F" w:rsidRPr="00645E56" w14:paraId="1E87D0B8"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6895C65F" w14:textId="77777777" w:rsidR="008D634C" w:rsidRPr="00645E56" w:rsidRDefault="008D634C" w:rsidP="008D634C">
            <w:pPr>
              <w:widowControl w:val="0"/>
              <w:autoSpaceDE w:val="0"/>
              <w:autoSpaceDN w:val="0"/>
              <w:adjustRightInd w:val="0"/>
              <w:spacing w:line="276" w:lineRule="auto"/>
              <w:contextualSpacing/>
              <w:jc w:val="both"/>
              <w:outlineLvl w:val="0"/>
              <w:rPr>
                <w:rFonts w:ascii="Arial" w:hAnsi="Arial" w:cs="Arial"/>
              </w:rPr>
            </w:pPr>
          </w:p>
          <w:p w14:paraId="4F54D3D9" w14:textId="0E6AF082" w:rsidR="00437CAA" w:rsidRPr="009A248B" w:rsidRDefault="00437CAA" w:rsidP="00437CAA">
            <w:pPr>
              <w:widowControl w:val="0"/>
              <w:autoSpaceDE w:val="0"/>
              <w:autoSpaceDN w:val="0"/>
              <w:adjustRightInd w:val="0"/>
              <w:spacing w:line="276" w:lineRule="auto"/>
              <w:contextualSpacing/>
              <w:jc w:val="both"/>
              <w:outlineLvl w:val="0"/>
              <w:rPr>
                <w:rFonts w:ascii="Arial" w:hAnsi="Arial" w:cs="Arial"/>
              </w:rPr>
            </w:pPr>
            <w:r w:rsidRPr="009A248B">
              <w:rPr>
                <w:rFonts w:ascii="Arial" w:hAnsi="Arial" w:cs="Arial"/>
                <w:b w:val="0"/>
                <w:bCs w:val="0"/>
              </w:rPr>
              <w:t>It is estimated that more than one million persons with disabilities aged under 65, and more than two million persons with disabilities over 65, live in institutions in the EU</w:t>
            </w:r>
            <w:r w:rsidRPr="009A248B">
              <w:rPr>
                <w:rFonts w:ascii="Arial" w:hAnsi="Arial" w:cs="Arial"/>
                <w:b w:val="0"/>
                <w:bCs w:val="0"/>
                <w:vertAlign w:val="superscript"/>
              </w:rPr>
              <w:t>2</w:t>
            </w:r>
            <w:r w:rsidRPr="009A248B">
              <w:rPr>
                <w:rFonts w:ascii="Arial" w:hAnsi="Arial" w:cs="Arial"/>
                <w:b w:val="0"/>
                <w:bCs w:val="0"/>
              </w:rPr>
              <w:t>. Despite progress achieved, Member States are at different stages in developing conditions for independent living</w:t>
            </w:r>
            <w:r>
              <w:rPr>
                <w:rFonts w:ascii="Arial" w:hAnsi="Arial" w:cs="Arial"/>
                <w:b w:val="0"/>
                <w:bCs w:val="0"/>
              </w:rPr>
              <w:t xml:space="preserve">, </w:t>
            </w:r>
            <w:r w:rsidRPr="009A248B">
              <w:rPr>
                <w:rFonts w:ascii="Arial" w:hAnsi="Arial" w:cs="Arial"/>
                <w:b w:val="0"/>
                <w:bCs w:val="0"/>
              </w:rPr>
              <w:t xml:space="preserve">many persons with disabilities still face barriers to fully exercising their right to choose and have </w:t>
            </w:r>
            <w:r w:rsidRPr="009A248B">
              <w:rPr>
                <w:rFonts w:ascii="Arial" w:hAnsi="Arial" w:cs="Arial"/>
                <w:b w:val="0"/>
                <w:bCs w:val="0"/>
              </w:rPr>
              <w:lastRenderedPageBreak/>
              <w:t>control over decisions concerning their lives, including where, how and with whom they live. There is therefore a need for renewed efforts at both the EU and national level, to promote the full enjoyment by persons with disabilities of their right to live in the community on an equal basis with others.</w:t>
            </w:r>
            <w:r w:rsidRPr="009A248B">
              <w:rPr>
                <w:rFonts w:ascii="Arial" w:hAnsi="Arial" w:cs="Arial"/>
              </w:rPr>
              <w:t xml:space="preserve"> </w:t>
            </w:r>
          </w:p>
          <w:p w14:paraId="0D7F80E0" w14:textId="77777777" w:rsidR="008D634C" w:rsidRPr="001F7DDA" w:rsidRDefault="008D634C" w:rsidP="008D634C">
            <w:pPr>
              <w:widowControl w:val="0"/>
              <w:autoSpaceDE w:val="0"/>
              <w:autoSpaceDN w:val="0"/>
              <w:adjustRightInd w:val="0"/>
              <w:spacing w:line="276" w:lineRule="auto"/>
              <w:contextualSpacing/>
              <w:jc w:val="both"/>
              <w:outlineLvl w:val="0"/>
              <w:rPr>
                <w:rFonts w:ascii="Arial" w:hAnsi="Arial" w:cs="Arial"/>
                <w:b w:val="0"/>
                <w:bCs w:val="0"/>
              </w:rPr>
            </w:pPr>
          </w:p>
          <w:p w14:paraId="575FC7FA" w14:textId="77777777" w:rsidR="008D634C" w:rsidRPr="00645E56" w:rsidRDefault="008D634C" w:rsidP="008D634C">
            <w:pPr>
              <w:pStyle w:val="Listenabsatz"/>
              <w:widowControl w:val="0"/>
              <w:autoSpaceDE w:val="0"/>
              <w:autoSpaceDN w:val="0"/>
              <w:adjustRightInd w:val="0"/>
              <w:spacing w:line="276" w:lineRule="auto"/>
              <w:ind w:left="360"/>
              <w:contextualSpacing/>
              <w:jc w:val="both"/>
              <w:outlineLvl w:val="0"/>
              <w:rPr>
                <w:rFonts w:ascii="Arial" w:hAnsi="Arial" w:cs="Arial"/>
              </w:rPr>
            </w:pPr>
          </w:p>
          <w:p w14:paraId="14BB28DB" w14:textId="77777777" w:rsidR="008D634C" w:rsidRPr="00645E56" w:rsidRDefault="008D634C" w:rsidP="008D634C">
            <w:pPr>
              <w:pStyle w:val="Listenabsatz"/>
              <w:widowControl w:val="0"/>
              <w:autoSpaceDE w:val="0"/>
              <w:autoSpaceDN w:val="0"/>
              <w:adjustRightInd w:val="0"/>
              <w:spacing w:line="276" w:lineRule="auto"/>
              <w:ind w:left="360"/>
              <w:contextualSpacing/>
              <w:jc w:val="both"/>
              <w:outlineLvl w:val="0"/>
              <w:rPr>
                <w:rFonts w:ascii="Arial" w:hAnsi="Arial" w:cs="Arial"/>
              </w:rPr>
            </w:pPr>
          </w:p>
          <w:p w14:paraId="378B32CD" w14:textId="77777777" w:rsidR="008D634C" w:rsidRPr="00AF2918" w:rsidRDefault="008D634C" w:rsidP="00AF2918">
            <w:pPr>
              <w:widowControl w:val="0"/>
              <w:autoSpaceDE w:val="0"/>
              <w:autoSpaceDN w:val="0"/>
              <w:adjustRightInd w:val="0"/>
              <w:spacing w:line="276" w:lineRule="auto"/>
              <w:contextualSpacing/>
              <w:jc w:val="both"/>
              <w:outlineLvl w:val="0"/>
              <w:rPr>
                <w:rFonts w:ascii="Arial" w:hAnsi="Arial" w:cs="Arial"/>
              </w:rPr>
            </w:pPr>
          </w:p>
          <w:p w14:paraId="09B6EA01" w14:textId="77777777" w:rsidR="005C7001" w:rsidRPr="005C7001" w:rsidRDefault="005C7001" w:rsidP="005C7001">
            <w:pPr>
              <w:widowControl w:val="0"/>
              <w:autoSpaceDE w:val="0"/>
              <w:autoSpaceDN w:val="0"/>
              <w:adjustRightInd w:val="0"/>
              <w:spacing w:line="276" w:lineRule="auto"/>
              <w:contextualSpacing/>
              <w:jc w:val="both"/>
              <w:outlineLvl w:val="0"/>
              <w:rPr>
                <w:rFonts w:ascii="Arial" w:hAnsi="Arial" w:cs="Arial"/>
              </w:rPr>
            </w:pPr>
          </w:p>
          <w:p w14:paraId="177860BD" w14:textId="77777777" w:rsidR="00EA45CB" w:rsidRPr="00E170D4" w:rsidRDefault="00EA45CB" w:rsidP="00E170D4">
            <w:pPr>
              <w:widowControl w:val="0"/>
              <w:autoSpaceDE w:val="0"/>
              <w:autoSpaceDN w:val="0"/>
              <w:adjustRightInd w:val="0"/>
              <w:spacing w:line="276" w:lineRule="auto"/>
              <w:contextualSpacing/>
              <w:jc w:val="both"/>
              <w:outlineLvl w:val="0"/>
              <w:rPr>
                <w:rFonts w:ascii="Arial" w:hAnsi="Arial" w:cs="Arial"/>
              </w:rPr>
            </w:pPr>
          </w:p>
          <w:p w14:paraId="0307FDF2" w14:textId="36622708" w:rsidR="008D634C" w:rsidRPr="00645E56" w:rsidRDefault="008D634C" w:rsidP="009A248B">
            <w:pPr>
              <w:rPr>
                <w:rFonts w:ascii="Arial" w:hAnsi="Arial" w:cs="Arial"/>
              </w:rPr>
            </w:pPr>
          </w:p>
        </w:tc>
        <w:tc>
          <w:tcPr>
            <w:tcW w:w="5387" w:type="dxa"/>
          </w:tcPr>
          <w:p w14:paraId="3FD982E9" w14:textId="77777777" w:rsidR="008D634C" w:rsidRPr="00645E56" w:rsidRDefault="008D634C"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2627DD95" w14:textId="4B1B9EED" w:rsidR="009D0B20" w:rsidRPr="009A248B" w:rsidRDefault="009D0B20" w:rsidP="009D0B20">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9A248B">
              <w:rPr>
                <w:rFonts w:ascii="Arial" w:hAnsi="Arial" w:cs="Arial"/>
              </w:rPr>
              <w:t>It is estimated that more than one million persons with disabilities aged under 65, and more than two million persons with disabilities over 65, live in institutions in the EU</w:t>
            </w:r>
            <w:r w:rsidRPr="009A248B">
              <w:rPr>
                <w:rFonts w:ascii="Arial" w:hAnsi="Arial" w:cs="Arial"/>
                <w:vertAlign w:val="superscript"/>
              </w:rPr>
              <w:t>2</w:t>
            </w:r>
            <w:r w:rsidRPr="009A248B">
              <w:rPr>
                <w:rFonts w:ascii="Arial" w:hAnsi="Arial" w:cs="Arial"/>
              </w:rPr>
              <w:t>. Despite progress achieved, Member States are at different stages in developing conditions for independent living</w:t>
            </w:r>
            <w:r>
              <w:rPr>
                <w:rFonts w:ascii="Arial" w:hAnsi="Arial" w:cs="Arial"/>
              </w:rPr>
              <w:t xml:space="preserve">. </w:t>
            </w:r>
            <w:r w:rsidRPr="0020253D">
              <w:rPr>
                <w:rFonts w:ascii="Arial" w:hAnsi="Arial" w:cs="Arial"/>
                <w:b/>
                <w:bCs/>
              </w:rPr>
              <w:t xml:space="preserve">Also, people with disabilities outside of institutions often cannot live independently as all </w:t>
            </w:r>
            <w:r w:rsidRPr="0020253D">
              <w:rPr>
                <w:rFonts w:ascii="Arial" w:hAnsi="Arial" w:cs="Arial"/>
                <w:b/>
                <w:bCs/>
              </w:rPr>
              <w:lastRenderedPageBreak/>
              <w:t>barriers producing exclusion persist. As a result,</w:t>
            </w:r>
            <w:r w:rsidRPr="009A248B">
              <w:rPr>
                <w:rFonts w:ascii="Arial" w:hAnsi="Arial" w:cs="Arial"/>
              </w:rPr>
              <w:t xml:space="preserve"> many persons with disabilities still face barriers to fully exercising their right to choose and have control over decisions concerning their lives, including where, how and with whom they live. There is therefore a need for renewed efforts at both the EU and national level, to promote the full enjoyment by persons with disabilities of their right to live in the community on an equal basis with others. </w:t>
            </w:r>
            <w:r w:rsidRPr="009A248B">
              <w:rPr>
                <w:rFonts w:ascii="Arial" w:hAnsi="Arial" w:cs="Arial"/>
                <w:b/>
                <w:bCs/>
              </w:rPr>
              <w:t>The 18 pillars of Independent Living as developed by the Independent Living Movement, need to be implemented.</w:t>
            </w:r>
            <w:r w:rsidRPr="009A248B">
              <w:rPr>
                <w:rFonts w:ascii="Arial" w:hAnsi="Arial" w:cs="Arial"/>
                <w:b/>
                <w:bCs/>
                <w:vertAlign w:val="superscript"/>
              </w:rPr>
              <w:footnoteReference w:id="2"/>
            </w:r>
          </w:p>
          <w:p w14:paraId="0F5A8408" w14:textId="23DB7C9A" w:rsidR="008D634C" w:rsidRPr="00645E56" w:rsidRDefault="008D634C" w:rsidP="008D634C">
            <w:pPr>
              <w:pStyle w:val="Listenabsatz"/>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D634C" w:rsidRPr="00645E56" w14:paraId="1001E7A3" w14:textId="77777777" w:rsidTr="00F55A84">
        <w:tc>
          <w:tcPr>
            <w:cnfStyle w:val="001000000000" w:firstRow="0" w:lastRow="0" w:firstColumn="1" w:lastColumn="0" w:oddVBand="0" w:evenVBand="0" w:oddHBand="0" w:evenHBand="0" w:firstRowFirstColumn="0" w:firstRowLastColumn="0" w:lastRowFirstColumn="0" w:lastRowLastColumn="0"/>
            <w:tcW w:w="10774" w:type="dxa"/>
            <w:gridSpan w:val="2"/>
          </w:tcPr>
          <w:p w14:paraId="2F308FF1" w14:textId="77777777" w:rsidR="0039487B" w:rsidRDefault="0039487B" w:rsidP="008D634C">
            <w:pPr>
              <w:widowControl w:val="0"/>
              <w:autoSpaceDE w:val="0"/>
              <w:autoSpaceDN w:val="0"/>
              <w:adjustRightInd w:val="0"/>
              <w:spacing w:line="276" w:lineRule="auto"/>
              <w:contextualSpacing/>
              <w:jc w:val="center"/>
              <w:outlineLvl w:val="0"/>
              <w:rPr>
                <w:rFonts w:ascii="Arial" w:hAnsi="Arial" w:cs="Arial"/>
                <w:b w:val="0"/>
                <w:bCs w:val="0"/>
              </w:rPr>
            </w:pPr>
          </w:p>
          <w:p w14:paraId="78B8E1F1" w14:textId="76C5160D" w:rsidR="008D634C" w:rsidRPr="00645E56" w:rsidRDefault="008D634C" w:rsidP="008D634C">
            <w:pPr>
              <w:widowControl w:val="0"/>
              <w:autoSpaceDE w:val="0"/>
              <w:autoSpaceDN w:val="0"/>
              <w:adjustRightInd w:val="0"/>
              <w:spacing w:line="276" w:lineRule="auto"/>
              <w:contextualSpacing/>
              <w:jc w:val="center"/>
              <w:outlineLvl w:val="0"/>
              <w:rPr>
                <w:rFonts w:ascii="Arial" w:hAnsi="Arial" w:cs="Arial"/>
                <w:b w:val="0"/>
              </w:rPr>
            </w:pPr>
            <w:r w:rsidRPr="00645E56">
              <w:rPr>
                <w:rFonts w:ascii="Arial" w:hAnsi="Arial" w:cs="Arial"/>
              </w:rPr>
              <w:t xml:space="preserve">Amendment </w:t>
            </w:r>
            <w:r w:rsidR="006073CC">
              <w:rPr>
                <w:rFonts w:ascii="Arial" w:hAnsi="Arial" w:cs="Arial"/>
              </w:rPr>
              <w:t>4</w:t>
            </w:r>
          </w:p>
          <w:p w14:paraId="689E3D96" w14:textId="77777777" w:rsidR="008D634C" w:rsidRDefault="008D634C" w:rsidP="008D634C">
            <w:pPr>
              <w:widowControl w:val="0"/>
              <w:autoSpaceDE w:val="0"/>
              <w:autoSpaceDN w:val="0"/>
              <w:adjustRightInd w:val="0"/>
              <w:spacing w:line="276" w:lineRule="auto"/>
              <w:contextualSpacing/>
              <w:jc w:val="center"/>
              <w:outlineLvl w:val="0"/>
              <w:rPr>
                <w:rFonts w:ascii="Arial" w:hAnsi="Arial" w:cs="Arial"/>
                <w:b w:val="0"/>
              </w:rPr>
            </w:pPr>
          </w:p>
          <w:p w14:paraId="1BEBAE65" w14:textId="72D34C71" w:rsidR="00BE1CE6" w:rsidRDefault="00BE1CE6" w:rsidP="008D634C">
            <w:pPr>
              <w:widowControl w:val="0"/>
              <w:autoSpaceDE w:val="0"/>
              <w:autoSpaceDN w:val="0"/>
              <w:adjustRightInd w:val="0"/>
              <w:spacing w:line="276" w:lineRule="auto"/>
              <w:contextualSpacing/>
              <w:jc w:val="center"/>
              <w:outlineLvl w:val="0"/>
              <w:rPr>
                <w:rFonts w:ascii="Arial" w:hAnsi="Arial" w:cs="Arial"/>
                <w:bCs w:val="0"/>
              </w:rPr>
            </w:pPr>
            <w:r>
              <w:rPr>
                <w:rFonts w:ascii="Arial" w:hAnsi="Arial" w:cs="Arial"/>
                <w:bCs w:val="0"/>
              </w:rPr>
              <w:t xml:space="preserve">Paragraph </w:t>
            </w:r>
            <w:r w:rsidR="00F30001">
              <w:rPr>
                <w:rFonts w:ascii="Arial" w:hAnsi="Arial" w:cs="Arial"/>
                <w:bCs w:val="0"/>
              </w:rPr>
              <w:t>6</w:t>
            </w:r>
            <w:r>
              <w:rPr>
                <w:rFonts w:ascii="Arial" w:hAnsi="Arial" w:cs="Arial"/>
                <w:bCs w:val="0"/>
              </w:rPr>
              <w:t xml:space="preserve"> (new)</w:t>
            </w:r>
          </w:p>
          <w:p w14:paraId="3A9562F3" w14:textId="26810E74" w:rsidR="008D634C" w:rsidRPr="00645E56" w:rsidRDefault="008D634C" w:rsidP="00EC2EFF">
            <w:pPr>
              <w:widowControl w:val="0"/>
              <w:autoSpaceDE w:val="0"/>
              <w:autoSpaceDN w:val="0"/>
              <w:adjustRightInd w:val="0"/>
              <w:spacing w:line="276" w:lineRule="auto"/>
              <w:contextualSpacing/>
              <w:jc w:val="center"/>
              <w:outlineLvl w:val="0"/>
              <w:rPr>
                <w:rFonts w:ascii="Arial" w:hAnsi="Arial" w:cs="Arial"/>
                <w:b w:val="0"/>
              </w:rPr>
            </w:pPr>
          </w:p>
        </w:tc>
      </w:tr>
      <w:tr w:rsidR="008D634C" w:rsidRPr="00645E56" w14:paraId="3AB80DE7"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398ED62" w14:textId="77777777" w:rsidR="008D634C" w:rsidRPr="00645E56" w:rsidRDefault="008D634C" w:rsidP="008D634C">
            <w:pPr>
              <w:widowControl w:val="0"/>
              <w:autoSpaceDE w:val="0"/>
              <w:autoSpaceDN w:val="0"/>
              <w:adjustRightInd w:val="0"/>
              <w:spacing w:line="276" w:lineRule="auto"/>
              <w:ind w:left="-5220"/>
              <w:contextualSpacing/>
              <w:jc w:val="center"/>
              <w:outlineLvl w:val="0"/>
              <w:rPr>
                <w:rFonts w:ascii="Arial" w:hAnsi="Arial" w:cs="Arial"/>
                <w:b w:val="0"/>
                <w:bCs w:val="0"/>
              </w:rPr>
            </w:pPr>
          </w:p>
          <w:p w14:paraId="3CD79F38" w14:textId="64CB6FA3" w:rsidR="008D634C" w:rsidRPr="00A05C9F" w:rsidRDefault="008D634C" w:rsidP="008D634C">
            <w:pPr>
              <w:widowControl w:val="0"/>
              <w:tabs>
                <w:tab w:val="left" w:pos="169"/>
                <w:tab w:val="left" w:pos="311"/>
              </w:tabs>
              <w:autoSpaceDE w:val="0"/>
              <w:autoSpaceDN w:val="0"/>
              <w:adjustRightInd w:val="0"/>
              <w:spacing w:line="276" w:lineRule="auto"/>
              <w:contextualSpacing/>
              <w:jc w:val="center"/>
              <w:outlineLvl w:val="0"/>
              <w:rPr>
                <w:rFonts w:ascii="Arial" w:hAnsi="Arial" w:cs="Arial"/>
                <w:b w:val="0"/>
                <w:bCs w:val="0"/>
              </w:rPr>
            </w:pPr>
            <w:r w:rsidRPr="00A05C9F">
              <w:rPr>
                <w:rFonts w:ascii="Arial" w:hAnsi="Arial" w:cs="Arial"/>
                <w:b w:val="0"/>
                <w:bCs w:val="0"/>
              </w:rPr>
              <w:t xml:space="preserve">Text proposed by the </w:t>
            </w:r>
            <w:r w:rsidR="004C31F4">
              <w:rPr>
                <w:rFonts w:ascii="Arial" w:hAnsi="Arial" w:cs="Arial"/>
                <w:b w:val="0"/>
                <w:bCs w:val="0"/>
              </w:rPr>
              <w:t>EU Council</w:t>
            </w:r>
          </w:p>
          <w:p w14:paraId="433D7538" w14:textId="77777777" w:rsidR="008D634C" w:rsidRDefault="008D634C" w:rsidP="00E63251">
            <w:pPr>
              <w:tabs>
                <w:tab w:val="left" w:pos="169"/>
                <w:tab w:val="left" w:pos="311"/>
              </w:tabs>
              <w:autoSpaceDE w:val="0"/>
              <w:autoSpaceDN w:val="0"/>
              <w:adjustRightInd w:val="0"/>
              <w:spacing w:line="276" w:lineRule="auto"/>
              <w:contextualSpacing/>
              <w:jc w:val="both"/>
              <w:rPr>
                <w:rFonts w:ascii="Arial" w:hAnsi="Arial" w:cs="Arial"/>
                <w:b w:val="0"/>
                <w:bCs w:val="0"/>
              </w:rPr>
            </w:pPr>
          </w:p>
          <w:p w14:paraId="4E83CE27" w14:textId="6C138ACF" w:rsidR="00E63251" w:rsidRPr="00E63251" w:rsidRDefault="00E63251" w:rsidP="00E63251">
            <w:pPr>
              <w:tabs>
                <w:tab w:val="left" w:pos="169"/>
                <w:tab w:val="left" w:pos="311"/>
              </w:tabs>
              <w:autoSpaceDE w:val="0"/>
              <w:autoSpaceDN w:val="0"/>
              <w:adjustRightInd w:val="0"/>
              <w:spacing w:line="276" w:lineRule="auto"/>
              <w:contextualSpacing/>
              <w:jc w:val="both"/>
              <w:rPr>
                <w:rFonts w:ascii="Arial" w:hAnsi="Arial" w:cs="Arial"/>
              </w:rPr>
            </w:pPr>
            <w:r w:rsidRPr="00E63251">
              <w:rPr>
                <w:rFonts w:ascii="Arial" w:hAnsi="Arial" w:cs="Arial"/>
                <w:b w:val="0"/>
                <w:bCs w:val="0"/>
              </w:rPr>
              <w:t>The adequate provision of person-centred community support services such as personal assistance, supported decision making and support networks, is essential for the full inclusion of persons with disabilities in the community. Also needed are measures to tackle persistent barriers that hinder access to community services and facilities</w:t>
            </w:r>
            <w:r w:rsidRPr="00E63251">
              <w:rPr>
                <w:rFonts w:ascii="Arial" w:hAnsi="Arial" w:cs="Arial"/>
              </w:rPr>
              <w:t xml:space="preserve"> </w:t>
            </w:r>
            <w:r w:rsidRPr="00E63251">
              <w:rPr>
                <w:rFonts w:ascii="Arial" w:hAnsi="Arial" w:cs="Arial"/>
                <w:b w:val="0"/>
                <w:bCs w:val="0"/>
              </w:rPr>
              <w:t xml:space="preserve">for the general population, including to non-segregated places of residence.  </w:t>
            </w:r>
          </w:p>
          <w:p w14:paraId="1D5B6CCB" w14:textId="0DA2E99D" w:rsidR="00E63251" w:rsidRPr="00E63251" w:rsidRDefault="00E63251" w:rsidP="00E63251">
            <w:pPr>
              <w:tabs>
                <w:tab w:val="left" w:pos="169"/>
                <w:tab w:val="left" w:pos="311"/>
              </w:tabs>
              <w:autoSpaceDE w:val="0"/>
              <w:autoSpaceDN w:val="0"/>
              <w:adjustRightInd w:val="0"/>
              <w:spacing w:line="276" w:lineRule="auto"/>
              <w:contextualSpacing/>
              <w:jc w:val="both"/>
              <w:rPr>
                <w:rFonts w:ascii="Arial" w:hAnsi="Arial" w:cs="Arial"/>
              </w:rPr>
            </w:pPr>
          </w:p>
        </w:tc>
        <w:tc>
          <w:tcPr>
            <w:tcW w:w="5387" w:type="dxa"/>
          </w:tcPr>
          <w:p w14:paraId="5769711A" w14:textId="77777777" w:rsidR="008D634C" w:rsidRPr="00645E56" w:rsidRDefault="008D634C" w:rsidP="008D634C">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4B966650" w14:textId="4F481034" w:rsidR="008D634C" w:rsidRPr="00A05C9F" w:rsidRDefault="008D634C" w:rsidP="008D634C">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A05C9F">
              <w:rPr>
                <w:rFonts w:ascii="Arial" w:hAnsi="Arial" w:cs="Arial"/>
              </w:rPr>
              <w:t>Amendments proposed by ENIL</w:t>
            </w:r>
          </w:p>
          <w:p w14:paraId="417DFE6B" w14:textId="77777777" w:rsidR="008D634C" w:rsidRDefault="008D634C" w:rsidP="008D634C">
            <w:pPr>
              <w:tabs>
                <w:tab w:val="left" w:pos="169"/>
                <w:tab w:val="left" w:pos="311"/>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374D8F3" w14:textId="77777777" w:rsidR="00E63251" w:rsidRPr="00E63251" w:rsidRDefault="00E63251" w:rsidP="00E63251">
            <w:pPr>
              <w:tabs>
                <w:tab w:val="left" w:pos="169"/>
                <w:tab w:val="left" w:pos="311"/>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63251">
              <w:rPr>
                <w:rFonts w:ascii="Arial" w:hAnsi="Arial" w:cs="Arial"/>
              </w:rPr>
              <w:t xml:space="preserve">The adequate provision of person-centred community support services such as personal assistance, supported decision making and support networks, is essential for the full inclusion of persons with disabilities in the community. </w:t>
            </w:r>
            <w:r w:rsidRPr="00E63251">
              <w:rPr>
                <w:rFonts w:ascii="Arial" w:hAnsi="Arial" w:cs="Arial"/>
                <w:b/>
                <w:bCs/>
              </w:rPr>
              <w:t xml:space="preserve">Personal budgets are and effective tool to enable access to personal assistance and other services. There is a need for effective personal budget schemes which are available to all people with disabilities limited in exercising choice and control due to environmental and societal barriers. Residents of institutions need to be actively supported in applying. Recipients must be able to purchase personal assistances and other services aligned with the 18 Pillars on Independent Living. Budgets must be high enough to pay for all charges and recipients should have the option of becoming employees. Personal budgets must </w:t>
            </w:r>
            <w:r w:rsidRPr="00E63251">
              <w:rPr>
                <w:rFonts w:ascii="Arial" w:hAnsi="Arial" w:cs="Arial"/>
                <w:b/>
                <w:bCs/>
              </w:rPr>
              <w:lastRenderedPageBreak/>
              <w:t xml:space="preserve">not be used to fund placements in institutions. Centres for Independent Living and Personal Assistance User Cooperatives should receive funding to support recipients with completing administrative requirements. </w:t>
            </w:r>
            <w:r w:rsidRPr="00E63251">
              <w:rPr>
                <w:rFonts w:ascii="Arial" w:hAnsi="Arial" w:cs="Arial"/>
              </w:rPr>
              <w:t xml:space="preserve">Also needed are measures to tackle persistent barriers that hinder access to community services and facilities for the general population, including to non-segregated places of residence.  </w:t>
            </w:r>
          </w:p>
          <w:p w14:paraId="7AF33C17" w14:textId="77777777" w:rsidR="00E63251" w:rsidRDefault="00E63251" w:rsidP="008D634C">
            <w:pPr>
              <w:tabs>
                <w:tab w:val="left" w:pos="169"/>
                <w:tab w:val="left" w:pos="311"/>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3778702D" w14:textId="77777777" w:rsidR="008D634C" w:rsidRPr="00E63251" w:rsidRDefault="008D634C" w:rsidP="008D634C">
            <w:pPr>
              <w:tabs>
                <w:tab w:val="left" w:pos="169"/>
                <w:tab w:val="left" w:pos="311"/>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2CB2F14A" w14:textId="77777777" w:rsidR="0041560C" w:rsidRPr="00645E56" w:rsidRDefault="0041560C" w:rsidP="008D634C">
            <w:pPr>
              <w:tabs>
                <w:tab w:val="left" w:pos="169"/>
                <w:tab w:val="left" w:pos="311"/>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p>
          <w:p w14:paraId="4C2175FB" w14:textId="4CC7ECBD" w:rsidR="008D634C" w:rsidRPr="00645E56" w:rsidRDefault="008D634C" w:rsidP="004C31F4">
            <w:pPr>
              <w:pStyle w:val="Listenabsatz"/>
              <w:tabs>
                <w:tab w:val="left" w:pos="169"/>
                <w:tab w:val="left" w:pos="311"/>
              </w:tabs>
              <w:autoSpaceDE w:val="0"/>
              <w:autoSpaceDN w:val="0"/>
              <w:adjustRightInd w:val="0"/>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p>
        </w:tc>
      </w:tr>
      <w:tr w:rsidR="008D634C" w:rsidRPr="00645E56" w14:paraId="68184DEE" w14:textId="77777777" w:rsidTr="00F55A84">
        <w:tc>
          <w:tcPr>
            <w:cnfStyle w:val="001000000000" w:firstRow="0" w:lastRow="0" w:firstColumn="1" w:lastColumn="0" w:oddVBand="0" w:evenVBand="0" w:oddHBand="0" w:evenHBand="0" w:firstRowFirstColumn="0" w:firstRowLastColumn="0" w:lastRowFirstColumn="0" w:lastRowLastColumn="0"/>
            <w:tcW w:w="10774" w:type="dxa"/>
            <w:gridSpan w:val="2"/>
          </w:tcPr>
          <w:p w14:paraId="18605E6F" w14:textId="77777777" w:rsidR="006F2905" w:rsidRDefault="006F2905" w:rsidP="008D634C">
            <w:pPr>
              <w:widowControl w:val="0"/>
              <w:autoSpaceDE w:val="0"/>
              <w:autoSpaceDN w:val="0"/>
              <w:adjustRightInd w:val="0"/>
              <w:spacing w:line="276" w:lineRule="auto"/>
              <w:contextualSpacing/>
              <w:jc w:val="center"/>
              <w:outlineLvl w:val="0"/>
              <w:rPr>
                <w:rFonts w:ascii="Arial" w:hAnsi="Arial" w:cs="Arial"/>
                <w:b w:val="0"/>
                <w:bCs w:val="0"/>
              </w:rPr>
            </w:pPr>
          </w:p>
          <w:p w14:paraId="68E38178" w14:textId="131DEE37" w:rsidR="008D634C" w:rsidRPr="00645E56" w:rsidRDefault="008D634C" w:rsidP="008D634C">
            <w:pPr>
              <w:widowControl w:val="0"/>
              <w:autoSpaceDE w:val="0"/>
              <w:autoSpaceDN w:val="0"/>
              <w:adjustRightInd w:val="0"/>
              <w:spacing w:line="276" w:lineRule="auto"/>
              <w:contextualSpacing/>
              <w:jc w:val="center"/>
              <w:outlineLvl w:val="0"/>
              <w:rPr>
                <w:rFonts w:ascii="Arial" w:hAnsi="Arial" w:cs="Arial"/>
                <w:b w:val="0"/>
              </w:rPr>
            </w:pPr>
            <w:r w:rsidRPr="00645E56">
              <w:rPr>
                <w:rFonts w:ascii="Arial" w:hAnsi="Arial" w:cs="Arial"/>
              </w:rPr>
              <w:t xml:space="preserve">Amendment </w:t>
            </w:r>
            <w:r w:rsidR="00BE622C">
              <w:rPr>
                <w:rFonts w:ascii="Arial" w:hAnsi="Arial" w:cs="Arial"/>
              </w:rPr>
              <w:t>5</w:t>
            </w:r>
          </w:p>
          <w:p w14:paraId="23CBEA2E" w14:textId="77777777" w:rsidR="00E620D4" w:rsidRDefault="00E620D4" w:rsidP="00E620D4">
            <w:pPr>
              <w:widowControl w:val="0"/>
              <w:autoSpaceDE w:val="0"/>
              <w:autoSpaceDN w:val="0"/>
              <w:adjustRightInd w:val="0"/>
              <w:spacing w:line="276" w:lineRule="auto"/>
              <w:contextualSpacing/>
              <w:outlineLvl w:val="0"/>
              <w:rPr>
                <w:rFonts w:ascii="Arial" w:hAnsi="Arial" w:cs="Arial"/>
                <w:b w:val="0"/>
                <w:bCs w:val="0"/>
                <w:i/>
              </w:rPr>
            </w:pPr>
          </w:p>
          <w:p w14:paraId="2AC1C927" w14:textId="006F83E5" w:rsidR="00BE622C" w:rsidRDefault="00BE622C" w:rsidP="00BE622C">
            <w:pPr>
              <w:widowControl w:val="0"/>
              <w:autoSpaceDE w:val="0"/>
              <w:autoSpaceDN w:val="0"/>
              <w:adjustRightInd w:val="0"/>
              <w:spacing w:line="276" w:lineRule="auto"/>
              <w:contextualSpacing/>
              <w:jc w:val="center"/>
              <w:outlineLvl w:val="0"/>
              <w:rPr>
                <w:rFonts w:ascii="Arial" w:hAnsi="Arial" w:cs="Arial"/>
                <w:bCs w:val="0"/>
              </w:rPr>
            </w:pPr>
            <w:r>
              <w:rPr>
                <w:rFonts w:ascii="Arial" w:hAnsi="Arial" w:cs="Arial"/>
                <w:bCs w:val="0"/>
              </w:rPr>
              <w:t>Paragraph 7 (new)</w:t>
            </w:r>
          </w:p>
          <w:p w14:paraId="02894B3E" w14:textId="6FEDAF99" w:rsidR="00E620D4" w:rsidRPr="00645E56" w:rsidRDefault="00E620D4" w:rsidP="00FB7554">
            <w:pPr>
              <w:widowControl w:val="0"/>
              <w:autoSpaceDE w:val="0"/>
              <w:autoSpaceDN w:val="0"/>
              <w:adjustRightInd w:val="0"/>
              <w:spacing w:line="276" w:lineRule="auto"/>
              <w:contextualSpacing/>
              <w:jc w:val="center"/>
              <w:outlineLvl w:val="0"/>
              <w:rPr>
                <w:rFonts w:ascii="Arial" w:hAnsi="Arial" w:cs="Arial"/>
                <w:b w:val="0"/>
              </w:rPr>
            </w:pPr>
          </w:p>
        </w:tc>
      </w:tr>
      <w:tr w:rsidR="0032540F" w:rsidRPr="00645E56" w14:paraId="68C9EFF3"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7729D73" w14:textId="77777777" w:rsidR="008D634C" w:rsidRPr="00645E56" w:rsidRDefault="008D634C" w:rsidP="008D634C">
            <w:pPr>
              <w:widowControl w:val="0"/>
              <w:autoSpaceDE w:val="0"/>
              <w:autoSpaceDN w:val="0"/>
              <w:adjustRightInd w:val="0"/>
              <w:spacing w:line="276" w:lineRule="auto"/>
              <w:contextualSpacing/>
              <w:jc w:val="both"/>
              <w:outlineLvl w:val="0"/>
              <w:rPr>
                <w:rFonts w:ascii="Arial" w:hAnsi="Arial" w:cs="Arial"/>
              </w:rPr>
            </w:pPr>
          </w:p>
          <w:p w14:paraId="530F042A" w14:textId="555F637A" w:rsidR="008D634C" w:rsidRPr="00FB7554" w:rsidRDefault="008D634C" w:rsidP="008D634C">
            <w:pPr>
              <w:widowControl w:val="0"/>
              <w:autoSpaceDE w:val="0"/>
              <w:autoSpaceDN w:val="0"/>
              <w:adjustRightInd w:val="0"/>
              <w:spacing w:line="276" w:lineRule="auto"/>
              <w:contextualSpacing/>
              <w:jc w:val="center"/>
              <w:outlineLvl w:val="0"/>
              <w:rPr>
                <w:rFonts w:ascii="Arial" w:hAnsi="Arial" w:cs="Arial"/>
                <w:b w:val="0"/>
                <w:bCs w:val="0"/>
                <w:iCs/>
              </w:rPr>
            </w:pPr>
            <w:r w:rsidRPr="00FB7554">
              <w:rPr>
                <w:rFonts w:ascii="Arial" w:hAnsi="Arial" w:cs="Arial"/>
                <w:b w:val="0"/>
                <w:bCs w:val="0"/>
                <w:iCs/>
              </w:rPr>
              <w:t xml:space="preserve">Text proposed by the </w:t>
            </w:r>
            <w:r w:rsidR="00742507">
              <w:rPr>
                <w:rFonts w:ascii="Arial" w:hAnsi="Arial" w:cs="Arial"/>
                <w:b w:val="0"/>
                <w:bCs w:val="0"/>
                <w:iCs/>
              </w:rPr>
              <w:t xml:space="preserve">EU Council </w:t>
            </w:r>
          </w:p>
          <w:p w14:paraId="15183987" w14:textId="77777777" w:rsidR="008D634C" w:rsidRPr="00FB7554" w:rsidRDefault="008D634C" w:rsidP="008D634C">
            <w:pPr>
              <w:widowControl w:val="0"/>
              <w:autoSpaceDE w:val="0"/>
              <w:autoSpaceDN w:val="0"/>
              <w:adjustRightInd w:val="0"/>
              <w:spacing w:line="276" w:lineRule="auto"/>
              <w:contextualSpacing/>
              <w:jc w:val="both"/>
              <w:outlineLvl w:val="0"/>
              <w:rPr>
                <w:rFonts w:ascii="Arial" w:hAnsi="Arial" w:cs="Arial"/>
                <w:b w:val="0"/>
                <w:bCs w:val="0"/>
                <w:iCs/>
              </w:rPr>
            </w:pPr>
          </w:p>
          <w:p w14:paraId="51C139B9" w14:textId="2BFA0060" w:rsidR="007B7D7F" w:rsidRPr="00742507" w:rsidRDefault="007B7D7F" w:rsidP="008D634C">
            <w:pPr>
              <w:widowControl w:val="0"/>
              <w:autoSpaceDE w:val="0"/>
              <w:autoSpaceDN w:val="0"/>
              <w:adjustRightInd w:val="0"/>
              <w:spacing w:line="276" w:lineRule="auto"/>
              <w:contextualSpacing/>
              <w:jc w:val="both"/>
              <w:outlineLvl w:val="0"/>
              <w:rPr>
                <w:rFonts w:ascii="Arial" w:hAnsi="Arial" w:cs="Arial"/>
                <w:b w:val="0"/>
                <w:bCs w:val="0"/>
              </w:rPr>
            </w:pPr>
          </w:p>
          <w:p w14:paraId="3874B289" w14:textId="77777777" w:rsidR="00980D24" w:rsidRDefault="00980D24" w:rsidP="008D634C">
            <w:pPr>
              <w:widowControl w:val="0"/>
              <w:autoSpaceDE w:val="0"/>
              <w:autoSpaceDN w:val="0"/>
              <w:adjustRightInd w:val="0"/>
              <w:spacing w:line="276" w:lineRule="auto"/>
              <w:contextualSpacing/>
              <w:jc w:val="both"/>
              <w:outlineLvl w:val="0"/>
              <w:rPr>
                <w:rFonts w:ascii="Arial" w:hAnsi="Arial" w:cs="Arial"/>
              </w:rPr>
            </w:pPr>
          </w:p>
          <w:p w14:paraId="2FE2DD51" w14:textId="77777777" w:rsidR="00980D24" w:rsidRDefault="00980D24" w:rsidP="008D634C">
            <w:pPr>
              <w:widowControl w:val="0"/>
              <w:autoSpaceDE w:val="0"/>
              <w:autoSpaceDN w:val="0"/>
              <w:adjustRightInd w:val="0"/>
              <w:spacing w:line="276" w:lineRule="auto"/>
              <w:contextualSpacing/>
              <w:jc w:val="both"/>
              <w:outlineLvl w:val="0"/>
              <w:rPr>
                <w:rFonts w:ascii="Arial" w:hAnsi="Arial" w:cs="Arial"/>
                <w:b w:val="0"/>
                <w:bCs w:val="0"/>
              </w:rPr>
            </w:pPr>
          </w:p>
          <w:p w14:paraId="6F48DE56" w14:textId="77777777" w:rsidR="002E33B8" w:rsidRDefault="002E33B8" w:rsidP="008D634C">
            <w:pPr>
              <w:widowControl w:val="0"/>
              <w:autoSpaceDE w:val="0"/>
              <w:autoSpaceDN w:val="0"/>
              <w:adjustRightInd w:val="0"/>
              <w:spacing w:line="276" w:lineRule="auto"/>
              <w:contextualSpacing/>
              <w:jc w:val="both"/>
              <w:outlineLvl w:val="0"/>
              <w:rPr>
                <w:rFonts w:ascii="Arial" w:hAnsi="Arial" w:cs="Arial"/>
                <w:b w:val="0"/>
                <w:bCs w:val="0"/>
              </w:rPr>
            </w:pPr>
          </w:p>
          <w:p w14:paraId="53F4FD70" w14:textId="77777777" w:rsidR="008D634C" w:rsidRPr="00645E56" w:rsidRDefault="008D634C" w:rsidP="008D634C">
            <w:pPr>
              <w:autoSpaceDE w:val="0"/>
              <w:autoSpaceDN w:val="0"/>
              <w:adjustRightInd w:val="0"/>
              <w:spacing w:line="276" w:lineRule="auto"/>
              <w:jc w:val="both"/>
              <w:rPr>
                <w:rFonts w:ascii="Arial" w:hAnsi="Arial" w:cs="Arial"/>
              </w:rPr>
            </w:pPr>
          </w:p>
        </w:tc>
        <w:tc>
          <w:tcPr>
            <w:tcW w:w="5387" w:type="dxa"/>
          </w:tcPr>
          <w:p w14:paraId="49CBA721" w14:textId="77777777" w:rsidR="008D634C" w:rsidRPr="00645E56" w:rsidRDefault="008D634C"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24D76D2A" w14:textId="0AB33324" w:rsidR="008D634C" w:rsidRPr="00FB7554" w:rsidRDefault="008D634C" w:rsidP="008D634C">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iCs/>
              </w:rPr>
            </w:pPr>
            <w:r w:rsidRPr="00FB7554">
              <w:rPr>
                <w:rFonts w:ascii="Arial" w:hAnsi="Arial" w:cs="Arial"/>
                <w:iCs/>
              </w:rPr>
              <w:t xml:space="preserve">Amendments proposed by ENIL </w:t>
            </w:r>
          </w:p>
          <w:p w14:paraId="754DD95E" w14:textId="77777777" w:rsidR="00FB7554" w:rsidRDefault="00FB7554" w:rsidP="008D634C">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b/>
                <w:bCs/>
                <w:i/>
              </w:rPr>
            </w:pPr>
          </w:p>
          <w:p w14:paraId="1D228245" w14:textId="72D890AB" w:rsidR="008D634C" w:rsidRPr="008B65F0" w:rsidRDefault="008B65F0"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B65F0">
              <w:rPr>
                <w:rFonts w:ascii="Arial" w:hAnsi="Arial" w:cs="Arial"/>
                <w:b/>
                <w:bCs/>
              </w:rPr>
              <w:t>EU funding is still not adequately used to finance Independent Living services. During the next funding period resources used for disability should be used to focus on the development on those services.</w:t>
            </w:r>
          </w:p>
          <w:p w14:paraId="7717D817" w14:textId="7E1B0B27" w:rsidR="008D634C" w:rsidRPr="00645E56" w:rsidRDefault="008D634C" w:rsidP="00594291">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i/>
              </w:rPr>
            </w:pPr>
          </w:p>
        </w:tc>
      </w:tr>
      <w:tr w:rsidR="0045404C" w:rsidRPr="00645E56" w14:paraId="7FED5FAA" w14:textId="77777777" w:rsidTr="00D32BED">
        <w:tc>
          <w:tcPr>
            <w:cnfStyle w:val="001000000000" w:firstRow="0" w:lastRow="0" w:firstColumn="1" w:lastColumn="0" w:oddVBand="0" w:evenVBand="0" w:oddHBand="0" w:evenHBand="0" w:firstRowFirstColumn="0" w:firstRowLastColumn="0" w:lastRowFirstColumn="0" w:lastRowLastColumn="0"/>
            <w:tcW w:w="10774" w:type="dxa"/>
            <w:gridSpan w:val="2"/>
          </w:tcPr>
          <w:p w14:paraId="6466F2F0" w14:textId="77777777" w:rsidR="0045404C" w:rsidRDefault="0045404C" w:rsidP="008D634C">
            <w:pPr>
              <w:widowControl w:val="0"/>
              <w:autoSpaceDE w:val="0"/>
              <w:autoSpaceDN w:val="0"/>
              <w:adjustRightInd w:val="0"/>
              <w:spacing w:line="276" w:lineRule="auto"/>
              <w:contextualSpacing/>
              <w:jc w:val="both"/>
              <w:outlineLvl w:val="0"/>
              <w:rPr>
                <w:rFonts w:ascii="Arial" w:hAnsi="Arial" w:cs="Arial"/>
                <w:b w:val="0"/>
                <w:bCs w:val="0"/>
              </w:rPr>
            </w:pPr>
          </w:p>
          <w:p w14:paraId="1F536173" w14:textId="520358B7" w:rsidR="0045404C" w:rsidRDefault="009B71C1" w:rsidP="0045404C">
            <w:pPr>
              <w:widowControl w:val="0"/>
              <w:autoSpaceDE w:val="0"/>
              <w:autoSpaceDN w:val="0"/>
              <w:adjustRightInd w:val="0"/>
              <w:spacing w:line="276" w:lineRule="auto"/>
              <w:contextualSpacing/>
              <w:jc w:val="center"/>
              <w:outlineLvl w:val="0"/>
              <w:rPr>
                <w:rFonts w:ascii="Arial" w:hAnsi="Arial" w:cs="Arial"/>
                <w:b w:val="0"/>
                <w:bCs w:val="0"/>
              </w:rPr>
            </w:pPr>
            <w:r w:rsidRPr="00A613E1">
              <w:rPr>
                <w:rFonts w:ascii="Arial" w:hAnsi="Arial" w:cs="Arial"/>
              </w:rPr>
              <w:t xml:space="preserve">Amendment </w:t>
            </w:r>
            <w:r w:rsidR="00C135F4">
              <w:rPr>
                <w:rFonts w:ascii="Arial" w:hAnsi="Arial" w:cs="Arial"/>
              </w:rPr>
              <w:t>6</w:t>
            </w:r>
          </w:p>
          <w:p w14:paraId="2310370D" w14:textId="77777777" w:rsidR="00A613E1" w:rsidRDefault="00A613E1" w:rsidP="0045404C">
            <w:pPr>
              <w:widowControl w:val="0"/>
              <w:autoSpaceDE w:val="0"/>
              <w:autoSpaceDN w:val="0"/>
              <w:adjustRightInd w:val="0"/>
              <w:spacing w:line="276" w:lineRule="auto"/>
              <w:contextualSpacing/>
              <w:jc w:val="center"/>
              <w:outlineLvl w:val="0"/>
              <w:rPr>
                <w:rFonts w:ascii="Arial" w:hAnsi="Arial" w:cs="Arial"/>
                <w:b w:val="0"/>
                <w:bCs w:val="0"/>
              </w:rPr>
            </w:pPr>
          </w:p>
          <w:p w14:paraId="7E94B60C" w14:textId="32CFEB2D" w:rsidR="0045404C" w:rsidRDefault="00C135F4" w:rsidP="00326169">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 xml:space="preserve">Paragraph </w:t>
            </w:r>
            <w:r w:rsidR="008B65F0">
              <w:rPr>
                <w:rFonts w:ascii="Arial" w:hAnsi="Arial" w:cs="Arial"/>
                <w:bCs w:val="0"/>
              </w:rPr>
              <w:t>9</w:t>
            </w:r>
            <w:r>
              <w:rPr>
                <w:rFonts w:ascii="Arial" w:hAnsi="Arial" w:cs="Arial"/>
                <w:bCs w:val="0"/>
              </w:rPr>
              <w:t xml:space="preserve"> (new</w:t>
            </w:r>
            <w:r>
              <w:rPr>
                <w:rFonts w:ascii="Arial" w:hAnsi="Arial" w:cs="Arial"/>
              </w:rPr>
              <w:t>)</w:t>
            </w:r>
          </w:p>
          <w:p w14:paraId="6AD1711D" w14:textId="1FBA90A7" w:rsidR="00C135F4" w:rsidRPr="00645E56" w:rsidRDefault="00C135F4" w:rsidP="008D634C">
            <w:pPr>
              <w:widowControl w:val="0"/>
              <w:autoSpaceDE w:val="0"/>
              <w:autoSpaceDN w:val="0"/>
              <w:adjustRightInd w:val="0"/>
              <w:spacing w:line="276" w:lineRule="auto"/>
              <w:contextualSpacing/>
              <w:jc w:val="both"/>
              <w:outlineLvl w:val="0"/>
              <w:rPr>
                <w:rFonts w:ascii="Arial" w:hAnsi="Arial" w:cs="Arial"/>
              </w:rPr>
            </w:pPr>
          </w:p>
        </w:tc>
      </w:tr>
      <w:tr w:rsidR="0045404C" w:rsidRPr="00645E56" w14:paraId="6E82C47E"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95DA0FC" w14:textId="77777777" w:rsidR="00D72C67" w:rsidRDefault="00D72C67" w:rsidP="00D72C67">
            <w:pPr>
              <w:widowControl w:val="0"/>
              <w:autoSpaceDE w:val="0"/>
              <w:autoSpaceDN w:val="0"/>
              <w:adjustRightInd w:val="0"/>
              <w:spacing w:line="276" w:lineRule="auto"/>
              <w:contextualSpacing/>
              <w:jc w:val="center"/>
              <w:outlineLvl w:val="0"/>
              <w:rPr>
                <w:rFonts w:ascii="Arial" w:hAnsi="Arial" w:cs="Arial"/>
                <w:iCs/>
              </w:rPr>
            </w:pPr>
          </w:p>
          <w:p w14:paraId="5FEAE635" w14:textId="5F12DAA9" w:rsidR="00C60B40" w:rsidRPr="00D72C67" w:rsidRDefault="00D72C67" w:rsidP="00D72C67">
            <w:pPr>
              <w:widowControl w:val="0"/>
              <w:autoSpaceDE w:val="0"/>
              <w:autoSpaceDN w:val="0"/>
              <w:adjustRightInd w:val="0"/>
              <w:spacing w:line="276" w:lineRule="auto"/>
              <w:contextualSpacing/>
              <w:jc w:val="center"/>
              <w:outlineLvl w:val="0"/>
              <w:rPr>
                <w:rFonts w:ascii="Arial" w:hAnsi="Arial" w:cs="Arial"/>
                <w:b w:val="0"/>
                <w:bCs w:val="0"/>
                <w:iCs/>
              </w:rPr>
            </w:pPr>
            <w:r w:rsidRPr="00FB7554">
              <w:rPr>
                <w:rFonts w:ascii="Arial" w:hAnsi="Arial" w:cs="Arial"/>
                <w:b w:val="0"/>
                <w:bCs w:val="0"/>
                <w:iCs/>
              </w:rPr>
              <w:t xml:space="preserve">Text proposed by the </w:t>
            </w:r>
            <w:r w:rsidR="00B03BAD">
              <w:rPr>
                <w:rFonts w:ascii="Arial" w:hAnsi="Arial" w:cs="Arial"/>
                <w:b w:val="0"/>
                <w:bCs w:val="0"/>
                <w:iCs/>
              </w:rPr>
              <w:t>EU Council</w:t>
            </w:r>
          </w:p>
          <w:p w14:paraId="1C93860C" w14:textId="77777777" w:rsidR="00D72C67" w:rsidRDefault="00D72C67" w:rsidP="008D634C">
            <w:pPr>
              <w:widowControl w:val="0"/>
              <w:autoSpaceDE w:val="0"/>
              <w:autoSpaceDN w:val="0"/>
              <w:adjustRightInd w:val="0"/>
              <w:spacing w:line="276" w:lineRule="auto"/>
              <w:contextualSpacing/>
              <w:jc w:val="both"/>
              <w:outlineLvl w:val="0"/>
              <w:rPr>
                <w:rFonts w:ascii="Arial" w:hAnsi="Arial" w:cs="Arial"/>
                <w:b w:val="0"/>
                <w:bCs w:val="0"/>
              </w:rPr>
            </w:pPr>
          </w:p>
          <w:p w14:paraId="557D3385" w14:textId="0B9E7A5D" w:rsidR="00C60B40" w:rsidRPr="00645E56" w:rsidRDefault="00C60B40" w:rsidP="008D634C">
            <w:pPr>
              <w:widowControl w:val="0"/>
              <w:autoSpaceDE w:val="0"/>
              <w:autoSpaceDN w:val="0"/>
              <w:adjustRightInd w:val="0"/>
              <w:spacing w:line="276" w:lineRule="auto"/>
              <w:contextualSpacing/>
              <w:jc w:val="both"/>
              <w:outlineLvl w:val="0"/>
              <w:rPr>
                <w:rFonts w:ascii="Arial" w:hAnsi="Arial" w:cs="Arial"/>
              </w:rPr>
            </w:pPr>
          </w:p>
        </w:tc>
        <w:tc>
          <w:tcPr>
            <w:tcW w:w="5387" w:type="dxa"/>
          </w:tcPr>
          <w:p w14:paraId="6DBDDD30" w14:textId="77777777" w:rsidR="0045404C" w:rsidRDefault="0045404C"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F610DCE" w14:textId="4CD29D59" w:rsidR="00D72C67" w:rsidRDefault="00D72C67" w:rsidP="00D72C67">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491592B1" w14:textId="77777777" w:rsidR="00D72C67" w:rsidRDefault="00D72C67"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F32C287" w14:textId="77777777" w:rsidR="00F9645D" w:rsidRPr="00F9645D" w:rsidRDefault="00F9645D" w:rsidP="00F9645D">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9645D">
              <w:rPr>
                <w:rFonts w:ascii="Arial" w:hAnsi="Arial" w:cs="Arial"/>
                <w:b/>
                <w:bCs/>
              </w:rPr>
              <w:t>The disability employment gap, the disability education gap, deprivation of legal capacity, discrimination, lack of access to housing and social protection and higher poverty rates, increase the likelihood of institutionalisation and represent significant barriers to Inde</w:t>
            </w:r>
            <w:r w:rsidRPr="00F9645D">
              <w:rPr>
                <w:rFonts w:ascii="Arial" w:hAnsi="Arial" w:cs="Arial"/>
                <w:b/>
                <w:bCs/>
              </w:rPr>
              <w:lastRenderedPageBreak/>
              <w:t xml:space="preserve">pendent Living. Funding supported employment measures to support individual companies in employing persons with disabilities is allowed under the General Block Exemption Regulation. Increased investments in supported employment have strong potential to reduce the disability employment gap. Improved dialogue between all stakeholders can help to make education inclusive and expand access to supported decision-making. </w:t>
            </w:r>
          </w:p>
          <w:p w14:paraId="22F30D0B" w14:textId="77777777" w:rsidR="0045404C" w:rsidRDefault="0045404C"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3F2E4E68" w14:textId="77777777" w:rsidR="0045404C" w:rsidRPr="00645E56" w:rsidRDefault="0045404C"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A75F5" w:rsidRPr="00645E56" w14:paraId="4237D2C9" w14:textId="77777777" w:rsidTr="00B80D4B">
        <w:tc>
          <w:tcPr>
            <w:cnfStyle w:val="001000000000" w:firstRow="0" w:lastRow="0" w:firstColumn="1" w:lastColumn="0" w:oddVBand="0" w:evenVBand="0" w:oddHBand="0" w:evenHBand="0" w:firstRowFirstColumn="0" w:firstRowLastColumn="0" w:lastRowFirstColumn="0" w:lastRowLastColumn="0"/>
            <w:tcW w:w="10774" w:type="dxa"/>
            <w:gridSpan w:val="2"/>
          </w:tcPr>
          <w:p w14:paraId="232C1740" w14:textId="77777777" w:rsidR="004A75F5" w:rsidRDefault="004A75F5" w:rsidP="008D634C">
            <w:pPr>
              <w:widowControl w:val="0"/>
              <w:autoSpaceDE w:val="0"/>
              <w:autoSpaceDN w:val="0"/>
              <w:adjustRightInd w:val="0"/>
              <w:spacing w:line="276" w:lineRule="auto"/>
              <w:contextualSpacing/>
              <w:jc w:val="both"/>
              <w:outlineLvl w:val="0"/>
              <w:rPr>
                <w:rFonts w:ascii="Arial" w:hAnsi="Arial" w:cs="Arial"/>
                <w:b w:val="0"/>
                <w:bCs w:val="0"/>
              </w:rPr>
            </w:pPr>
          </w:p>
          <w:p w14:paraId="15243EC1" w14:textId="547A3477" w:rsidR="004A75F5" w:rsidRDefault="004A75F5" w:rsidP="004A75F5">
            <w:pPr>
              <w:widowControl w:val="0"/>
              <w:autoSpaceDE w:val="0"/>
              <w:autoSpaceDN w:val="0"/>
              <w:adjustRightInd w:val="0"/>
              <w:spacing w:line="276" w:lineRule="auto"/>
              <w:contextualSpacing/>
              <w:jc w:val="center"/>
              <w:outlineLvl w:val="0"/>
              <w:rPr>
                <w:rFonts w:ascii="Arial" w:hAnsi="Arial" w:cs="Arial"/>
                <w:b w:val="0"/>
                <w:bCs w:val="0"/>
              </w:rPr>
            </w:pPr>
            <w:r w:rsidRPr="005B08A9">
              <w:rPr>
                <w:rFonts w:ascii="Arial" w:hAnsi="Arial" w:cs="Arial"/>
              </w:rPr>
              <w:t xml:space="preserve">Amendment </w:t>
            </w:r>
            <w:r w:rsidR="00D45583">
              <w:rPr>
                <w:rFonts w:ascii="Arial" w:hAnsi="Arial" w:cs="Arial"/>
              </w:rPr>
              <w:t>7</w:t>
            </w:r>
          </w:p>
          <w:p w14:paraId="56275983" w14:textId="77777777" w:rsidR="0079380E" w:rsidRDefault="0079380E" w:rsidP="00D263A5">
            <w:pPr>
              <w:widowControl w:val="0"/>
              <w:autoSpaceDE w:val="0"/>
              <w:autoSpaceDN w:val="0"/>
              <w:adjustRightInd w:val="0"/>
              <w:spacing w:line="276" w:lineRule="auto"/>
              <w:contextualSpacing/>
              <w:outlineLvl w:val="0"/>
              <w:rPr>
                <w:rFonts w:ascii="Arial" w:hAnsi="Arial" w:cs="Arial"/>
              </w:rPr>
            </w:pPr>
          </w:p>
          <w:p w14:paraId="447F1085" w14:textId="5D05FFAE" w:rsidR="00D45583" w:rsidRDefault="00D45583" w:rsidP="00D45583">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 xml:space="preserve">Paragraph </w:t>
            </w:r>
            <w:r w:rsidR="00A53BF7">
              <w:rPr>
                <w:rFonts w:ascii="Arial" w:hAnsi="Arial" w:cs="Arial"/>
                <w:bCs w:val="0"/>
              </w:rPr>
              <w:t>1</w:t>
            </w:r>
            <w:r w:rsidR="00F56691">
              <w:rPr>
                <w:rFonts w:ascii="Arial" w:hAnsi="Arial" w:cs="Arial"/>
                <w:bCs w:val="0"/>
              </w:rPr>
              <w:t>2</w:t>
            </w:r>
            <w:r>
              <w:rPr>
                <w:rFonts w:ascii="Arial" w:hAnsi="Arial" w:cs="Arial"/>
                <w:bCs w:val="0"/>
              </w:rPr>
              <w:t xml:space="preserve"> (new</w:t>
            </w:r>
            <w:r>
              <w:rPr>
                <w:rFonts w:ascii="Arial" w:hAnsi="Arial" w:cs="Arial"/>
              </w:rPr>
              <w:t>)</w:t>
            </w:r>
          </w:p>
          <w:p w14:paraId="15BE57B7" w14:textId="77777777" w:rsidR="004A75F5" w:rsidRDefault="004A75F5" w:rsidP="008D634C">
            <w:pPr>
              <w:widowControl w:val="0"/>
              <w:autoSpaceDE w:val="0"/>
              <w:autoSpaceDN w:val="0"/>
              <w:adjustRightInd w:val="0"/>
              <w:spacing w:line="276" w:lineRule="auto"/>
              <w:contextualSpacing/>
              <w:jc w:val="both"/>
              <w:outlineLvl w:val="0"/>
              <w:rPr>
                <w:rFonts w:ascii="Arial" w:hAnsi="Arial" w:cs="Arial"/>
              </w:rPr>
            </w:pPr>
          </w:p>
        </w:tc>
      </w:tr>
      <w:tr w:rsidR="004A75F5" w:rsidRPr="00645E56" w14:paraId="3D137BF6"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580DEAF0" w14:textId="77777777" w:rsidR="004A75F5" w:rsidRDefault="004A75F5" w:rsidP="00D72C67">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65A2CD7D" w14:textId="77777777" w:rsidR="004A75F5" w:rsidRDefault="004A75F5"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79BE74A7" w14:textId="205DD4C6" w:rsidR="00BF4AD9" w:rsidRDefault="00BF4AD9" w:rsidP="00BF4AD9">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0B52A62F" w14:textId="77777777" w:rsidR="00A53BF7" w:rsidRDefault="00A53BF7" w:rsidP="00A53BF7">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4F87CF46" w14:textId="77777777" w:rsidR="00A53BF7" w:rsidRPr="00A53BF7" w:rsidRDefault="00A53BF7" w:rsidP="00A53BF7">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53BF7">
              <w:rPr>
                <w:rFonts w:ascii="Arial" w:hAnsi="Arial" w:cs="Arial"/>
                <w:b/>
                <w:bCs/>
              </w:rPr>
              <w:t xml:space="preserve">The UN CRPD calls for the close consultation and involvement of persons with disabilities and their representative organisations in all policy making. Providing representative organisations with financial support to contribute to policy work is a precondition for their involvement. </w:t>
            </w:r>
          </w:p>
          <w:p w14:paraId="599E9CEF" w14:textId="77777777" w:rsidR="00A53BF7" w:rsidRDefault="00A53BF7" w:rsidP="00A53BF7">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28FAEAEE" w14:textId="77777777" w:rsidR="001A34C4" w:rsidRDefault="001A34C4" w:rsidP="00A53BF7">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E2115" w:rsidRPr="00645E56" w14:paraId="1952C644" w14:textId="77777777" w:rsidTr="00CF545C">
        <w:trPr>
          <w:trHeight w:val="679"/>
        </w:trPr>
        <w:tc>
          <w:tcPr>
            <w:cnfStyle w:val="001000000000" w:firstRow="0" w:lastRow="0" w:firstColumn="1" w:lastColumn="0" w:oddVBand="0" w:evenVBand="0" w:oddHBand="0" w:evenHBand="0" w:firstRowFirstColumn="0" w:firstRowLastColumn="0" w:lastRowFirstColumn="0" w:lastRowLastColumn="0"/>
            <w:tcW w:w="10774" w:type="dxa"/>
            <w:gridSpan w:val="2"/>
          </w:tcPr>
          <w:p w14:paraId="443E7582" w14:textId="77777777" w:rsidR="00AE2115" w:rsidRDefault="00AE2115" w:rsidP="008D634C">
            <w:pPr>
              <w:widowControl w:val="0"/>
              <w:autoSpaceDE w:val="0"/>
              <w:autoSpaceDN w:val="0"/>
              <w:adjustRightInd w:val="0"/>
              <w:spacing w:line="276" w:lineRule="auto"/>
              <w:contextualSpacing/>
              <w:jc w:val="both"/>
              <w:outlineLvl w:val="0"/>
              <w:rPr>
                <w:rFonts w:ascii="Arial" w:hAnsi="Arial" w:cs="Arial"/>
                <w:b w:val="0"/>
                <w:bCs w:val="0"/>
              </w:rPr>
            </w:pPr>
          </w:p>
          <w:p w14:paraId="3DA9496D" w14:textId="6456DB3D" w:rsidR="00AE2115" w:rsidRPr="004420A9" w:rsidRDefault="00AE2115" w:rsidP="00AE2115">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sidR="004420A9" w:rsidRPr="004420A9">
              <w:rPr>
                <w:rFonts w:ascii="Arial" w:hAnsi="Arial" w:cs="Arial"/>
              </w:rPr>
              <w:t xml:space="preserve">8 </w:t>
            </w:r>
          </w:p>
          <w:p w14:paraId="67127759" w14:textId="77777777" w:rsidR="004420A9" w:rsidRDefault="004420A9" w:rsidP="00AE2115">
            <w:pPr>
              <w:widowControl w:val="0"/>
              <w:autoSpaceDE w:val="0"/>
              <w:autoSpaceDN w:val="0"/>
              <w:adjustRightInd w:val="0"/>
              <w:spacing w:line="276" w:lineRule="auto"/>
              <w:contextualSpacing/>
              <w:jc w:val="center"/>
              <w:outlineLvl w:val="0"/>
              <w:rPr>
                <w:rFonts w:ascii="Arial" w:hAnsi="Arial" w:cs="Arial"/>
              </w:rPr>
            </w:pPr>
          </w:p>
          <w:p w14:paraId="3324B9B6" w14:textId="2BE0BA1E" w:rsidR="004420A9" w:rsidRDefault="004420A9" w:rsidP="004420A9">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Paragraph 1</w:t>
            </w:r>
            <w:r w:rsidR="000954C1">
              <w:rPr>
                <w:rFonts w:ascii="Arial" w:hAnsi="Arial" w:cs="Arial"/>
                <w:bCs w:val="0"/>
              </w:rPr>
              <w:t>3</w:t>
            </w:r>
            <w:r>
              <w:rPr>
                <w:rFonts w:ascii="Arial" w:hAnsi="Arial" w:cs="Arial"/>
                <w:bCs w:val="0"/>
              </w:rPr>
              <w:t xml:space="preserve"> (new</w:t>
            </w:r>
            <w:r>
              <w:rPr>
                <w:rFonts w:ascii="Arial" w:hAnsi="Arial" w:cs="Arial"/>
              </w:rPr>
              <w:t>)</w:t>
            </w:r>
          </w:p>
          <w:p w14:paraId="6749E7E9" w14:textId="77777777" w:rsidR="00AE2115" w:rsidRDefault="00AE2115" w:rsidP="008D634C">
            <w:pPr>
              <w:widowControl w:val="0"/>
              <w:autoSpaceDE w:val="0"/>
              <w:autoSpaceDN w:val="0"/>
              <w:adjustRightInd w:val="0"/>
              <w:spacing w:line="276" w:lineRule="auto"/>
              <w:contextualSpacing/>
              <w:jc w:val="both"/>
              <w:outlineLvl w:val="0"/>
              <w:rPr>
                <w:rFonts w:ascii="Arial" w:hAnsi="Arial" w:cs="Arial"/>
              </w:rPr>
            </w:pPr>
          </w:p>
        </w:tc>
      </w:tr>
      <w:tr w:rsidR="00AE2115" w:rsidRPr="00645E56" w14:paraId="4BB6C6AA"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525B135" w14:textId="77777777" w:rsidR="00AE2115" w:rsidRDefault="00AE2115" w:rsidP="00D72C67">
            <w:pPr>
              <w:widowControl w:val="0"/>
              <w:autoSpaceDE w:val="0"/>
              <w:autoSpaceDN w:val="0"/>
              <w:adjustRightInd w:val="0"/>
              <w:spacing w:line="276" w:lineRule="auto"/>
              <w:contextualSpacing/>
              <w:jc w:val="center"/>
              <w:outlineLvl w:val="0"/>
              <w:rPr>
                <w:rFonts w:ascii="Arial" w:hAnsi="Arial" w:cs="Arial"/>
                <w:b w:val="0"/>
                <w:bCs w:val="0"/>
                <w:iCs/>
              </w:rPr>
            </w:pPr>
          </w:p>
          <w:p w14:paraId="6DF233DD" w14:textId="62FE724D" w:rsidR="004420A9" w:rsidRDefault="004420A9" w:rsidP="00D72C67">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28819A7A" w14:textId="77777777" w:rsidR="004420A9" w:rsidRDefault="004420A9" w:rsidP="00D72C67">
            <w:pPr>
              <w:widowControl w:val="0"/>
              <w:autoSpaceDE w:val="0"/>
              <w:autoSpaceDN w:val="0"/>
              <w:adjustRightInd w:val="0"/>
              <w:spacing w:line="276" w:lineRule="auto"/>
              <w:contextualSpacing/>
              <w:jc w:val="center"/>
              <w:outlineLvl w:val="0"/>
              <w:rPr>
                <w:rFonts w:ascii="Arial" w:hAnsi="Arial" w:cs="Arial"/>
                <w:b w:val="0"/>
                <w:bCs w:val="0"/>
                <w:iCs/>
              </w:rPr>
            </w:pPr>
          </w:p>
          <w:p w14:paraId="0F0FF1D8" w14:textId="3B641C54" w:rsidR="00CF7CDE" w:rsidRPr="00CF7CDE" w:rsidRDefault="00CF7CDE" w:rsidP="00CF7CDE">
            <w:pPr>
              <w:widowControl w:val="0"/>
              <w:autoSpaceDE w:val="0"/>
              <w:autoSpaceDN w:val="0"/>
              <w:adjustRightInd w:val="0"/>
              <w:spacing w:line="276" w:lineRule="auto"/>
              <w:contextualSpacing/>
              <w:jc w:val="both"/>
              <w:outlineLvl w:val="0"/>
              <w:rPr>
                <w:rFonts w:ascii="Arial" w:hAnsi="Arial" w:cs="Arial"/>
                <w:b w:val="0"/>
                <w:bCs w:val="0"/>
              </w:rPr>
            </w:pPr>
            <w:r w:rsidRPr="00CF7CDE">
              <w:rPr>
                <w:rFonts w:ascii="Arial" w:hAnsi="Arial" w:cs="Arial"/>
                <w:b w:val="0"/>
                <w:bCs w:val="0"/>
              </w:rPr>
              <w:t xml:space="preserve">Develop measures for the promotion of independent living of persons with disabilities in line with the Strategy on the Rights of Persons with Disabilities 2021-2030, paying particular attention to fulfilling the obligations in the UNCRPD </w:t>
            </w:r>
            <w:r w:rsidRPr="00CF7CDE">
              <w:rPr>
                <w:rFonts w:ascii="Arial" w:hAnsi="Arial" w:cs="Arial"/>
                <w:b w:val="0"/>
                <w:bCs w:val="0"/>
              </w:rPr>
              <w:lastRenderedPageBreak/>
              <w:t>and in particular those set out in Article 19</w:t>
            </w:r>
            <w:r>
              <w:rPr>
                <w:rFonts w:ascii="Arial" w:hAnsi="Arial" w:cs="Arial"/>
                <w:b w:val="0"/>
                <w:bCs w:val="0"/>
              </w:rPr>
              <w:t>.</w:t>
            </w:r>
          </w:p>
          <w:p w14:paraId="178CD268" w14:textId="77777777" w:rsidR="00CF7CDE" w:rsidRDefault="00CF7CDE" w:rsidP="00CF7CDE">
            <w:pPr>
              <w:widowControl w:val="0"/>
              <w:autoSpaceDE w:val="0"/>
              <w:autoSpaceDN w:val="0"/>
              <w:adjustRightInd w:val="0"/>
              <w:spacing w:line="276" w:lineRule="auto"/>
              <w:contextualSpacing/>
              <w:jc w:val="both"/>
              <w:outlineLvl w:val="0"/>
              <w:rPr>
                <w:rFonts w:ascii="Arial" w:hAnsi="Arial" w:cs="Arial"/>
                <w:iCs/>
              </w:rPr>
            </w:pPr>
          </w:p>
        </w:tc>
        <w:tc>
          <w:tcPr>
            <w:tcW w:w="5387" w:type="dxa"/>
          </w:tcPr>
          <w:p w14:paraId="453D3890" w14:textId="77777777" w:rsidR="00AE2115" w:rsidRDefault="00AE2115"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58AFCE8B" w14:textId="77777777" w:rsidR="004420A9" w:rsidRDefault="004420A9" w:rsidP="004420A9">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62986B8D" w14:textId="77777777" w:rsidR="004420A9" w:rsidRDefault="004420A9" w:rsidP="004420A9">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0529A382" w14:textId="77777777" w:rsidR="00CF7CDE" w:rsidRPr="00CF7CDE" w:rsidRDefault="00CF7CDE" w:rsidP="00CF7CDE">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CF7CDE">
              <w:rPr>
                <w:rFonts w:ascii="Arial" w:hAnsi="Arial" w:cs="Arial"/>
              </w:rPr>
              <w:t xml:space="preserve">Develop measures for the promotion of independent living of persons with disabilities in line with the Strategy on the Rights of Persons with Disabilities 2021-2030, paying particular attention to fulfilling the obligations in the UNCRPD </w:t>
            </w:r>
            <w:r w:rsidRPr="00CF7CDE">
              <w:rPr>
                <w:rFonts w:ascii="Arial" w:hAnsi="Arial" w:cs="Arial"/>
              </w:rPr>
              <w:lastRenderedPageBreak/>
              <w:t xml:space="preserve">and in particular those set out in Article 19 </w:t>
            </w:r>
            <w:r w:rsidRPr="00CF7CDE">
              <w:rPr>
                <w:rFonts w:ascii="Arial" w:hAnsi="Arial" w:cs="Arial"/>
                <w:b/>
                <w:bCs/>
              </w:rPr>
              <w:t xml:space="preserve">and following General Comment No 5 and the Guidelines on </w:t>
            </w:r>
            <w:proofErr w:type="spellStart"/>
            <w:r w:rsidRPr="00CF7CDE">
              <w:rPr>
                <w:rFonts w:ascii="Arial" w:hAnsi="Arial" w:cs="Arial"/>
                <w:b/>
                <w:bCs/>
              </w:rPr>
              <w:t>Deinstitutionlisation</w:t>
            </w:r>
            <w:proofErr w:type="spellEnd"/>
            <w:r w:rsidRPr="00CF7CDE">
              <w:rPr>
                <w:rFonts w:ascii="Arial" w:hAnsi="Arial" w:cs="Arial"/>
                <w:b/>
                <w:bCs/>
              </w:rPr>
              <w:t xml:space="preserve">, including in emergencies. </w:t>
            </w:r>
          </w:p>
          <w:p w14:paraId="6AF50FB4" w14:textId="77777777" w:rsidR="00CF7CDE" w:rsidRDefault="00CF7CDE" w:rsidP="00F56691">
            <w:pPr>
              <w:widowControl w:val="0"/>
              <w:autoSpaceDE w:val="0"/>
              <w:autoSpaceDN w:val="0"/>
              <w:adjustRightInd w:val="0"/>
              <w:spacing w:line="276" w:lineRule="auto"/>
              <w:contextualSpacing/>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10709FFF" w14:textId="77777777" w:rsidR="00CF7CDE" w:rsidRDefault="00CF7CDE" w:rsidP="004420A9">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F7CDE" w:rsidRPr="00645E56" w14:paraId="1388A3F4" w14:textId="77777777" w:rsidTr="00407E3C">
        <w:tc>
          <w:tcPr>
            <w:cnfStyle w:val="001000000000" w:firstRow="0" w:lastRow="0" w:firstColumn="1" w:lastColumn="0" w:oddVBand="0" w:evenVBand="0" w:oddHBand="0" w:evenHBand="0" w:firstRowFirstColumn="0" w:firstRowLastColumn="0" w:lastRowFirstColumn="0" w:lastRowLastColumn="0"/>
            <w:tcW w:w="10774" w:type="dxa"/>
            <w:gridSpan w:val="2"/>
          </w:tcPr>
          <w:p w14:paraId="3F2895F3" w14:textId="77777777" w:rsidR="00745253" w:rsidRDefault="00745253" w:rsidP="00CF7CDE">
            <w:pPr>
              <w:widowControl w:val="0"/>
              <w:autoSpaceDE w:val="0"/>
              <w:autoSpaceDN w:val="0"/>
              <w:adjustRightInd w:val="0"/>
              <w:spacing w:line="276" w:lineRule="auto"/>
              <w:contextualSpacing/>
              <w:jc w:val="center"/>
              <w:outlineLvl w:val="0"/>
              <w:rPr>
                <w:rFonts w:ascii="Arial" w:hAnsi="Arial" w:cs="Arial"/>
                <w:b w:val="0"/>
                <w:bCs w:val="0"/>
              </w:rPr>
            </w:pPr>
          </w:p>
          <w:p w14:paraId="1BAF3458" w14:textId="100C33B6" w:rsidR="00CF7CDE" w:rsidRPr="004420A9" w:rsidRDefault="00CF7CDE" w:rsidP="00CF7CDE">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sidR="00C96734">
              <w:rPr>
                <w:rFonts w:ascii="Arial" w:hAnsi="Arial" w:cs="Arial"/>
              </w:rPr>
              <w:t>9</w:t>
            </w:r>
            <w:r w:rsidRPr="004420A9">
              <w:rPr>
                <w:rFonts w:ascii="Arial" w:hAnsi="Arial" w:cs="Arial"/>
              </w:rPr>
              <w:t xml:space="preserve"> </w:t>
            </w:r>
          </w:p>
          <w:p w14:paraId="2B77D036" w14:textId="77777777" w:rsidR="00CF7CDE" w:rsidRDefault="00CF7CDE" w:rsidP="00CF7CDE">
            <w:pPr>
              <w:widowControl w:val="0"/>
              <w:autoSpaceDE w:val="0"/>
              <w:autoSpaceDN w:val="0"/>
              <w:adjustRightInd w:val="0"/>
              <w:spacing w:line="276" w:lineRule="auto"/>
              <w:contextualSpacing/>
              <w:jc w:val="center"/>
              <w:outlineLvl w:val="0"/>
              <w:rPr>
                <w:rFonts w:ascii="Arial" w:hAnsi="Arial" w:cs="Arial"/>
              </w:rPr>
            </w:pPr>
          </w:p>
          <w:p w14:paraId="2E7B82F5" w14:textId="015D9F10" w:rsidR="00CF7CDE" w:rsidRDefault="00CF7CDE" w:rsidP="00CF7CDE">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Paragraph 1</w:t>
            </w:r>
            <w:r w:rsidR="00745253">
              <w:rPr>
                <w:rFonts w:ascii="Arial" w:hAnsi="Arial" w:cs="Arial"/>
                <w:bCs w:val="0"/>
              </w:rPr>
              <w:t>4</w:t>
            </w:r>
            <w:r>
              <w:rPr>
                <w:rFonts w:ascii="Arial" w:hAnsi="Arial" w:cs="Arial"/>
                <w:bCs w:val="0"/>
              </w:rPr>
              <w:t xml:space="preserve"> (new</w:t>
            </w:r>
            <w:r>
              <w:rPr>
                <w:rFonts w:ascii="Arial" w:hAnsi="Arial" w:cs="Arial"/>
              </w:rPr>
              <w:t>)</w:t>
            </w:r>
          </w:p>
          <w:p w14:paraId="2E7D2F34" w14:textId="77777777" w:rsidR="00CF7CDE" w:rsidRDefault="00CF7CDE" w:rsidP="008D634C">
            <w:pPr>
              <w:widowControl w:val="0"/>
              <w:autoSpaceDE w:val="0"/>
              <w:autoSpaceDN w:val="0"/>
              <w:adjustRightInd w:val="0"/>
              <w:spacing w:line="276" w:lineRule="auto"/>
              <w:contextualSpacing/>
              <w:jc w:val="both"/>
              <w:outlineLvl w:val="0"/>
              <w:rPr>
                <w:rFonts w:ascii="Arial" w:hAnsi="Arial" w:cs="Arial"/>
              </w:rPr>
            </w:pPr>
          </w:p>
        </w:tc>
      </w:tr>
      <w:tr w:rsidR="00AE2115" w:rsidRPr="00645E56" w14:paraId="53D134CC"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6DFBC36" w14:textId="77777777" w:rsidR="00CF7CDE" w:rsidRDefault="00CF7CDE" w:rsidP="00CF7CDE">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7C0674BE" w14:textId="77777777" w:rsidR="00AE2115" w:rsidRDefault="00AE2115" w:rsidP="00D72C67">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25236F01" w14:textId="77777777" w:rsidR="00C96734" w:rsidRDefault="00C9673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0ADCD659" w14:textId="19B08D24" w:rsidR="00CF7CDE" w:rsidRDefault="00CF7CDE"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12F13E88" w14:textId="77777777" w:rsidR="00AE2115" w:rsidRDefault="00AE2115"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588AD896" w14:textId="77777777" w:rsidR="00C96734" w:rsidRPr="00C96734" w:rsidRDefault="00C96734" w:rsidP="00C96734">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C96734">
              <w:rPr>
                <w:rFonts w:ascii="Arial" w:hAnsi="Arial" w:cs="Arial"/>
                <w:b/>
                <w:bCs/>
              </w:rPr>
              <w:t>Support the adoption of legally binding guidance at the EU-level, recognising the General Comments, Guidelines and Concluding Observations issues by the CRPD-Committee as authoritative</w:t>
            </w:r>
          </w:p>
          <w:p w14:paraId="1D93C82B" w14:textId="77777777" w:rsidR="00CF7CDE" w:rsidRDefault="00CF7CDE"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1EB9AA91" w14:textId="77777777" w:rsidR="00CF7CDE" w:rsidRDefault="00CF7CDE"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F7CDE" w:rsidRPr="00645E56" w14:paraId="378210EF" w14:textId="77777777" w:rsidTr="00D157D3">
        <w:tc>
          <w:tcPr>
            <w:cnfStyle w:val="001000000000" w:firstRow="0" w:lastRow="0" w:firstColumn="1" w:lastColumn="0" w:oddVBand="0" w:evenVBand="0" w:oddHBand="0" w:evenHBand="0" w:firstRowFirstColumn="0" w:firstRowLastColumn="0" w:lastRowFirstColumn="0" w:lastRowLastColumn="0"/>
            <w:tcW w:w="10774" w:type="dxa"/>
            <w:gridSpan w:val="2"/>
          </w:tcPr>
          <w:p w14:paraId="327DA85C" w14:textId="77777777" w:rsidR="00C96734" w:rsidRDefault="00C96734" w:rsidP="00CF7CDE">
            <w:pPr>
              <w:widowControl w:val="0"/>
              <w:autoSpaceDE w:val="0"/>
              <w:autoSpaceDN w:val="0"/>
              <w:adjustRightInd w:val="0"/>
              <w:spacing w:line="276" w:lineRule="auto"/>
              <w:contextualSpacing/>
              <w:jc w:val="center"/>
              <w:outlineLvl w:val="0"/>
              <w:rPr>
                <w:rFonts w:ascii="Arial" w:hAnsi="Arial" w:cs="Arial"/>
                <w:b w:val="0"/>
                <w:bCs w:val="0"/>
              </w:rPr>
            </w:pPr>
          </w:p>
          <w:p w14:paraId="3C912B47" w14:textId="3422B4C5" w:rsidR="00CF7CDE" w:rsidRPr="004420A9" w:rsidRDefault="00CF7CDE" w:rsidP="00CF7CDE">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sidR="00C96734">
              <w:rPr>
                <w:rFonts w:ascii="Arial" w:hAnsi="Arial" w:cs="Arial"/>
              </w:rPr>
              <w:t>10</w:t>
            </w:r>
            <w:r w:rsidRPr="004420A9">
              <w:rPr>
                <w:rFonts w:ascii="Arial" w:hAnsi="Arial" w:cs="Arial"/>
              </w:rPr>
              <w:t xml:space="preserve"> </w:t>
            </w:r>
          </w:p>
          <w:p w14:paraId="28362267" w14:textId="77777777" w:rsidR="00CF7CDE" w:rsidRDefault="00CF7CDE" w:rsidP="00CF7CDE">
            <w:pPr>
              <w:widowControl w:val="0"/>
              <w:autoSpaceDE w:val="0"/>
              <w:autoSpaceDN w:val="0"/>
              <w:adjustRightInd w:val="0"/>
              <w:spacing w:line="276" w:lineRule="auto"/>
              <w:contextualSpacing/>
              <w:jc w:val="center"/>
              <w:outlineLvl w:val="0"/>
              <w:rPr>
                <w:rFonts w:ascii="Arial" w:hAnsi="Arial" w:cs="Arial"/>
              </w:rPr>
            </w:pPr>
          </w:p>
          <w:p w14:paraId="3FD29A91" w14:textId="7C3236F4" w:rsidR="00CF7CDE" w:rsidRDefault="00CF7CDE" w:rsidP="00CF7CDE">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Paragraph 1</w:t>
            </w:r>
            <w:r w:rsidR="00745253">
              <w:rPr>
                <w:rFonts w:ascii="Arial" w:hAnsi="Arial" w:cs="Arial"/>
                <w:bCs w:val="0"/>
              </w:rPr>
              <w:t>5</w:t>
            </w:r>
            <w:r>
              <w:rPr>
                <w:rFonts w:ascii="Arial" w:hAnsi="Arial" w:cs="Arial"/>
                <w:bCs w:val="0"/>
              </w:rPr>
              <w:t xml:space="preserve"> (new</w:t>
            </w:r>
            <w:r>
              <w:rPr>
                <w:rFonts w:ascii="Arial" w:hAnsi="Arial" w:cs="Arial"/>
              </w:rPr>
              <w:t>)</w:t>
            </w:r>
          </w:p>
          <w:p w14:paraId="7AC6CBB6" w14:textId="77777777" w:rsidR="00CF7CDE" w:rsidRDefault="00CF7CDE" w:rsidP="008D634C">
            <w:pPr>
              <w:widowControl w:val="0"/>
              <w:autoSpaceDE w:val="0"/>
              <w:autoSpaceDN w:val="0"/>
              <w:adjustRightInd w:val="0"/>
              <w:spacing w:line="276" w:lineRule="auto"/>
              <w:contextualSpacing/>
              <w:jc w:val="both"/>
              <w:outlineLvl w:val="0"/>
              <w:rPr>
                <w:rFonts w:ascii="Arial" w:hAnsi="Arial" w:cs="Arial"/>
              </w:rPr>
            </w:pPr>
          </w:p>
        </w:tc>
      </w:tr>
      <w:tr w:rsidR="00AE2115" w:rsidRPr="00645E56" w14:paraId="1636C96A"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11B34BF7" w14:textId="77777777" w:rsidR="00CF7CDE" w:rsidRDefault="00CF7CDE" w:rsidP="00CF7CDE">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7FFF8437" w14:textId="77777777" w:rsidR="00AE2115" w:rsidRDefault="00AE2115" w:rsidP="00D72C67">
            <w:pPr>
              <w:widowControl w:val="0"/>
              <w:autoSpaceDE w:val="0"/>
              <w:autoSpaceDN w:val="0"/>
              <w:adjustRightInd w:val="0"/>
              <w:spacing w:line="276" w:lineRule="auto"/>
              <w:contextualSpacing/>
              <w:jc w:val="center"/>
              <w:outlineLvl w:val="0"/>
              <w:rPr>
                <w:rFonts w:ascii="Arial" w:hAnsi="Arial" w:cs="Arial"/>
                <w:b w:val="0"/>
                <w:bCs w:val="0"/>
                <w:iCs/>
              </w:rPr>
            </w:pPr>
          </w:p>
          <w:p w14:paraId="3B2E6E82" w14:textId="77777777" w:rsidR="00CF7CDE" w:rsidRDefault="00CF7CDE" w:rsidP="00D72C67">
            <w:pPr>
              <w:widowControl w:val="0"/>
              <w:autoSpaceDE w:val="0"/>
              <w:autoSpaceDN w:val="0"/>
              <w:adjustRightInd w:val="0"/>
              <w:spacing w:line="276" w:lineRule="auto"/>
              <w:contextualSpacing/>
              <w:jc w:val="center"/>
              <w:outlineLvl w:val="0"/>
              <w:rPr>
                <w:rFonts w:ascii="Arial" w:hAnsi="Arial" w:cs="Arial"/>
                <w:b w:val="0"/>
                <w:bCs w:val="0"/>
                <w:iCs/>
              </w:rPr>
            </w:pPr>
          </w:p>
          <w:p w14:paraId="13D07891" w14:textId="77777777" w:rsidR="00CF7CDE" w:rsidRDefault="00CF7CDE" w:rsidP="00D72C67">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7ACFFA65" w14:textId="77777777" w:rsidR="00C96734" w:rsidRDefault="00C9673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89EBB25" w14:textId="5B66336E" w:rsidR="00CF7CDE" w:rsidRDefault="00CF7CDE"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69A25E20" w14:textId="77777777" w:rsidR="00AE2115" w:rsidRDefault="00AE2115"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58471EAE" w14:textId="77777777" w:rsidR="00C96734" w:rsidRPr="00C96734" w:rsidRDefault="00C96734" w:rsidP="00C96734">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C96734">
              <w:rPr>
                <w:rFonts w:ascii="Arial" w:hAnsi="Arial" w:cs="Arial"/>
                <w:b/>
                <w:bCs/>
              </w:rPr>
              <w:t>Support the ratification of the Optional Protocol to the Convention by the EU.</w:t>
            </w:r>
          </w:p>
          <w:p w14:paraId="3FAE210D" w14:textId="77777777" w:rsidR="00C96734" w:rsidRDefault="00C96734"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F7CDE" w:rsidRPr="00645E56" w14:paraId="21FE9F7A" w14:textId="77777777" w:rsidTr="001E1603">
        <w:tc>
          <w:tcPr>
            <w:cnfStyle w:val="001000000000" w:firstRow="0" w:lastRow="0" w:firstColumn="1" w:lastColumn="0" w:oddVBand="0" w:evenVBand="0" w:oddHBand="0" w:evenHBand="0" w:firstRowFirstColumn="0" w:firstRowLastColumn="0" w:lastRowFirstColumn="0" w:lastRowLastColumn="0"/>
            <w:tcW w:w="10774" w:type="dxa"/>
            <w:gridSpan w:val="2"/>
          </w:tcPr>
          <w:p w14:paraId="57CED087" w14:textId="77777777" w:rsidR="00C96734" w:rsidRDefault="00C96734" w:rsidP="00CF7CDE">
            <w:pPr>
              <w:widowControl w:val="0"/>
              <w:autoSpaceDE w:val="0"/>
              <w:autoSpaceDN w:val="0"/>
              <w:adjustRightInd w:val="0"/>
              <w:spacing w:line="276" w:lineRule="auto"/>
              <w:contextualSpacing/>
              <w:jc w:val="center"/>
              <w:outlineLvl w:val="0"/>
              <w:rPr>
                <w:rFonts w:ascii="Arial" w:hAnsi="Arial" w:cs="Arial"/>
                <w:b w:val="0"/>
                <w:bCs w:val="0"/>
              </w:rPr>
            </w:pPr>
          </w:p>
          <w:p w14:paraId="03A72F00" w14:textId="50765391" w:rsidR="00CF7CDE" w:rsidRPr="004420A9" w:rsidRDefault="00CF7CDE" w:rsidP="00CF7CDE">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sidR="00C96734">
              <w:rPr>
                <w:rFonts w:ascii="Arial" w:hAnsi="Arial" w:cs="Arial"/>
              </w:rPr>
              <w:t>11</w:t>
            </w:r>
            <w:r w:rsidRPr="004420A9">
              <w:rPr>
                <w:rFonts w:ascii="Arial" w:hAnsi="Arial" w:cs="Arial"/>
              </w:rPr>
              <w:t xml:space="preserve"> </w:t>
            </w:r>
          </w:p>
          <w:p w14:paraId="3FC2D529" w14:textId="77777777" w:rsidR="00CF7CDE" w:rsidRDefault="00CF7CDE" w:rsidP="00CF7CDE">
            <w:pPr>
              <w:widowControl w:val="0"/>
              <w:autoSpaceDE w:val="0"/>
              <w:autoSpaceDN w:val="0"/>
              <w:adjustRightInd w:val="0"/>
              <w:spacing w:line="276" w:lineRule="auto"/>
              <w:contextualSpacing/>
              <w:jc w:val="center"/>
              <w:outlineLvl w:val="0"/>
              <w:rPr>
                <w:rFonts w:ascii="Arial" w:hAnsi="Arial" w:cs="Arial"/>
              </w:rPr>
            </w:pPr>
          </w:p>
          <w:p w14:paraId="30786EA5" w14:textId="360FAF45" w:rsidR="00CF7CDE" w:rsidRDefault="00CF7CDE" w:rsidP="00CF7CDE">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Paragraph 1</w:t>
            </w:r>
            <w:r w:rsidR="00745253">
              <w:rPr>
                <w:rFonts w:ascii="Arial" w:hAnsi="Arial" w:cs="Arial"/>
                <w:bCs w:val="0"/>
              </w:rPr>
              <w:t>6</w:t>
            </w:r>
            <w:r>
              <w:rPr>
                <w:rFonts w:ascii="Arial" w:hAnsi="Arial" w:cs="Arial"/>
                <w:bCs w:val="0"/>
              </w:rPr>
              <w:t xml:space="preserve"> (new</w:t>
            </w:r>
            <w:r>
              <w:rPr>
                <w:rFonts w:ascii="Arial" w:hAnsi="Arial" w:cs="Arial"/>
              </w:rPr>
              <w:t>)</w:t>
            </w:r>
          </w:p>
          <w:p w14:paraId="5DF88477" w14:textId="77777777" w:rsidR="00CF7CDE" w:rsidRDefault="00CF7CDE" w:rsidP="008D634C">
            <w:pPr>
              <w:widowControl w:val="0"/>
              <w:autoSpaceDE w:val="0"/>
              <w:autoSpaceDN w:val="0"/>
              <w:adjustRightInd w:val="0"/>
              <w:spacing w:line="276" w:lineRule="auto"/>
              <w:contextualSpacing/>
              <w:jc w:val="both"/>
              <w:outlineLvl w:val="0"/>
              <w:rPr>
                <w:rFonts w:ascii="Arial" w:hAnsi="Arial" w:cs="Arial"/>
              </w:rPr>
            </w:pPr>
          </w:p>
        </w:tc>
      </w:tr>
      <w:tr w:rsidR="00CF7CDE" w:rsidRPr="00645E56" w14:paraId="11137139"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5B28D10C" w14:textId="77777777" w:rsidR="00683336" w:rsidRDefault="00683336" w:rsidP="00CF7CDE">
            <w:pPr>
              <w:widowControl w:val="0"/>
              <w:autoSpaceDE w:val="0"/>
              <w:autoSpaceDN w:val="0"/>
              <w:adjustRightInd w:val="0"/>
              <w:spacing w:line="276" w:lineRule="auto"/>
              <w:contextualSpacing/>
              <w:jc w:val="center"/>
              <w:outlineLvl w:val="0"/>
              <w:rPr>
                <w:rFonts w:ascii="Arial" w:hAnsi="Arial" w:cs="Arial"/>
                <w:iCs/>
              </w:rPr>
            </w:pPr>
          </w:p>
          <w:p w14:paraId="53A42CA5" w14:textId="58D0BE7E" w:rsidR="00CF7CDE" w:rsidRDefault="00CF7CDE" w:rsidP="00CF7CDE">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4038C16B" w14:textId="77777777" w:rsidR="00CF7CDE" w:rsidRDefault="00CF7CDE" w:rsidP="00D72C67">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761683F1" w14:textId="77777777" w:rsidR="00683336" w:rsidRDefault="00683336"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47A8FEF6" w14:textId="6BD21903" w:rsidR="00CF7CDE" w:rsidRDefault="00CF7CDE"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4BFFBC72" w14:textId="77777777" w:rsidR="00CF7CDE" w:rsidRDefault="00CF7CDE"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16373A41" w14:textId="77777777" w:rsidR="00683336" w:rsidRPr="00683336" w:rsidRDefault="00683336" w:rsidP="00683336">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83336">
              <w:rPr>
                <w:rFonts w:ascii="Arial" w:hAnsi="Arial" w:cs="Arial"/>
                <w:b/>
                <w:bCs/>
              </w:rPr>
              <w:t xml:space="preserve">Support a review of all existing legislations and policies at the EU-level for compliance </w:t>
            </w:r>
            <w:r w:rsidRPr="00683336">
              <w:rPr>
                <w:rFonts w:ascii="Arial" w:hAnsi="Arial" w:cs="Arial"/>
                <w:b/>
                <w:bCs/>
              </w:rPr>
              <w:lastRenderedPageBreak/>
              <w:t>with the UN CRPD.</w:t>
            </w:r>
          </w:p>
          <w:p w14:paraId="2643048D" w14:textId="77777777" w:rsidR="00CF7CDE" w:rsidRDefault="00CF7CDE"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5C610541" w14:textId="77777777" w:rsidR="00CF7CDE" w:rsidRDefault="00CF7CDE"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F7CDE" w:rsidRPr="00645E56" w14:paraId="5EA58D96" w14:textId="77777777" w:rsidTr="007B1B85">
        <w:tc>
          <w:tcPr>
            <w:cnfStyle w:val="001000000000" w:firstRow="0" w:lastRow="0" w:firstColumn="1" w:lastColumn="0" w:oddVBand="0" w:evenVBand="0" w:oddHBand="0" w:evenHBand="0" w:firstRowFirstColumn="0" w:firstRowLastColumn="0" w:lastRowFirstColumn="0" w:lastRowLastColumn="0"/>
            <w:tcW w:w="10774" w:type="dxa"/>
            <w:gridSpan w:val="2"/>
          </w:tcPr>
          <w:p w14:paraId="31E5BF5E" w14:textId="77777777" w:rsidR="00683336" w:rsidRDefault="00683336" w:rsidP="00CF7CDE">
            <w:pPr>
              <w:widowControl w:val="0"/>
              <w:autoSpaceDE w:val="0"/>
              <w:autoSpaceDN w:val="0"/>
              <w:adjustRightInd w:val="0"/>
              <w:spacing w:line="276" w:lineRule="auto"/>
              <w:contextualSpacing/>
              <w:jc w:val="center"/>
              <w:outlineLvl w:val="0"/>
              <w:rPr>
                <w:rFonts w:ascii="Arial" w:hAnsi="Arial" w:cs="Arial"/>
                <w:b w:val="0"/>
                <w:bCs w:val="0"/>
              </w:rPr>
            </w:pPr>
          </w:p>
          <w:p w14:paraId="1D6EE0F9" w14:textId="07901F2B" w:rsidR="00CF7CDE" w:rsidRPr="004420A9" w:rsidRDefault="00CF7CDE" w:rsidP="00CF7CDE">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sidR="00683336">
              <w:rPr>
                <w:rFonts w:ascii="Arial" w:hAnsi="Arial" w:cs="Arial"/>
              </w:rPr>
              <w:t>12</w:t>
            </w:r>
            <w:r w:rsidRPr="004420A9">
              <w:rPr>
                <w:rFonts w:ascii="Arial" w:hAnsi="Arial" w:cs="Arial"/>
              </w:rPr>
              <w:t xml:space="preserve"> </w:t>
            </w:r>
          </w:p>
          <w:p w14:paraId="41B96582" w14:textId="77777777" w:rsidR="00CF7CDE" w:rsidRDefault="00CF7CDE" w:rsidP="00CF7CDE">
            <w:pPr>
              <w:widowControl w:val="0"/>
              <w:autoSpaceDE w:val="0"/>
              <w:autoSpaceDN w:val="0"/>
              <w:adjustRightInd w:val="0"/>
              <w:spacing w:line="276" w:lineRule="auto"/>
              <w:contextualSpacing/>
              <w:jc w:val="center"/>
              <w:outlineLvl w:val="0"/>
              <w:rPr>
                <w:rFonts w:ascii="Arial" w:hAnsi="Arial" w:cs="Arial"/>
              </w:rPr>
            </w:pPr>
          </w:p>
          <w:p w14:paraId="0077F6C9" w14:textId="79766183" w:rsidR="00CF7CDE" w:rsidRDefault="00CF7CDE" w:rsidP="00CF7CDE">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Paragraph 1</w:t>
            </w:r>
            <w:r w:rsidR="00745253">
              <w:rPr>
                <w:rFonts w:ascii="Arial" w:hAnsi="Arial" w:cs="Arial"/>
                <w:bCs w:val="0"/>
              </w:rPr>
              <w:t>7</w:t>
            </w:r>
            <w:r>
              <w:rPr>
                <w:rFonts w:ascii="Arial" w:hAnsi="Arial" w:cs="Arial"/>
                <w:bCs w:val="0"/>
              </w:rPr>
              <w:t xml:space="preserve"> (new</w:t>
            </w:r>
            <w:r>
              <w:rPr>
                <w:rFonts w:ascii="Arial" w:hAnsi="Arial" w:cs="Arial"/>
              </w:rPr>
              <w:t>)</w:t>
            </w:r>
          </w:p>
          <w:p w14:paraId="2AE99929" w14:textId="77777777" w:rsidR="00CF7CDE" w:rsidRDefault="00CF7CDE" w:rsidP="008D634C">
            <w:pPr>
              <w:widowControl w:val="0"/>
              <w:autoSpaceDE w:val="0"/>
              <w:autoSpaceDN w:val="0"/>
              <w:adjustRightInd w:val="0"/>
              <w:spacing w:line="276" w:lineRule="auto"/>
              <w:contextualSpacing/>
              <w:jc w:val="both"/>
              <w:outlineLvl w:val="0"/>
              <w:rPr>
                <w:rFonts w:ascii="Arial" w:hAnsi="Arial" w:cs="Arial"/>
              </w:rPr>
            </w:pPr>
          </w:p>
        </w:tc>
      </w:tr>
      <w:tr w:rsidR="00CF7CDE" w:rsidRPr="00645E56" w14:paraId="10564DA6"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A4C4B46" w14:textId="77777777" w:rsidR="009D01D0" w:rsidRDefault="009D01D0" w:rsidP="00CF7CDE">
            <w:pPr>
              <w:widowControl w:val="0"/>
              <w:autoSpaceDE w:val="0"/>
              <w:autoSpaceDN w:val="0"/>
              <w:adjustRightInd w:val="0"/>
              <w:spacing w:line="276" w:lineRule="auto"/>
              <w:contextualSpacing/>
              <w:jc w:val="center"/>
              <w:outlineLvl w:val="0"/>
              <w:rPr>
                <w:rFonts w:ascii="Arial" w:hAnsi="Arial" w:cs="Arial"/>
                <w:iCs/>
              </w:rPr>
            </w:pPr>
          </w:p>
          <w:p w14:paraId="36C06C40" w14:textId="3F012745" w:rsidR="00CF7CDE" w:rsidRDefault="00CF7CDE" w:rsidP="00CF7CDE">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1035AF94" w14:textId="77777777" w:rsidR="00CF7CDE" w:rsidRDefault="00CF7CDE" w:rsidP="00D72C67">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681DA299" w14:textId="77777777" w:rsidR="009D01D0" w:rsidRDefault="009D01D0"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764FBC7A" w14:textId="4BF098AA" w:rsidR="00CF7CDE" w:rsidRDefault="00CF7CDE"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66ACABAE" w14:textId="77777777" w:rsidR="00CF7CDE" w:rsidRDefault="00CF7CDE"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706DCFA3" w14:textId="286BB455" w:rsidR="00CF7CDE" w:rsidRPr="009D01D0" w:rsidRDefault="009D01D0"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D01D0">
              <w:rPr>
                <w:rFonts w:ascii="Arial" w:hAnsi="Arial" w:cs="Arial"/>
                <w:b/>
                <w:bCs/>
              </w:rPr>
              <w:t>Support a reform of the monitoring framework for the implementation of the UN CRPD.</w:t>
            </w:r>
          </w:p>
          <w:p w14:paraId="769D6C72" w14:textId="77777777" w:rsidR="00CF7CDE" w:rsidRDefault="00CF7CDE" w:rsidP="008D634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E4C9D" w:rsidRPr="00645E56" w14:paraId="38DB4C37" w14:textId="77777777" w:rsidTr="00C3406E">
        <w:tc>
          <w:tcPr>
            <w:cnfStyle w:val="001000000000" w:firstRow="0" w:lastRow="0" w:firstColumn="1" w:lastColumn="0" w:oddVBand="0" w:evenVBand="0" w:oddHBand="0" w:evenHBand="0" w:firstRowFirstColumn="0" w:firstRowLastColumn="0" w:lastRowFirstColumn="0" w:lastRowLastColumn="0"/>
            <w:tcW w:w="10774" w:type="dxa"/>
            <w:gridSpan w:val="2"/>
          </w:tcPr>
          <w:p w14:paraId="6C1EC098"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rPr>
            </w:pPr>
          </w:p>
          <w:p w14:paraId="28AB8A64" w14:textId="051C1A86" w:rsidR="00C6369A" w:rsidRPr="004420A9" w:rsidRDefault="00C6369A" w:rsidP="00C6369A">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Pr>
                <w:rFonts w:ascii="Arial" w:hAnsi="Arial" w:cs="Arial"/>
              </w:rPr>
              <w:t>1</w:t>
            </w:r>
            <w:r w:rsidR="00AC3845">
              <w:rPr>
                <w:rFonts w:ascii="Arial" w:hAnsi="Arial" w:cs="Arial"/>
              </w:rPr>
              <w:t>3</w:t>
            </w:r>
            <w:r w:rsidRPr="004420A9">
              <w:rPr>
                <w:rFonts w:ascii="Arial" w:hAnsi="Arial" w:cs="Arial"/>
              </w:rPr>
              <w:t xml:space="preserve"> </w:t>
            </w:r>
          </w:p>
          <w:p w14:paraId="57E8EE0D" w14:textId="77777777" w:rsidR="00C6369A" w:rsidRDefault="00C6369A" w:rsidP="00C6369A">
            <w:pPr>
              <w:widowControl w:val="0"/>
              <w:autoSpaceDE w:val="0"/>
              <w:autoSpaceDN w:val="0"/>
              <w:adjustRightInd w:val="0"/>
              <w:spacing w:line="276" w:lineRule="auto"/>
              <w:contextualSpacing/>
              <w:jc w:val="center"/>
              <w:outlineLvl w:val="0"/>
              <w:rPr>
                <w:rFonts w:ascii="Arial" w:hAnsi="Arial" w:cs="Arial"/>
              </w:rPr>
            </w:pPr>
          </w:p>
          <w:p w14:paraId="1E014CC1" w14:textId="2EE99515" w:rsidR="00C6369A" w:rsidRDefault="00C6369A" w:rsidP="00C6369A">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Paragraph 1</w:t>
            </w:r>
            <w:r w:rsidR="00D42F72">
              <w:rPr>
                <w:rFonts w:ascii="Arial" w:hAnsi="Arial" w:cs="Arial"/>
                <w:bCs w:val="0"/>
              </w:rPr>
              <w:t>8</w:t>
            </w:r>
            <w:r>
              <w:rPr>
                <w:rFonts w:ascii="Arial" w:hAnsi="Arial" w:cs="Arial"/>
                <w:bCs w:val="0"/>
              </w:rPr>
              <w:t xml:space="preserve"> (new</w:t>
            </w:r>
            <w:r>
              <w:rPr>
                <w:rFonts w:ascii="Arial" w:hAnsi="Arial" w:cs="Arial"/>
              </w:rPr>
              <w:t>)</w:t>
            </w:r>
          </w:p>
          <w:p w14:paraId="53F71B00" w14:textId="77777777" w:rsidR="00C6369A" w:rsidRDefault="00C6369A" w:rsidP="00CF7CDE">
            <w:pPr>
              <w:widowControl w:val="0"/>
              <w:autoSpaceDE w:val="0"/>
              <w:autoSpaceDN w:val="0"/>
              <w:adjustRightInd w:val="0"/>
              <w:spacing w:line="276" w:lineRule="auto"/>
              <w:contextualSpacing/>
              <w:jc w:val="center"/>
              <w:outlineLvl w:val="0"/>
              <w:rPr>
                <w:rFonts w:ascii="Arial" w:hAnsi="Arial" w:cs="Arial"/>
                <w:b w:val="0"/>
                <w:bCs w:val="0"/>
              </w:rPr>
            </w:pPr>
          </w:p>
          <w:p w14:paraId="0908FCEA" w14:textId="77777777" w:rsidR="003C5A8A" w:rsidRDefault="003C5A8A" w:rsidP="00CF7CDE">
            <w:pPr>
              <w:widowControl w:val="0"/>
              <w:autoSpaceDE w:val="0"/>
              <w:autoSpaceDN w:val="0"/>
              <w:adjustRightInd w:val="0"/>
              <w:spacing w:line="276" w:lineRule="auto"/>
              <w:contextualSpacing/>
              <w:jc w:val="center"/>
              <w:outlineLvl w:val="0"/>
              <w:rPr>
                <w:rFonts w:ascii="Arial" w:hAnsi="Arial" w:cs="Arial"/>
              </w:rPr>
            </w:pPr>
          </w:p>
        </w:tc>
      </w:tr>
      <w:tr w:rsidR="001E4C9D" w:rsidRPr="00645E56" w14:paraId="338CD277"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5DA9BA8"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iCs/>
              </w:rPr>
            </w:pPr>
          </w:p>
          <w:p w14:paraId="47664B32" w14:textId="77777777" w:rsidR="00AC3845" w:rsidRDefault="00AC3845" w:rsidP="00AC384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05958677" w14:textId="77777777" w:rsidR="00C6369A" w:rsidRPr="009C42EC" w:rsidRDefault="00C6369A" w:rsidP="009C42EC">
            <w:pPr>
              <w:widowControl w:val="0"/>
              <w:autoSpaceDE w:val="0"/>
              <w:autoSpaceDN w:val="0"/>
              <w:adjustRightInd w:val="0"/>
              <w:spacing w:line="276" w:lineRule="auto"/>
              <w:contextualSpacing/>
              <w:jc w:val="both"/>
              <w:outlineLvl w:val="0"/>
              <w:rPr>
                <w:rFonts w:ascii="Arial" w:hAnsi="Arial" w:cs="Arial"/>
                <w:b w:val="0"/>
                <w:bCs w:val="0"/>
                <w:iCs/>
              </w:rPr>
            </w:pPr>
          </w:p>
          <w:p w14:paraId="50079E17" w14:textId="6D8527C4" w:rsidR="003C5A8A" w:rsidRDefault="009C42EC" w:rsidP="009C42EC">
            <w:pPr>
              <w:widowControl w:val="0"/>
              <w:autoSpaceDE w:val="0"/>
              <w:autoSpaceDN w:val="0"/>
              <w:adjustRightInd w:val="0"/>
              <w:spacing w:line="276" w:lineRule="auto"/>
              <w:contextualSpacing/>
              <w:jc w:val="both"/>
              <w:outlineLvl w:val="0"/>
              <w:rPr>
                <w:rFonts w:ascii="Arial" w:hAnsi="Arial" w:cs="Arial"/>
                <w:iCs/>
              </w:rPr>
            </w:pPr>
            <w:r w:rsidRPr="009C42EC">
              <w:rPr>
                <w:rFonts w:ascii="Arial" w:hAnsi="Arial" w:cs="Arial"/>
                <w:b w:val="0"/>
                <w:bCs w:val="0"/>
                <w:iCs/>
              </w:rPr>
              <w:t>Support interventions to enable persons with disabilities to live independently in the community, including by ensuring the availability of places of residence and the support necessary to allow for independent living, while respecting individual choices and taking into account individual needs.</w:t>
            </w:r>
          </w:p>
        </w:tc>
        <w:tc>
          <w:tcPr>
            <w:tcW w:w="5387" w:type="dxa"/>
          </w:tcPr>
          <w:p w14:paraId="356CD345" w14:textId="77777777" w:rsidR="001E4C9D" w:rsidRDefault="001E4C9D"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7E453362" w14:textId="77777777" w:rsidR="00C6369A" w:rsidRDefault="00C6369A" w:rsidP="00C6369A">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1F4E3B68" w14:textId="404A5254" w:rsidR="00C6369A" w:rsidRDefault="00C6369A"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405B8F38" w14:textId="77777777" w:rsidR="009C42EC" w:rsidRPr="009C42EC" w:rsidRDefault="009C42EC" w:rsidP="009C42E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9C42EC">
              <w:rPr>
                <w:rFonts w:ascii="Arial" w:hAnsi="Arial" w:cs="Arial"/>
              </w:rPr>
              <w:t xml:space="preserve">Support interventions to enable persons with disabilities to live independently in the community, including by ensuring the availability of places of residence and the support necessary to allow for independent living, while respecting individual choices and taking into account individual needs. </w:t>
            </w:r>
            <w:r w:rsidRPr="009C42EC">
              <w:rPr>
                <w:rFonts w:ascii="Arial" w:hAnsi="Arial" w:cs="Arial"/>
                <w:b/>
                <w:bCs/>
              </w:rPr>
              <w:t>Introduce and maintain all services foreseen in the 18 Pillars of Independent Living.</w:t>
            </w:r>
            <w:r w:rsidRPr="009C42EC">
              <w:rPr>
                <w:rFonts w:ascii="Arial" w:hAnsi="Arial" w:cs="Arial"/>
              </w:rPr>
              <w:t xml:space="preserve"> </w:t>
            </w:r>
          </w:p>
          <w:p w14:paraId="1C49BF6B" w14:textId="77777777" w:rsidR="0065260C" w:rsidRDefault="0065260C" w:rsidP="0065260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4F48B677" w14:textId="77777777" w:rsidR="003C5A8A" w:rsidRDefault="003C5A8A"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E4C9D" w:rsidRPr="00645E56" w14:paraId="236FDB8E" w14:textId="77777777" w:rsidTr="0014493B">
        <w:tc>
          <w:tcPr>
            <w:cnfStyle w:val="001000000000" w:firstRow="0" w:lastRow="0" w:firstColumn="1" w:lastColumn="0" w:oddVBand="0" w:evenVBand="0" w:oddHBand="0" w:evenHBand="0" w:firstRowFirstColumn="0" w:firstRowLastColumn="0" w:lastRowFirstColumn="0" w:lastRowLastColumn="0"/>
            <w:tcW w:w="10774" w:type="dxa"/>
            <w:gridSpan w:val="2"/>
          </w:tcPr>
          <w:p w14:paraId="1AC8173C"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rPr>
            </w:pPr>
          </w:p>
          <w:p w14:paraId="72792559" w14:textId="0E3359F1" w:rsidR="00C6369A" w:rsidRPr="004420A9" w:rsidRDefault="00C6369A" w:rsidP="00C6369A">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Pr>
                <w:rFonts w:ascii="Arial" w:hAnsi="Arial" w:cs="Arial"/>
              </w:rPr>
              <w:t>1</w:t>
            </w:r>
            <w:r w:rsidR="005F6078">
              <w:rPr>
                <w:rFonts w:ascii="Arial" w:hAnsi="Arial" w:cs="Arial"/>
              </w:rPr>
              <w:t>4</w:t>
            </w:r>
            <w:r w:rsidRPr="004420A9">
              <w:rPr>
                <w:rFonts w:ascii="Arial" w:hAnsi="Arial" w:cs="Arial"/>
              </w:rPr>
              <w:t xml:space="preserve"> </w:t>
            </w:r>
          </w:p>
          <w:p w14:paraId="2C9ACE21" w14:textId="77777777" w:rsidR="00C6369A" w:rsidRDefault="00C6369A" w:rsidP="00C6369A">
            <w:pPr>
              <w:widowControl w:val="0"/>
              <w:autoSpaceDE w:val="0"/>
              <w:autoSpaceDN w:val="0"/>
              <w:adjustRightInd w:val="0"/>
              <w:spacing w:line="276" w:lineRule="auto"/>
              <w:contextualSpacing/>
              <w:jc w:val="center"/>
              <w:outlineLvl w:val="0"/>
              <w:rPr>
                <w:rFonts w:ascii="Arial" w:hAnsi="Arial" w:cs="Arial"/>
              </w:rPr>
            </w:pPr>
          </w:p>
          <w:p w14:paraId="49E29923" w14:textId="268B2B20" w:rsidR="00C6369A" w:rsidRDefault="00C6369A" w:rsidP="00C6369A">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Paragraph 1</w:t>
            </w:r>
            <w:r w:rsidR="005068EC">
              <w:rPr>
                <w:rFonts w:ascii="Arial" w:hAnsi="Arial" w:cs="Arial"/>
                <w:bCs w:val="0"/>
              </w:rPr>
              <w:t>9</w:t>
            </w:r>
            <w:r>
              <w:rPr>
                <w:rFonts w:ascii="Arial" w:hAnsi="Arial" w:cs="Arial"/>
                <w:bCs w:val="0"/>
              </w:rPr>
              <w:t xml:space="preserve"> (new</w:t>
            </w:r>
            <w:r>
              <w:rPr>
                <w:rFonts w:ascii="Arial" w:hAnsi="Arial" w:cs="Arial"/>
              </w:rPr>
              <w:t>)</w:t>
            </w:r>
          </w:p>
          <w:p w14:paraId="6B13D256" w14:textId="77777777" w:rsidR="00C6369A" w:rsidRDefault="00C6369A" w:rsidP="00CF7CDE">
            <w:pPr>
              <w:widowControl w:val="0"/>
              <w:autoSpaceDE w:val="0"/>
              <w:autoSpaceDN w:val="0"/>
              <w:adjustRightInd w:val="0"/>
              <w:spacing w:line="276" w:lineRule="auto"/>
              <w:contextualSpacing/>
              <w:jc w:val="center"/>
              <w:outlineLvl w:val="0"/>
              <w:rPr>
                <w:rFonts w:ascii="Arial" w:hAnsi="Arial" w:cs="Arial"/>
                <w:b w:val="0"/>
                <w:bCs w:val="0"/>
              </w:rPr>
            </w:pPr>
          </w:p>
          <w:p w14:paraId="2103A223" w14:textId="77777777" w:rsidR="003C5A8A" w:rsidRDefault="003C5A8A" w:rsidP="00CF7CDE">
            <w:pPr>
              <w:widowControl w:val="0"/>
              <w:autoSpaceDE w:val="0"/>
              <w:autoSpaceDN w:val="0"/>
              <w:adjustRightInd w:val="0"/>
              <w:spacing w:line="276" w:lineRule="auto"/>
              <w:contextualSpacing/>
              <w:jc w:val="center"/>
              <w:outlineLvl w:val="0"/>
              <w:rPr>
                <w:rFonts w:ascii="Arial" w:hAnsi="Arial" w:cs="Arial"/>
              </w:rPr>
            </w:pPr>
          </w:p>
        </w:tc>
      </w:tr>
      <w:tr w:rsidR="001E4C9D" w:rsidRPr="00645E56" w14:paraId="1B61BA20"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4B2E99EF"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iCs/>
              </w:rPr>
            </w:pPr>
          </w:p>
          <w:p w14:paraId="4379FCC1" w14:textId="77777777" w:rsidR="00AC3845" w:rsidRDefault="00AC3845" w:rsidP="00AC384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483C118C" w14:textId="77777777" w:rsidR="00AC3845" w:rsidRDefault="00AC3845" w:rsidP="00CF7CDE">
            <w:pPr>
              <w:widowControl w:val="0"/>
              <w:autoSpaceDE w:val="0"/>
              <w:autoSpaceDN w:val="0"/>
              <w:adjustRightInd w:val="0"/>
              <w:spacing w:line="276" w:lineRule="auto"/>
              <w:contextualSpacing/>
              <w:jc w:val="center"/>
              <w:outlineLvl w:val="0"/>
              <w:rPr>
                <w:rFonts w:ascii="Arial" w:hAnsi="Arial" w:cs="Arial"/>
                <w:b w:val="0"/>
                <w:bCs w:val="0"/>
                <w:iCs/>
              </w:rPr>
            </w:pPr>
          </w:p>
          <w:p w14:paraId="15468AF7" w14:textId="77777777" w:rsidR="003C5A8A" w:rsidRDefault="003C5A8A" w:rsidP="00CF7CDE">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16E6FFA4" w14:textId="77777777" w:rsidR="001E4C9D" w:rsidRDefault="001E4C9D"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432C9DB4" w14:textId="77777777" w:rsidR="00C6369A" w:rsidRDefault="00C6369A" w:rsidP="00C6369A">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6C98F645" w14:textId="77777777" w:rsidR="00C6369A" w:rsidRDefault="00C6369A"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717CC74B" w14:textId="77777777" w:rsidR="002411A5" w:rsidRPr="002411A5" w:rsidRDefault="002411A5" w:rsidP="002411A5">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11A5">
              <w:rPr>
                <w:rFonts w:ascii="Arial" w:hAnsi="Arial" w:cs="Arial"/>
                <w:b/>
                <w:bCs/>
              </w:rPr>
              <w:lastRenderedPageBreak/>
              <w:t xml:space="preserve">Use EU funds to finance Independent Living Services. Support the establishment of an effective oversight mechanism to ensure EU funding is only used to finance services in line with the UN CRPD. </w:t>
            </w:r>
          </w:p>
          <w:p w14:paraId="58440E68" w14:textId="77777777" w:rsidR="002411A5" w:rsidRDefault="002411A5" w:rsidP="002411A5">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4E4DD7EF" w14:textId="77777777" w:rsidR="003C5A8A" w:rsidRDefault="003C5A8A"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E4C9D" w:rsidRPr="00645E56" w14:paraId="28B8A8B2" w14:textId="77777777" w:rsidTr="00B93253">
        <w:tc>
          <w:tcPr>
            <w:cnfStyle w:val="001000000000" w:firstRow="0" w:lastRow="0" w:firstColumn="1" w:lastColumn="0" w:oddVBand="0" w:evenVBand="0" w:oddHBand="0" w:evenHBand="0" w:firstRowFirstColumn="0" w:firstRowLastColumn="0" w:lastRowFirstColumn="0" w:lastRowLastColumn="0"/>
            <w:tcW w:w="10774" w:type="dxa"/>
            <w:gridSpan w:val="2"/>
          </w:tcPr>
          <w:p w14:paraId="13312CA8"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rPr>
            </w:pPr>
          </w:p>
          <w:p w14:paraId="32704A8A" w14:textId="011D7316" w:rsidR="00C6369A" w:rsidRPr="004420A9" w:rsidRDefault="00C6369A" w:rsidP="00C6369A">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Pr>
                <w:rFonts w:ascii="Arial" w:hAnsi="Arial" w:cs="Arial"/>
              </w:rPr>
              <w:t>1</w:t>
            </w:r>
            <w:r w:rsidR="002411A5">
              <w:rPr>
                <w:rFonts w:ascii="Arial" w:hAnsi="Arial" w:cs="Arial"/>
              </w:rPr>
              <w:t>5</w:t>
            </w:r>
            <w:r w:rsidRPr="004420A9">
              <w:rPr>
                <w:rFonts w:ascii="Arial" w:hAnsi="Arial" w:cs="Arial"/>
              </w:rPr>
              <w:t xml:space="preserve"> </w:t>
            </w:r>
          </w:p>
          <w:p w14:paraId="18E84C9A" w14:textId="77777777" w:rsidR="00C6369A" w:rsidRDefault="00C6369A" w:rsidP="00C6369A">
            <w:pPr>
              <w:widowControl w:val="0"/>
              <w:autoSpaceDE w:val="0"/>
              <w:autoSpaceDN w:val="0"/>
              <w:adjustRightInd w:val="0"/>
              <w:spacing w:line="276" w:lineRule="auto"/>
              <w:contextualSpacing/>
              <w:jc w:val="center"/>
              <w:outlineLvl w:val="0"/>
              <w:rPr>
                <w:rFonts w:ascii="Arial" w:hAnsi="Arial" w:cs="Arial"/>
              </w:rPr>
            </w:pPr>
          </w:p>
          <w:p w14:paraId="22CF79D4" w14:textId="74CD138B" w:rsidR="00C6369A" w:rsidRDefault="00C6369A" w:rsidP="00C6369A">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 xml:space="preserve">Paragraph </w:t>
            </w:r>
            <w:r w:rsidR="005068EC">
              <w:rPr>
                <w:rFonts w:ascii="Arial" w:hAnsi="Arial" w:cs="Arial"/>
                <w:bCs w:val="0"/>
              </w:rPr>
              <w:t>20</w:t>
            </w:r>
            <w:r>
              <w:rPr>
                <w:rFonts w:ascii="Arial" w:hAnsi="Arial" w:cs="Arial"/>
                <w:bCs w:val="0"/>
              </w:rPr>
              <w:t xml:space="preserve"> (new</w:t>
            </w:r>
            <w:r>
              <w:rPr>
                <w:rFonts w:ascii="Arial" w:hAnsi="Arial" w:cs="Arial"/>
              </w:rPr>
              <w:t>)</w:t>
            </w:r>
          </w:p>
          <w:p w14:paraId="716B0A1F" w14:textId="77777777" w:rsidR="00C6369A" w:rsidRDefault="00C6369A" w:rsidP="00CF7CDE">
            <w:pPr>
              <w:widowControl w:val="0"/>
              <w:autoSpaceDE w:val="0"/>
              <w:autoSpaceDN w:val="0"/>
              <w:adjustRightInd w:val="0"/>
              <w:spacing w:line="276" w:lineRule="auto"/>
              <w:contextualSpacing/>
              <w:jc w:val="center"/>
              <w:outlineLvl w:val="0"/>
              <w:rPr>
                <w:rFonts w:ascii="Arial" w:hAnsi="Arial" w:cs="Arial"/>
                <w:b w:val="0"/>
                <w:bCs w:val="0"/>
              </w:rPr>
            </w:pPr>
          </w:p>
          <w:p w14:paraId="7A018E2F" w14:textId="77777777" w:rsidR="003C5A8A" w:rsidRDefault="003C5A8A" w:rsidP="00CF7CDE">
            <w:pPr>
              <w:widowControl w:val="0"/>
              <w:autoSpaceDE w:val="0"/>
              <w:autoSpaceDN w:val="0"/>
              <w:adjustRightInd w:val="0"/>
              <w:spacing w:line="276" w:lineRule="auto"/>
              <w:contextualSpacing/>
              <w:jc w:val="center"/>
              <w:outlineLvl w:val="0"/>
              <w:rPr>
                <w:rFonts w:ascii="Arial" w:hAnsi="Arial" w:cs="Arial"/>
              </w:rPr>
            </w:pPr>
          </w:p>
        </w:tc>
      </w:tr>
      <w:tr w:rsidR="001E4C9D" w:rsidRPr="00645E56" w14:paraId="445CB1D8"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494ADD8F"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iCs/>
              </w:rPr>
            </w:pPr>
          </w:p>
          <w:p w14:paraId="77C4975C" w14:textId="77777777" w:rsidR="00AC3845" w:rsidRDefault="00AC3845" w:rsidP="00AC384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3BE26835" w14:textId="77777777" w:rsidR="00AC3845" w:rsidRDefault="00AC3845" w:rsidP="00CF7CDE">
            <w:pPr>
              <w:widowControl w:val="0"/>
              <w:autoSpaceDE w:val="0"/>
              <w:autoSpaceDN w:val="0"/>
              <w:adjustRightInd w:val="0"/>
              <w:spacing w:line="276" w:lineRule="auto"/>
              <w:contextualSpacing/>
              <w:jc w:val="center"/>
              <w:outlineLvl w:val="0"/>
              <w:rPr>
                <w:rFonts w:ascii="Arial" w:hAnsi="Arial" w:cs="Arial"/>
                <w:iCs/>
              </w:rPr>
            </w:pPr>
          </w:p>
          <w:p w14:paraId="3DAAB28F" w14:textId="5890E80C" w:rsidR="00D3198A" w:rsidRPr="00D3198A" w:rsidRDefault="00D3198A" w:rsidP="00D3198A">
            <w:pPr>
              <w:widowControl w:val="0"/>
              <w:autoSpaceDE w:val="0"/>
              <w:autoSpaceDN w:val="0"/>
              <w:adjustRightInd w:val="0"/>
              <w:spacing w:line="276" w:lineRule="auto"/>
              <w:contextualSpacing/>
              <w:jc w:val="both"/>
              <w:outlineLvl w:val="0"/>
              <w:rPr>
                <w:rFonts w:ascii="Arial" w:hAnsi="Arial" w:cs="Arial"/>
                <w:b w:val="0"/>
                <w:bCs w:val="0"/>
                <w:iCs/>
              </w:rPr>
            </w:pPr>
            <w:r w:rsidRPr="00541039">
              <w:rPr>
                <w:rFonts w:ascii="Arial" w:hAnsi="Arial" w:cs="Arial"/>
                <w:b w:val="0"/>
                <w:bCs w:val="0"/>
              </w:rPr>
              <w:t>Enhance consultation with and promote the active involvement of persons with disabilities in the development and implementation of actions and policies that concern them, including through their representative organisations.</w:t>
            </w:r>
          </w:p>
          <w:p w14:paraId="4F2C85D0" w14:textId="77777777" w:rsidR="003C5A8A" w:rsidRDefault="003C5A8A" w:rsidP="00CF7CDE">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444CA232" w14:textId="77777777" w:rsidR="001E4C9D" w:rsidRDefault="001E4C9D"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506694E1" w14:textId="77777777" w:rsidR="00C6369A" w:rsidRDefault="00C6369A" w:rsidP="00C6369A">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2B1B4659" w14:textId="77777777" w:rsidR="00C6369A" w:rsidRDefault="00C6369A"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55F418F" w14:textId="77777777" w:rsidR="00541039" w:rsidRPr="00541039" w:rsidRDefault="00541039" w:rsidP="00541039">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541039">
              <w:rPr>
                <w:rFonts w:ascii="Arial" w:hAnsi="Arial" w:cs="Arial"/>
              </w:rPr>
              <w:t xml:space="preserve">Enhance consultation with and promote the active involvement of persons with disabilities in the development and implementation of actions and policies that concern them, including through their representative organisations. </w:t>
            </w:r>
            <w:r w:rsidRPr="00541039">
              <w:rPr>
                <w:rFonts w:ascii="Arial" w:hAnsi="Arial" w:cs="Arial"/>
                <w:b/>
                <w:bCs/>
              </w:rPr>
              <w:t xml:space="preserve">In this context, support the continued funding of policy work conducted by representative organisations of persons with disabilities both at the EU and the national level. </w:t>
            </w:r>
          </w:p>
          <w:p w14:paraId="07501DF5" w14:textId="77777777" w:rsidR="00541039" w:rsidRDefault="00541039" w:rsidP="00541039">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7A164B89" w14:textId="77777777" w:rsidR="003C5A8A" w:rsidRDefault="003C5A8A"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E4C9D" w:rsidRPr="00645E56" w14:paraId="1EE0B72D" w14:textId="77777777" w:rsidTr="005039F0">
        <w:tc>
          <w:tcPr>
            <w:cnfStyle w:val="001000000000" w:firstRow="0" w:lastRow="0" w:firstColumn="1" w:lastColumn="0" w:oddVBand="0" w:evenVBand="0" w:oddHBand="0" w:evenHBand="0" w:firstRowFirstColumn="0" w:firstRowLastColumn="0" w:lastRowFirstColumn="0" w:lastRowLastColumn="0"/>
            <w:tcW w:w="10774" w:type="dxa"/>
            <w:gridSpan w:val="2"/>
          </w:tcPr>
          <w:p w14:paraId="4BD26689"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rPr>
            </w:pPr>
          </w:p>
          <w:p w14:paraId="506FF29E" w14:textId="36C257FE" w:rsidR="00C6369A" w:rsidRPr="004420A9" w:rsidRDefault="00C6369A" w:rsidP="00C6369A">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Pr>
                <w:rFonts w:ascii="Arial" w:hAnsi="Arial" w:cs="Arial"/>
              </w:rPr>
              <w:t>1</w:t>
            </w:r>
            <w:r w:rsidR="00B532DA">
              <w:rPr>
                <w:rFonts w:ascii="Arial" w:hAnsi="Arial" w:cs="Arial"/>
              </w:rPr>
              <w:t>6</w:t>
            </w:r>
            <w:r w:rsidRPr="004420A9">
              <w:rPr>
                <w:rFonts w:ascii="Arial" w:hAnsi="Arial" w:cs="Arial"/>
              </w:rPr>
              <w:t xml:space="preserve"> </w:t>
            </w:r>
          </w:p>
          <w:p w14:paraId="71BB7CC6" w14:textId="77777777" w:rsidR="00C6369A" w:rsidRDefault="00C6369A" w:rsidP="00C6369A">
            <w:pPr>
              <w:widowControl w:val="0"/>
              <w:autoSpaceDE w:val="0"/>
              <w:autoSpaceDN w:val="0"/>
              <w:adjustRightInd w:val="0"/>
              <w:spacing w:line="276" w:lineRule="auto"/>
              <w:contextualSpacing/>
              <w:jc w:val="center"/>
              <w:outlineLvl w:val="0"/>
              <w:rPr>
                <w:rFonts w:ascii="Arial" w:hAnsi="Arial" w:cs="Arial"/>
              </w:rPr>
            </w:pPr>
          </w:p>
          <w:p w14:paraId="40AEAEEB" w14:textId="0704A578" w:rsidR="00C6369A" w:rsidRDefault="00C6369A" w:rsidP="00C6369A">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 xml:space="preserve">Paragraph </w:t>
            </w:r>
            <w:r w:rsidR="00597B52">
              <w:rPr>
                <w:rFonts w:ascii="Arial" w:hAnsi="Arial" w:cs="Arial"/>
                <w:bCs w:val="0"/>
              </w:rPr>
              <w:t>2</w:t>
            </w:r>
            <w:r w:rsidR="00CD0867">
              <w:rPr>
                <w:rFonts w:ascii="Arial" w:hAnsi="Arial" w:cs="Arial"/>
                <w:bCs w:val="0"/>
              </w:rPr>
              <w:t>2</w:t>
            </w:r>
            <w:r>
              <w:rPr>
                <w:rFonts w:ascii="Arial" w:hAnsi="Arial" w:cs="Arial"/>
                <w:bCs w:val="0"/>
              </w:rPr>
              <w:t xml:space="preserve"> (new</w:t>
            </w:r>
            <w:r>
              <w:rPr>
                <w:rFonts w:ascii="Arial" w:hAnsi="Arial" w:cs="Arial"/>
              </w:rPr>
              <w:t>)</w:t>
            </w:r>
          </w:p>
          <w:p w14:paraId="6D0E1607" w14:textId="77777777" w:rsidR="00C6369A" w:rsidRDefault="00C6369A" w:rsidP="00CF7CDE">
            <w:pPr>
              <w:widowControl w:val="0"/>
              <w:autoSpaceDE w:val="0"/>
              <w:autoSpaceDN w:val="0"/>
              <w:adjustRightInd w:val="0"/>
              <w:spacing w:line="276" w:lineRule="auto"/>
              <w:contextualSpacing/>
              <w:jc w:val="center"/>
              <w:outlineLvl w:val="0"/>
              <w:rPr>
                <w:rFonts w:ascii="Arial" w:hAnsi="Arial" w:cs="Arial"/>
                <w:b w:val="0"/>
                <w:bCs w:val="0"/>
              </w:rPr>
            </w:pPr>
          </w:p>
          <w:p w14:paraId="58CBD615" w14:textId="77777777" w:rsidR="003C5A8A" w:rsidRDefault="003C5A8A" w:rsidP="00CF7CDE">
            <w:pPr>
              <w:widowControl w:val="0"/>
              <w:autoSpaceDE w:val="0"/>
              <w:autoSpaceDN w:val="0"/>
              <w:adjustRightInd w:val="0"/>
              <w:spacing w:line="276" w:lineRule="auto"/>
              <w:contextualSpacing/>
              <w:jc w:val="center"/>
              <w:outlineLvl w:val="0"/>
              <w:rPr>
                <w:rFonts w:ascii="Arial" w:hAnsi="Arial" w:cs="Arial"/>
              </w:rPr>
            </w:pPr>
          </w:p>
        </w:tc>
      </w:tr>
      <w:tr w:rsidR="001E4C9D" w:rsidRPr="00645E56" w14:paraId="39745DEA"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A6B2956"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iCs/>
              </w:rPr>
            </w:pPr>
          </w:p>
          <w:p w14:paraId="1DCC2AC2" w14:textId="77777777" w:rsidR="00AC3845" w:rsidRDefault="00AC3845" w:rsidP="00AC384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05F83314" w14:textId="77777777" w:rsidR="00AC3845" w:rsidRDefault="00AC3845" w:rsidP="00CF7CDE">
            <w:pPr>
              <w:widowControl w:val="0"/>
              <w:autoSpaceDE w:val="0"/>
              <w:autoSpaceDN w:val="0"/>
              <w:adjustRightInd w:val="0"/>
              <w:spacing w:line="276" w:lineRule="auto"/>
              <w:contextualSpacing/>
              <w:jc w:val="center"/>
              <w:outlineLvl w:val="0"/>
              <w:rPr>
                <w:rFonts w:ascii="Arial" w:hAnsi="Arial" w:cs="Arial"/>
                <w:iCs/>
              </w:rPr>
            </w:pPr>
          </w:p>
          <w:p w14:paraId="22299B2A" w14:textId="31325946" w:rsidR="00A86E7C" w:rsidRPr="00A86E7C" w:rsidRDefault="00A86E7C" w:rsidP="00A86E7C">
            <w:pPr>
              <w:widowControl w:val="0"/>
              <w:autoSpaceDE w:val="0"/>
              <w:autoSpaceDN w:val="0"/>
              <w:adjustRightInd w:val="0"/>
              <w:spacing w:line="276" w:lineRule="auto"/>
              <w:contextualSpacing/>
              <w:jc w:val="both"/>
              <w:outlineLvl w:val="0"/>
              <w:rPr>
                <w:rFonts w:ascii="Arial" w:hAnsi="Arial" w:cs="Arial"/>
                <w:b w:val="0"/>
                <w:bCs w:val="0"/>
                <w:iCs/>
              </w:rPr>
            </w:pPr>
            <w:r w:rsidRPr="00A86E7C">
              <w:rPr>
                <w:rFonts w:ascii="Arial" w:hAnsi="Arial" w:cs="Arial"/>
                <w:b w:val="0"/>
                <w:bCs w:val="0"/>
              </w:rPr>
              <w:t>Promote access to and affordability of person-centred support services, such as personal assistance, assistive technology, supported decision making and organised support systems (e.g. peer support, centres for independent living), and en</w:t>
            </w:r>
            <w:r w:rsidRPr="00A86E7C">
              <w:rPr>
                <w:rFonts w:ascii="Arial" w:hAnsi="Arial" w:cs="Arial"/>
                <w:b w:val="0"/>
                <w:bCs w:val="0"/>
              </w:rPr>
              <w:lastRenderedPageBreak/>
              <w:t>sure that services available to the general population are also available, accessible, inclusive and adaptable for persons with disabilities.</w:t>
            </w:r>
          </w:p>
          <w:p w14:paraId="2DE00121" w14:textId="77777777" w:rsidR="003C5A8A" w:rsidRDefault="003C5A8A" w:rsidP="00CF7CDE">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24D4D45A" w14:textId="77777777" w:rsidR="001E4C9D" w:rsidRDefault="001E4C9D"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1277B139" w14:textId="77777777" w:rsidR="00C6369A" w:rsidRDefault="00C6369A" w:rsidP="00C6369A">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4C91DA7C" w14:textId="77777777" w:rsidR="00C6369A" w:rsidRDefault="00C6369A" w:rsidP="00B532DA">
            <w:pPr>
              <w:widowControl w:val="0"/>
              <w:autoSpaceDE w:val="0"/>
              <w:autoSpaceDN w:val="0"/>
              <w:adjustRightInd w:val="0"/>
              <w:spacing w:line="276" w:lineRule="auto"/>
              <w:contextualSpacing/>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EEE5BAE" w14:textId="77777777" w:rsidR="00A86E7C" w:rsidRPr="00A86E7C" w:rsidRDefault="00A86E7C" w:rsidP="00A86E7C">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A86E7C">
              <w:rPr>
                <w:rFonts w:ascii="Arial" w:hAnsi="Arial" w:cs="Arial"/>
              </w:rPr>
              <w:t>Promote access to and affordability of person-centred support services, such as personal assistance, assistive technology, supported decision making and organised support systems (e.g. peer support, centres for independent living), and en</w:t>
            </w:r>
            <w:r w:rsidRPr="00A86E7C">
              <w:rPr>
                <w:rFonts w:ascii="Arial" w:hAnsi="Arial" w:cs="Arial"/>
              </w:rPr>
              <w:lastRenderedPageBreak/>
              <w:t xml:space="preserve">sure that services available to the general population are also available, accessible, inclusive and adaptable for persons with disabilities. </w:t>
            </w:r>
            <w:r w:rsidRPr="00A86E7C">
              <w:rPr>
                <w:rFonts w:ascii="Arial" w:hAnsi="Arial" w:cs="Arial"/>
                <w:b/>
                <w:bCs/>
              </w:rPr>
              <w:t>Introduce and maintain adequately funded personal budgets schemes at the national level which enable access to personal assistance and other services in line with the 18 Pillars of Independent Living. Coordinate with other Member States at the EU-level to ensure a minimum level of standards EU-wide. Fund Centres of Independent Living.</w:t>
            </w:r>
            <w:r w:rsidRPr="00A86E7C">
              <w:rPr>
                <w:rFonts w:ascii="Arial" w:hAnsi="Arial" w:cs="Arial"/>
              </w:rPr>
              <w:t xml:space="preserve"> </w:t>
            </w:r>
          </w:p>
          <w:p w14:paraId="5D9E9F45" w14:textId="77777777" w:rsidR="00B532DA" w:rsidRDefault="00B532DA" w:rsidP="00B532DA">
            <w:pPr>
              <w:widowControl w:val="0"/>
              <w:autoSpaceDE w:val="0"/>
              <w:autoSpaceDN w:val="0"/>
              <w:adjustRightInd w:val="0"/>
              <w:spacing w:line="276" w:lineRule="auto"/>
              <w:contextualSpacing/>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05982948" w14:textId="77777777" w:rsidR="003C5A8A" w:rsidRDefault="003C5A8A"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E4C9D" w:rsidRPr="00645E56" w14:paraId="763FFBFD" w14:textId="77777777" w:rsidTr="006809B7">
        <w:tc>
          <w:tcPr>
            <w:cnfStyle w:val="001000000000" w:firstRow="0" w:lastRow="0" w:firstColumn="1" w:lastColumn="0" w:oddVBand="0" w:evenVBand="0" w:oddHBand="0" w:evenHBand="0" w:firstRowFirstColumn="0" w:firstRowLastColumn="0" w:lastRowFirstColumn="0" w:lastRowLastColumn="0"/>
            <w:tcW w:w="10774" w:type="dxa"/>
            <w:gridSpan w:val="2"/>
          </w:tcPr>
          <w:p w14:paraId="60A396EE"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rPr>
            </w:pPr>
          </w:p>
          <w:p w14:paraId="71DFD66D" w14:textId="3DF1FC75" w:rsidR="00C6369A" w:rsidRPr="004420A9" w:rsidRDefault="00C6369A" w:rsidP="00C6369A">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Pr>
                <w:rFonts w:ascii="Arial" w:hAnsi="Arial" w:cs="Arial"/>
              </w:rPr>
              <w:t>1</w:t>
            </w:r>
            <w:r w:rsidR="00597B52">
              <w:rPr>
                <w:rFonts w:ascii="Arial" w:hAnsi="Arial" w:cs="Arial"/>
              </w:rPr>
              <w:t>7</w:t>
            </w:r>
          </w:p>
          <w:p w14:paraId="33320869" w14:textId="77777777" w:rsidR="00C6369A" w:rsidRDefault="00C6369A" w:rsidP="00C6369A">
            <w:pPr>
              <w:widowControl w:val="0"/>
              <w:autoSpaceDE w:val="0"/>
              <w:autoSpaceDN w:val="0"/>
              <w:adjustRightInd w:val="0"/>
              <w:spacing w:line="276" w:lineRule="auto"/>
              <w:contextualSpacing/>
              <w:jc w:val="center"/>
              <w:outlineLvl w:val="0"/>
              <w:rPr>
                <w:rFonts w:ascii="Arial" w:hAnsi="Arial" w:cs="Arial"/>
              </w:rPr>
            </w:pPr>
          </w:p>
          <w:p w14:paraId="217984E1" w14:textId="0C07E259" w:rsidR="00C6369A" w:rsidRDefault="00C6369A" w:rsidP="00C6369A">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 xml:space="preserve">Paragraph </w:t>
            </w:r>
            <w:r w:rsidR="001660C3">
              <w:rPr>
                <w:rFonts w:ascii="Arial" w:hAnsi="Arial" w:cs="Arial"/>
                <w:bCs w:val="0"/>
              </w:rPr>
              <w:t>2</w:t>
            </w:r>
            <w:r w:rsidR="00CD0867">
              <w:rPr>
                <w:rFonts w:ascii="Arial" w:hAnsi="Arial" w:cs="Arial"/>
                <w:bCs w:val="0"/>
              </w:rPr>
              <w:t>3</w:t>
            </w:r>
            <w:r>
              <w:rPr>
                <w:rFonts w:ascii="Arial" w:hAnsi="Arial" w:cs="Arial"/>
                <w:bCs w:val="0"/>
              </w:rPr>
              <w:t xml:space="preserve"> (new</w:t>
            </w:r>
            <w:r>
              <w:rPr>
                <w:rFonts w:ascii="Arial" w:hAnsi="Arial" w:cs="Arial"/>
              </w:rPr>
              <w:t>)</w:t>
            </w:r>
          </w:p>
          <w:p w14:paraId="49A59F5F" w14:textId="77777777" w:rsidR="00C6369A" w:rsidRDefault="00C6369A" w:rsidP="00CF7CDE">
            <w:pPr>
              <w:widowControl w:val="0"/>
              <w:autoSpaceDE w:val="0"/>
              <w:autoSpaceDN w:val="0"/>
              <w:adjustRightInd w:val="0"/>
              <w:spacing w:line="276" w:lineRule="auto"/>
              <w:contextualSpacing/>
              <w:jc w:val="center"/>
              <w:outlineLvl w:val="0"/>
              <w:rPr>
                <w:rFonts w:ascii="Arial" w:hAnsi="Arial" w:cs="Arial"/>
                <w:b w:val="0"/>
                <w:bCs w:val="0"/>
              </w:rPr>
            </w:pPr>
          </w:p>
          <w:p w14:paraId="7C9188F4" w14:textId="77777777" w:rsidR="003C5A8A" w:rsidRDefault="003C5A8A" w:rsidP="00CF7CDE">
            <w:pPr>
              <w:widowControl w:val="0"/>
              <w:autoSpaceDE w:val="0"/>
              <w:autoSpaceDN w:val="0"/>
              <w:adjustRightInd w:val="0"/>
              <w:spacing w:line="276" w:lineRule="auto"/>
              <w:contextualSpacing/>
              <w:jc w:val="center"/>
              <w:outlineLvl w:val="0"/>
              <w:rPr>
                <w:rFonts w:ascii="Arial" w:hAnsi="Arial" w:cs="Arial"/>
              </w:rPr>
            </w:pPr>
          </w:p>
        </w:tc>
      </w:tr>
      <w:tr w:rsidR="001E4C9D" w:rsidRPr="00645E56" w14:paraId="52AC4A18"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EE7E710"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iCs/>
              </w:rPr>
            </w:pPr>
          </w:p>
          <w:p w14:paraId="46CF4A87" w14:textId="77777777" w:rsidR="00AC3845" w:rsidRDefault="00AC3845" w:rsidP="00AC384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7A205E51" w14:textId="77777777" w:rsidR="00AC3845" w:rsidRDefault="00AC3845" w:rsidP="00CF7CDE">
            <w:pPr>
              <w:widowControl w:val="0"/>
              <w:autoSpaceDE w:val="0"/>
              <w:autoSpaceDN w:val="0"/>
              <w:adjustRightInd w:val="0"/>
              <w:spacing w:line="276" w:lineRule="auto"/>
              <w:contextualSpacing/>
              <w:jc w:val="center"/>
              <w:outlineLvl w:val="0"/>
              <w:rPr>
                <w:rFonts w:ascii="Arial" w:hAnsi="Arial" w:cs="Arial"/>
                <w:b w:val="0"/>
                <w:bCs w:val="0"/>
                <w:iCs/>
              </w:rPr>
            </w:pPr>
          </w:p>
          <w:p w14:paraId="0FB302CA" w14:textId="77777777" w:rsidR="003C5A8A" w:rsidRDefault="003C5A8A" w:rsidP="00CF7CDE">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72D79ACC" w14:textId="77777777" w:rsidR="001E4C9D" w:rsidRDefault="001E4C9D"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24BCED27" w14:textId="77777777" w:rsidR="00AC3845" w:rsidRDefault="00AC3845" w:rsidP="00AC3845">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03EC8BD4" w14:textId="77777777" w:rsidR="00AC3845" w:rsidRDefault="00AC3845"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2602FD8B" w14:textId="77777777" w:rsidR="00E6299E" w:rsidRPr="00E6299E" w:rsidRDefault="00E6299E" w:rsidP="00E6299E">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299E">
              <w:rPr>
                <w:rFonts w:ascii="Arial" w:hAnsi="Arial" w:cs="Arial"/>
                <w:b/>
                <w:bCs/>
              </w:rPr>
              <w:t xml:space="preserve">Make use of the permission foreseen in the General Block Exemption Regulation under articles 33 and 34(a-e) for the financial support of individual undertakings in employing persons with disabilities by providing wage support, costs for the adaptation of premises, costs for the purchase of equipment, assistance at work, transport and rehabilitation. </w:t>
            </w:r>
          </w:p>
          <w:p w14:paraId="03045D4C" w14:textId="77777777" w:rsidR="001660C3" w:rsidRDefault="001660C3" w:rsidP="001660C3">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17EA5D2" w14:textId="77777777" w:rsidR="003C5A8A" w:rsidRDefault="003C5A8A"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E4C9D" w:rsidRPr="00645E56" w14:paraId="1AE8761B" w14:textId="77777777" w:rsidTr="003B44AF">
        <w:tc>
          <w:tcPr>
            <w:cnfStyle w:val="001000000000" w:firstRow="0" w:lastRow="0" w:firstColumn="1" w:lastColumn="0" w:oddVBand="0" w:evenVBand="0" w:oddHBand="0" w:evenHBand="0" w:firstRowFirstColumn="0" w:firstRowLastColumn="0" w:lastRowFirstColumn="0" w:lastRowLastColumn="0"/>
            <w:tcW w:w="10774" w:type="dxa"/>
            <w:gridSpan w:val="2"/>
          </w:tcPr>
          <w:p w14:paraId="42EEAE12"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rPr>
            </w:pPr>
          </w:p>
          <w:p w14:paraId="3B939437" w14:textId="3A8A94E1" w:rsidR="00C6369A" w:rsidRPr="004420A9" w:rsidRDefault="00C6369A" w:rsidP="00C6369A">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Pr>
                <w:rFonts w:ascii="Arial" w:hAnsi="Arial" w:cs="Arial"/>
              </w:rPr>
              <w:t>1</w:t>
            </w:r>
            <w:r w:rsidR="005C00AF">
              <w:rPr>
                <w:rFonts w:ascii="Arial" w:hAnsi="Arial" w:cs="Arial"/>
              </w:rPr>
              <w:t>8</w:t>
            </w:r>
            <w:r w:rsidRPr="004420A9">
              <w:rPr>
                <w:rFonts w:ascii="Arial" w:hAnsi="Arial" w:cs="Arial"/>
              </w:rPr>
              <w:t xml:space="preserve"> </w:t>
            </w:r>
          </w:p>
          <w:p w14:paraId="27A9E736" w14:textId="77777777" w:rsidR="00C6369A" w:rsidRDefault="00C6369A" w:rsidP="00C6369A">
            <w:pPr>
              <w:widowControl w:val="0"/>
              <w:autoSpaceDE w:val="0"/>
              <w:autoSpaceDN w:val="0"/>
              <w:adjustRightInd w:val="0"/>
              <w:spacing w:line="276" w:lineRule="auto"/>
              <w:contextualSpacing/>
              <w:jc w:val="center"/>
              <w:outlineLvl w:val="0"/>
              <w:rPr>
                <w:rFonts w:ascii="Arial" w:hAnsi="Arial" w:cs="Arial"/>
              </w:rPr>
            </w:pPr>
          </w:p>
          <w:p w14:paraId="3C17C54E" w14:textId="331B6CB5" w:rsidR="00C6369A" w:rsidRDefault="00C6369A" w:rsidP="00C6369A">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 xml:space="preserve">Paragraph </w:t>
            </w:r>
            <w:r w:rsidR="005C00AF">
              <w:rPr>
                <w:rFonts w:ascii="Arial" w:hAnsi="Arial" w:cs="Arial"/>
                <w:bCs w:val="0"/>
              </w:rPr>
              <w:t>2</w:t>
            </w:r>
            <w:r w:rsidR="00CD0867">
              <w:rPr>
                <w:rFonts w:ascii="Arial" w:hAnsi="Arial" w:cs="Arial"/>
                <w:bCs w:val="0"/>
              </w:rPr>
              <w:t>4</w:t>
            </w:r>
            <w:r>
              <w:rPr>
                <w:rFonts w:ascii="Arial" w:hAnsi="Arial" w:cs="Arial"/>
                <w:bCs w:val="0"/>
              </w:rPr>
              <w:t xml:space="preserve"> (new</w:t>
            </w:r>
            <w:r>
              <w:rPr>
                <w:rFonts w:ascii="Arial" w:hAnsi="Arial" w:cs="Arial"/>
              </w:rPr>
              <w:t>)</w:t>
            </w:r>
          </w:p>
          <w:p w14:paraId="55124D26" w14:textId="77777777" w:rsidR="003C5A8A" w:rsidRDefault="003C5A8A" w:rsidP="00CD0867">
            <w:pPr>
              <w:widowControl w:val="0"/>
              <w:autoSpaceDE w:val="0"/>
              <w:autoSpaceDN w:val="0"/>
              <w:adjustRightInd w:val="0"/>
              <w:spacing w:line="276" w:lineRule="auto"/>
              <w:contextualSpacing/>
              <w:outlineLvl w:val="0"/>
              <w:rPr>
                <w:rFonts w:ascii="Arial" w:hAnsi="Arial" w:cs="Arial"/>
                <w:b w:val="0"/>
                <w:bCs w:val="0"/>
              </w:rPr>
            </w:pPr>
          </w:p>
          <w:p w14:paraId="36D8169E" w14:textId="77777777" w:rsidR="003C5A8A" w:rsidRDefault="003C5A8A" w:rsidP="00CF7CDE">
            <w:pPr>
              <w:widowControl w:val="0"/>
              <w:autoSpaceDE w:val="0"/>
              <w:autoSpaceDN w:val="0"/>
              <w:adjustRightInd w:val="0"/>
              <w:spacing w:line="276" w:lineRule="auto"/>
              <w:contextualSpacing/>
              <w:jc w:val="center"/>
              <w:outlineLvl w:val="0"/>
              <w:rPr>
                <w:rFonts w:ascii="Arial" w:hAnsi="Arial" w:cs="Arial"/>
              </w:rPr>
            </w:pPr>
          </w:p>
        </w:tc>
      </w:tr>
      <w:tr w:rsidR="001E4C9D" w:rsidRPr="00645E56" w14:paraId="17DF34D6"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F4DC5EA" w14:textId="77777777" w:rsidR="001E4C9D" w:rsidRDefault="001E4C9D" w:rsidP="00CF7CDE">
            <w:pPr>
              <w:widowControl w:val="0"/>
              <w:autoSpaceDE w:val="0"/>
              <w:autoSpaceDN w:val="0"/>
              <w:adjustRightInd w:val="0"/>
              <w:spacing w:line="276" w:lineRule="auto"/>
              <w:contextualSpacing/>
              <w:jc w:val="center"/>
              <w:outlineLvl w:val="0"/>
              <w:rPr>
                <w:rFonts w:ascii="Arial" w:hAnsi="Arial" w:cs="Arial"/>
                <w:iCs/>
              </w:rPr>
            </w:pPr>
          </w:p>
          <w:p w14:paraId="4A3CFFD2" w14:textId="77777777" w:rsidR="00AC3845" w:rsidRDefault="00AC3845" w:rsidP="00AC384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459A445A" w14:textId="77777777" w:rsidR="00AC3845" w:rsidRDefault="00AC3845" w:rsidP="00CF7CDE">
            <w:pPr>
              <w:widowControl w:val="0"/>
              <w:autoSpaceDE w:val="0"/>
              <w:autoSpaceDN w:val="0"/>
              <w:adjustRightInd w:val="0"/>
              <w:spacing w:line="276" w:lineRule="auto"/>
              <w:contextualSpacing/>
              <w:jc w:val="center"/>
              <w:outlineLvl w:val="0"/>
              <w:rPr>
                <w:rFonts w:ascii="Arial" w:hAnsi="Arial" w:cs="Arial"/>
                <w:b w:val="0"/>
                <w:bCs w:val="0"/>
                <w:iCs/>
              </w:rPr>
            </w:pPr>
          </w:p>
          <w:p w14:paraId="6307A0F4" w14:textId="77777777" w:rsidR="003C5A8A" w:rsidRDefault="003C5A8A" w:rsidP="00CF7CDE">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205F3630" w14:textId="77777777" w:rsidR="001E4C9D" w:rsidRDefault="001E4C9D"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5CEBDAAE" w14:textId="77777777" w:rsidR="00AC3845" w:rsidRDefault="00AC3845" w:rsidP="00AC3845">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369DC06D" w14:textId="77777777" w:rsidR="00AC3845" w:rsidRDefault="00AC3845"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19C2CD01" w14:textId="77777777" w:rsidR="00FB5CA6" w:rsidRPr="00FB5CA6" w:rsidRDefault="00FB5CA6" w:rsidP="00FB5CA6">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B5CA6">
              <w:rPr>
                <w:rFonts w:ascii="Arial" w:hAnsi="Arial" w:cs="Arial"/>
                <w:b/>
                <w:bCs/>
              </w:rPr>
              <w:t xml:space="preserve">Support stakeholder dialogues and good </w:t>
            </w:r>
            <w:r w:rsidRPr="00FB5CA6">
              <w:rPr>
                <w:rFonts w:ascii="Arial" w:hAnsi="Arial" w:cs="Arial"/>
                <w:b/>
                <w:bCs/>
              </w:rPr>
              <w:lastRenderedPageBreak/>
              <w:t>practice exchanges to stimulate reforms for more inclusive education systems and an improved access to supported decision-making.</w:t>
            </w:r>
          </w:p>
          <w:p w14:paraId="57A52685" w14:textId="77777777" w:rsidR="005C00AF" w:rsidRDefault="005C00AF" w:rsidP="005C00AF">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36B6A4DB" w14:textId="77777777" w:rsidR="003C5A8A" w:rsidRDefault="003C5A8A"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61084" w:rsidRPr="00645E56" w14:paraId="35FDE90E" w14:textId="77777777" w:rsidTr="005E5F51">
        <w:tc>
          <w:tcPr>
            <w:cnfStyle w:val="001000000000" w:firstRow="0" w:lastRow="0" w:firstColumn="1" w:lastColumn="0" w:oddVBand="0" w:evenVBand="0" w:oddHBand="0" w:evenHBand="0" w:firstRowFirstColumn="0" w:firstRowLastColumn="0" w:lastRowFirstColumn="0" w:lastRowLastColumn="0"/>
            <w:tcW w:w="10774" w:type="dxa"/>
            <w:gridSpan w:val="2"/>
          </w:tcPr>
          <w:p w14:paraId="43D4BF66" w14:textId="77777777" w:rsidR="00061084" w:rsidRDefault="00061084" w:rsidP="00CF7CDE">
            <w:pPr>
              <w:widowControl w:val="0"/>
              <w:autoSpaceDE w:val="0"/>
              <w:autoSpaceDN w:val="0"/>
              <w:adjustRightInd w:val="0"/>
              <w:spacing w:line="276" w:lineRule="auto"/>
              <w:contextualSpacing/>
              <w:jc w:val="center"/>
              <w:outlineLvl w:val="0"/>
              <w:rPr>
                <w:rFonts w:ascii="Arial" w:hAnsi="Arial" w:cs="Arial"/>
                <w:b w:val="0"/>
                <w:bCs w:val="0"/>
              </w:rPr>
            </w:pPr>
          </w:p>
          <w:p w14:paraId="5A21F7B7" w14:textId="5F4EDC80" w:rsidR="000A23D6" w:rsidRPr="004420A9" w:rsidRDefault="000A23D6" w:rsidP="000A23D6">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Pr>
                <w:rFonts w:ascii="Arial" w:hAnsi="Arial" w:cs="Arial"/>
              </w:rPr>
              <w:t>19</w:t>
            </w:r>
            <w:r w:rsidRPr="004420A9">
              <w:rPr>
                <w:rFonts w:ascii="Arial" w:hAnsi="Arial" w:cs="Arial"/>
              </w:rPr>
              <w:t xml:space="preserve"> </w:t>
            </w:r>
          </w:p>
          <w:p w14:paraId="64291C97" w14:textId="77777777" w:rsidR="000A23D6" w:rsidRDefault="000A23D6" w:rsidP="000A23D6">
            <w:pPr>
              <w:widowControl w:val="0"/>
              <w:autoSpaceDE w:val="0"/>
              <w:autoSpaceDN w:val="0"/>
              <w:adjustRightInd w:val="0"/>
              <w:spacing w:line="276" w:lineRule="auto"/>
              <w:contextualSpacing/>
              <w:jc w:val="center"/>
              <w:outlineLvl w:val="0"/>
              <w:rPr>
                <w:rFonts w:ascii="Arial" w:hAnsi="Arial" w:cs="Arial"/>
              </w:rPr>
            </w:pPr>
          </w:p>
          <w:p w14:paraId="183AC964" w14:textId="575A79CC" w:rsidR="000A23D6" w:rsidRDefault="000A23D6" w:rsidP="000A23D6">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Paragraph 2</w:t>
            </w:r>
            <w:r w:rsidR="00CD0867">
              <w:rPr>
                <w:rFonts w:ascii="Arial" w:hAnsi="Arial" w:cs="Arial"/>
                <w:bCs w:val="0"/>
              </w:rPr>
              <w:t>5</w:t>
            </w:r>
            <w:r>
              <w:rPr>
                <w:rFonts w:ascii="Arial" w:hAnsi="Arial" w:cs="Arial"/>
                <w:bCs w:val="0"/>
              </w:rPr>
              <w:t xml:space="preserve"> (new</w:t>
            </w:r>
            <w:r>
              <w:rPr>
                <w:rFonts w:ascii="Arial" w:hAnsi="Arial" w:cs="Arial"/>
              </w:rPr>
              <w:t>)</w:t>
            </w:r>
          </w:p>
          <w:p w14:paraId="745E20EC" w14:textId="77777777" w:rsidR="000A23D6" w:rsidRDefault="000A23D6" w:rsidP="00CF7CDE">
            <w:pPr>
              <w:widowControl w:val="0"/>
              <w:autoSpaceDE w:val="0"/>
              <w:autoSpaceDN w:val="0"/>
              <w:adjustRightInd w:val="0"/>
              <w:spacing w:line="276" w:lineRule="auto"/>
              <w:contextualSpacing/>
              <w:jc w:val="center"/>
              <w:outlineLvl w:val="0"/>
              <w:rPr>
                <w:rFonts w:ascii="Arial" w:hAnsi="Arial" w:cs="Arial"/>
                <w:b w:val="0"/>
                <w:bCs w:val="0"/>
              </w:rPr>
            </w:pPr>
          </w:p>
          <w:p w14:paraId="6CC75467" w14:textId="77777777" w:rsidR="000A23D6" w:rsidRDefault="000A23D6" w:rsidP="00CF7CDE">
            <w:pPr>
              <w:widowControl w:val="0"/>
              <w:autoSpaceDE w:val="0"/>
              <w:autoSpaceDN w:val="0"/>
              <w:adjustRightInd w:val="0"/>
              <w:spacing w:line="276" w:lineRule="auto"/>
              <w:contextualSpacing/>
              <w:jc w:val="center"/>
              <w:outlineLvl w:val="0"/>
              <w:rPr>
                <w:rFonts w:ascii="Arial" w:hAnsi="Arial" w:cs="Arial"/>
              </w:rPr>
            </w:pPr>
          </w:p>
        </w:tc>
      </w:tr>
      <w:tr w:rsidR="00061084" w:rsidRPr="00645E56" w14:paraId="1608DCE6"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0A902FF" w14:textId="77777777" w:rsidR="00061084" w:rsidRDefault="00061084" w:rsidP="00CF7CDE">
            <w:pPr>
              <w:widowControl w:val="0"/>
              <w:autoSpaceDE w:val="0"/>
              <w:autoSpaceDN w:val="0"/>
              <w:adjustRightInd w:val="0"/>
              <w:spacing w:line="276" w:lineRule="auto"/>
              <w:contextualSpacing/>
              <w:jc w:val="center"/>
              <w:outlineLvl w:val="0"/>
              <w:rPr>
                <w:rFonts w:ascii="Arial" w:hAnsi="Arial" w:cs="Arial"/>
                <w:b w:val="0"/>
                <w:bCs w:val="0"/>
                <w:iCs/>
              </w:rPr>
            </w:pPr>
          </w:p>
          <w:p w14:paraId="1EE4F530" w14:textId="77777777" w:rsidR="00D801A5" w:rsidRDefault="00D801A5" w:rsidP="00D801A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68E29ED1" w14:textId="77777777" w:rsidR="00D801A5" w:rsidRDefault="00D801A5" w:rsidP="00CF7CDE">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644CF631"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778D9508" w14:textId="77777777" w:rsidR="00061084" w:rsidRDefault="00061084" w:rsidP="00061084">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2DE39AC2"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47DC4BE9" w14:textId="77777777" w:rsidR="00061084" w:rsidRPr="00061084" w:rsidRDefault="00061084" w:rsidP="00061084">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61084">
              <w:rPr>
                <w:rFonts w:ascii="Arial" w:hAnsi="Arial" w:cs="Arial"/>
                <w:b/>
                <w:bCs/>
              </w:rPr>
              <w:t xml:space="preserve">Introduce the right to housing in national legislation. Ensure all persons with disabilities have access to affordable and accessible housing. </w:t>
            </w:r>
          </w:p>
          <w:p w14:paraId="1E4F1012" w14:textId="77777777" w:rsidR="00061084" w:rsidRDefault="00061084" w:rsidP="00061084">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58F3A4DF"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61084" w:rsidRPr="00645E56" w14:paraId="34D43589" w14:textId="77777777" w:rsidTr="00DC1E4B">
        <w:tc>
          <w:tcPr>
            <w:cnfStyle w:val="001000000000" w:firstRow="0" w:lastRow="0" w:firstColumn="1" w:lastColumn="0" w:oddVBand="0" w:evenVBand="0" w:oddHBand="0" w:evenHBand="0" w:firstRowFirstColumn="0" w:firstRowLastColumn="0" w:lastRowFirstColumn="0" w:lastRowLastColumn="0"/>
            <w:tcW w:w="10774" w:type="dxa"/>
            <w:gridSpan w:val="2"/>
          </w:tcPr>
          <w:p w14:paraId="707051AD" w14:textId="77777777" w:rsidR="00061084" w:rsidRDefault="00061084" w:rsidP="00CF7CDE">
            <w:pPr>
              <w:widowControl w:val="0"/>
              <w:autoSpaceDE w:val="0"/>
              <w:autoSpaceDN w:val="0"/>
              <w:adjustRightInd w:val="0"/>
              <w:spacing w:line="276" w:lineRule="auto"/>
              <w:contextualSpacing/>
              <w:jc w:val="center"/>
              <w:outlineLvl w:val="0"/>
              <w:rPr>
                <w:rFonts w:ascii="Arial" w:hAnsi="Arial" w:cs="Arial"/>
                <w:b w:val="0"/>
                <w:bCs w:val="0"/>
              </w:rPr>
            </w:pPr>
          </w:p>
          <w:p w14:paraId="448567CE" w14:textId="434C3E0E" w:rsidR="000A23D6" w:rsidRPr="004420A9" w:rsidRDefault="000A23D6" w:rsidP="000A23D6">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Pr>
                <w:rFonts w:ascii="Arial" w:hAnsi="Arial" w:cs="Arial"/>
              </w:rPr>
              <w:t>20</w:t>
            </w:r>
            <w:r w:rsidRPr="004420A9">
              <w:rPr>
                <w:rFonts w:ascii="Arial" w:hAnsi="Arial" w:cs="Arial"/>
              </w:rPr>
              <w:t xml:space="preserve"> </w:t>
            </w:r>
          </w:p>
          <w:p w14:paraId="4CEC1AD5" w14:textId="77777777" w:rsidR="000A23D6" w:rsidRDefault="000A23D6" w:rsidP="000A23D6">
            <w:pPr>
              <w:widowControl w:val="0"/>
              <w:autoSpaceDE w:val="0"/>
              <w:autoSpaceDN w:val="0"/>
              <w:adjustRightInd w:val="0"/>
              <w:spacing w:line="276" w:lineRule="auto"/>
              <w:contextualSpacing/>
              <w:jc w:val="center"/>
              <w:outlineLvl w:val="0"/>
              <w:rPr>
                <w:rFonts w:ascii="Arial" w:hAnsi="Arial" w:cs="Arial"/>
              </w:rPr>
            </w:pPr>
          </w:p>
          <w:p w14:paraId="18CE44C8" w14:textId="17CC12B2" w:rsidR="000A23D6" w:rsidRDefault="000A23D6" w:rsidP="000A23D6">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Paragraph 2</w:t>
            </w:r>
            <w:r w:rsidR="00CD0867">
              <w:rPr>
                <w:rFonts w:ascii="Arial" w:hAnsi="Arial" w:cs="Arial"/>
                <w:bCs w:val="0"/>
              </w:rPr>
              <w:t>6</w:t>
            </w:r>
            <w:r>
              <w:rPr>
                <w:rFonts w:ascii="Arial" w:hAnsi="Arial" w:cs="Arial"/>
                <w:bCs w:val="0"/>
              </w:rPr>
              <w:t xml:space="preserve"> (new</w:t>
            </w:r>
            <w:r>
              <w:rPr>
                <w:rFonts w:ascii="Arial" w:hAnsi="Arial" w:cs="Arial"/>
              </w:rPr>
              <w:t>)</w:t>
            </w:r>
          </w:p>
          <w:p w14:paraId="618B9FFC" w14:textId="77777777" w:rsidR="000A23D6" w:rsidRDefault="000A23D6" w:rsidP="00CF7CDE">
            <w:pPr>
              <w:widowControl w:val="0"/>
              <w:autoSpaceDE w:val="0"/>
              <w:autoSpaceDN w:val="0"/>
              <w:adjustRightInd w:val="0"/>
              <w:spacing w:line="276" w:lineRule="auto"/>
              <w:contextualSpacing/>
              <w:jc w:val="center"/>
              <w:outlineLvl w:val="0"/>
              <w:rPr>
                <w:rFonts w:ascii="Arial" w:hAnsi="Arial" w:cs="Arial"/>
                <w:b w:val="0"/>
                <w:bCs w:val="0"/>
              </w:rPr>
            </w:pPr>
          </w:p>
          <w:p w14:paraId="0AFD5C8D" w14:textId="77777777" w:rsidR="000A23D6" w:rsidRDefault="000A23D6" w:rsidP="00CF7CDE">
            <w:pPr>
              <w:widowControl w:val="0"/>
              <w:autoSpaceDE w:val="0"/>
              <w:autoSpaceDN w:val="0"/>
              <w:adjustRightInd w:val="0"/>
              <w:spacing w:line="276" w:lineRule="auto"/>
              <w:contextualSpacing/>
              <w:jc w:val="center"/>
              <w:outlineLvl w:val="0"/>
              <w:rPr>
                <w:rFonts w:ascii="Arial" w:hAnsi="Arial" w:cs="Arial"/>
              </w:rPr>
            </w:pPr>
          </w:p>
        </w:tc>
      </w:tr>
      <w:tr w:rsidR="00061084" w:rsidRPr="00645E56" w14:paraId="7CFCA8E1"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E83915C" w14:textId="77777777" w:rsidR="00D801A5" w:rsidRDefault="00D801A5" w:rsidP="00D801A5">
            <w:pPr>
              <w:widowControl w:val="0"/>
              <w:autoSpaceDE w:val="0"/>
              <w:autoSpaceDN w:val="0"/>
              <w:adjustRightInd w:val="0"/>
              <w:spacing w:line="276" w:lineRule="auto"/>
              <w:contextualSpacing/>
              <w:outlineLvl w:val="0"/>
              <w:rPr>
                <w:rFonts w:ascii="Arial" w:hAnsi="Arial" w:cs="Arial"/>
                <w:b w:val="0"/>
                <w:bCs w:val="0"/>
                <w:iCs/>
              </w:rPr>
            </w:pPr>
          </w:p>
          <w:p w14:paraId="686C2254" w14:textId="77777777" w:rsidR="00D801A5" w:rsidRDefault="00D801A5" w:rsidP="00D801A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4C1697F8" w14:textId="77777777" w:rsidR="00D801A5" w:rsidRDefault="00D801A5" w:rsidP="00D801A5">
            <w:pPr>
              <w:widowControl w:val="0"/>
              <w:autoSpaceDE w:val="0"/>
              <w:autoSpaceDN w:val="0"/>
              <w:adjustRightInd w:val="0"/>
              <w:spacing w:line="276" w:lineRule="auto"/>
              <w:contextualSpacing/>
              <w:outlineLvl w:val="0"/>
              <w:rPr>
                <w:rFonts w:ascii="Arial" w:hAnsi="Arial" w:cs="Arial"/>
                <w:iCs/>
              </w:rPr>
            </w:pPr>
          </w:p>
        </w:tc>
        <w:tc>
          <w:tcPr>
            <w:tcW w:w="5387" w:type="dxa"/>
          </w:tcPr>
          <w:p w14:paraId="2809A360"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14CD6E79" w14:textId="77777777" w:rsidR="00061084" w:rsidRDefault="00061084" w:rsidP="00061084">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7FD644D5"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FC61475" w14:textId="365D1F56" w:rsidR="00061084" w:rsidRPr="007D4BDC" w:rsidRDefault="00061084" w:rsidP="00061084">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7D4BDC">
              <w:rPr>
                <w:rFonts w:ascii="Arial" w:hAnsi="Arial" w:cs="Arial"/>
                <w:b/>
                <w:bCs/>
              </w:rPr>
              <w:t>Reform social protection schemes, to ensure persons with disabilities residing in institutions receive active support in leaving and are recovered from day one of commencing life in the community. Ensure persons with disability covered by social protection and are excluded from work can have a life on a level equal to others.</w:t>
            </w:r>
          </w:p>
          <w:p w14:paraId="19D0DEB6"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61084" w:rsidRPr="00645E56" w14:paraId="670FB274" w14:textId="77777777" w:rsidTr="00CF03DA">
        <w:tc>
          <w:tcPr>
            <w:cnfStyle w:val="001000000000" w:firstRow="0" w:lastRow="0" w:firstColumn="1" w:lastColumn="0" w:oddVBand="0" w:evenVBand="0" w:oddHBand="0" w:evenHBand="0" w:firstRowFirstColumn="0" w:firstRowLastColumn="0" w:lastRowFirstColumn="0" w:lastRowLastColumn="0"/>
            <w:tcW w:w="10774" w:type="dxa"/>
            <w:gridSpan w:val="2"/>
          </w:tcPr>
          <w:p w14:paraId="7441D96E" w14:textId="77777777" w:rsidR="00061084" w:rsidRDefault="00061084" w:rsidP="00CF7CDE">
            <w:pPr>
              <w:widowControl w:val="0"/>
              <w:autoSpaceDE w:val="0"/>
              <w:autoSpaceDN w:val="0"/>
              <w:adjustRightInd w:val="0"/>
              <w:spacing w:line="276" w:lineRule="auto"/>
              <w:contextualSpacing/>
              <w:jc w:val="center"/>
              <w:outlineLvl w:val="0"/>
              <w:rPr>
                <w:rFonts w:ascii="Arial" w:hAnsi="Arial" w:cs="Arial"/>
                <w:b w:val="0"/>
                <w:bCs w:val="0"/>
              </w:rPr>
            </w:pPr>
          </w:p>
          <w:p w14:paraId="75CF1177" w14:textId="7462E5EE" w:rsidR="000A23D6" w:rsidRPr="004420A9" w:rsidRDefault="000A23D6" w:rsidP="000A23D6">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sidR="00D7242E">
              <w:rPr>
                <w:rFonts w:ascii="Arial" w:hAnsi="Arial" w:cs="Arial"/>
              </w:rPr>
              <w:t>21</w:t>
            </w:r>
            <w:r w:rsidRPr="004420A9">
              <w:rPr>
                <w:rFonts w:ascii="Arial" w:hAnsi="Arial" w:cs="Arial"/>
              </w:rPr>
              <w:t xml:space="preserve"> </w:t>
            </w:r>
          </w:p>
          <w:p w14:paraId="23DDFB18" w14:textId="77777777" w:rsidR="000A23D6" w:rsidRDefault="000A23D6" w:rsidP="000A23D6">
            <w:pPr>
              <w:widowControl w:val="0"/>
              <w:autoSpaceDE w:val="0"/>
              <w:autoSpaceDN w:val="0"/>
              <w:adjustRightInd w:val="0"/>
              <w:spacing w:line="276" w:lineRule="auto"/>
              <w:contextualSpacing/>
              <w:jc w:val="center"/>
              <w:outlineLvl w:val="0"/>
              <w:rPr>
                <w:rFonts w:ascii="Arial" w:hAnsi="Arial" w:cs="Arial"/>
              </w:rPr>
            </w:pPr>
          </w:p>
          <w:p w14:paraId="15F67ABF" w14:textId="1B48E908" w:rsidR="000A23D6" w:rsidRDefault="000A23D6" w:rsidP="000A23D6">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Paragraph 2</w:t>
            </w:r>
            <w:r w:rsidR="00CD0867">
              <w:rPr>
                <w:rFonts w:ascii="Arial" w:hAnsi="Arial" w:cs="Arial"/>
                <w:bCs w:val="0"/>
              </w:rPr>
              <w:t>7</w:t>
            </w:r>
            <w:r>
              <w:rPr>
                <w:rFonts w:ascii="Arial" w:hAnsi="Arial" w:cs="Arial"/>
                <w:bCs w:val="0"/>
              </w:rPr>
              <w:t xml:space="preserve"> (new</w:t>
            </w:r>
            <w:r>
              <w:rPr>
                <w:rFonts w:ascii="Arial" w:hAnsi="Arial" w:cs="Arial"/>
              </w:rPr>
              <w:t>)</w:t>
            </w:r>
          </w:p>
          <w:p w14:paraId="2033945A" w14:textId="77777777" w:rsidR="000A23D6" w:rsidRDefault="000A23D6" w:rsidP="00CF7CDE">
            <w:pPr>
              <w:widowControl w:val="0"/>
              <w:autoSpaceDE w:val="0"/>
              <w:autoSpaceDN w:val="0"/>
              <w:adjustRightInd w:val="0"/>
              <w:spacing w:line="276" w:lineRule="auto"/>
              <w:contextualSpacing/>
              <w:jc w:val="center"/>
              <w:outlineLvl w:val="0"/>
              <w:rPr>
                <w:rFonts w:ascii="Arial" w:hAnsi="Arial" w:cs="Arial"/>
                <w:b w:val="0"/>
                <w:bCs w:val="0"/>
              </w:rPr>
            </w:pPr>
          </w:p>
          <w:p w14:paraId="6E845DCF" w14:textId="77777777" w:rsidR="000A23D6" w:rsidRDefault="000A23D6" w:rsidP="00CF7CDE">
            <w:pPr>
              <w:widowControl w:val="0"/>
              <w:autoSpaceDE w:val="0"/>
              <w:autoSpaceDN w:val="0"/>
              <w:adjustRightInd w:val="0"/>
              <w:spacing w:line="276" w:lineRule="auto"/>
              <w:contextualSpacing/>
              <w:jc w:val="center"/>
              <w:outlineLvl w:val="0"/>
              <w:rPr>
                <w:rFonts w:ascii="Arial" w:hAnsi="Arial" w:cs="Arial"/>
              </w:rPr>
            </w:pPr>
          </w:p>
        </w:tc>
      </w:tr>
      <w:tr w:rsidR="00061084" w:rsidRPr="00645E56" w14:paraId="33FDB3C3"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797E3A1" w14:textId="77777777" w:rsidR="00061084" w:rsidRDefault="00061084" w:rsidP="00CF7CDE">
            <w:pPr>
              <w:widowControl w:val="0"/>
              <w:autoSpaceDE w:val="0"/>
              <w:autoSpaceDN w:val="0"/>
              <w:adjustRightInd w:val="0"/>
              <w:spacing w:line="276" w:lineRule="auto"/>
              <w:contextualSpacing/>
              <w:jc w:val="center"/>
              <w:outlineLvl w:val="0"/>
              <w:rPr>
                <w:rFonts w:ascii="Arial" w:hAnsi="Arial" w:cs="Arial"/>
                <w:b w:val="0"/>
                <w:bCs w:val="0"/>
                <w:iCs/>
              </w:rPr>
            </w:pPr>
          </w:p>
          <w:p w14:paraId="09045D1A" w14:textId="77777777" w:rsidR="00D801A5" w:rsidRDefault="00D801A5" w:rsidP="00D801A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603DE77A" w14:textId="77777777" w:rsidR="00D801A5" w:rsidRDefault="00D801A5" w:rsidP="00CF7CDE">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5549ED92"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102BE065" w14:textId="77777777" w:rsidR="00061084" w:rsidRDefault="00061084" w:rsidP="00061084">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52689AF7"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1B4E64A4" w14:textId="77777777" w:rsidR="004101FD" w:rsidRPr="004101FD" w:rsidRDefault="004101FD" w:rsidP="004101FD">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101FD">
              <w:rPr>
                <w:rFonts w:ascii="Arial" w:hAnsi="Arial" w:cs="Arial"/>
                <w:b/>
                <w:bCs/>
              </w:rPr>
              <w:t xml:space="preserve">Adopt legislation banning discrimination on the grounds of disability when accessing social security, including social protection, education and goods and services, including housing at the national or the EU-level. </w:t>
            </w:r>
          </w:p>
          <w:p w14:paraId="387ED317" w14:textId="77777777" w:rsidR="00A71230" w:rsidRDefault="00A71230" w:rsidP="00A71230">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41E61D45" w14:textId="77777777" w:rsidR="00A71230" w:rsidRDefault="00A71230"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61084" w:rsidRPr="00645E56" w14:paraId="159BC6A4" w14:textId="77777777" w:rsidTr="00AE452E">
        <w:tc>
          <w:tcPr>
            <w:cnfStyle w:val="001000000000" w:firstRow="0" w:lastRow="0" w:firstColumn="1" w:lastColumn="0" w:oddVBand="0" w:evenVBand="0" w:oddHBand="0" w:evenHBand="0" w:firstRowFirstColumn="0" w:firstRowLastColumn="0" w:lastRowFirstColumn="0" w:lastRowLastColumn="0"/>
            <w:tcW w:w="10774" w:type="dxa"/>
            <w:gridSpan w:val="2"/>
          </w:tcPr>
          <w:p w14:paraId="66DE5436" w14:textId="77777777" w:rsidR="00061084" w:rsidRDefault="00061084" w:rsidP="00CF7CDE">
            <w:pPr>
              <w:widowControl w:val="0"/>
              <w:autoSpaceDE w:val="0"/>
              <w:autoSpaceDN w:val="0"/>
              <w:adjustRightInd w:val="0"/>
              <w:spacing w:line="276" w:lineRule="auto"/>
              <w:contextualSpacing/>
              <w:jc w:val="center"/>
              <w:outlineLvl w:val="0"/>
              <w:rPr>
                <w:rFonts w:ascii="Arial" w:hAnsi="Arial" w:cs="Arial"/>
                <w:b w:val="0"/>
                <w:bCs w:val="0"/>
              </w:rPr>
            </w:pPr>
          </w:p>
          <w:p w14:paraId="3F15D676" w14:textId="62B9BFF6" w:rsidR="000A23D6" w:rsidRPr="004420A9" w:rsidRDefault="000A23D6" w:rsidP="000A23D6">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sidR="00D7242E">
              <w:rPr>
                <w:rFonts w:ascii="Arial" w:hAnsi="Arial" w:cs="Arial"/>
              </w:rPr>
              <w:t>22</w:t>
            </w:r>
            <w:r w:rsidRPr="004420A9">
              <w:rPr>
                <w:rFonts w:ascii="Arial" w:hAnsi="Arial" w:cs="Arial"/>
              </w:rPr>
              <w:t xml:space="preserve"> </w:t>
            </w:r>
          </w:p>
          <w:p w14:paraId="43D14F9F" w14:textId="77777777" w:rsidR="000A23D6" w:rsidRDefault="000A23D6" w:rsidP="000A23D6">
            <w:pPr>
              <w:widowControl w:val="0"/>
              <w:autoSpaceDE w:val="0"/>
              <w:autoSpaceDN w:val="0"/>
              <w:adjustRightInd w:val="0"/>
              <w:spacing w:line="276" w:lineRule="auto"/>
              <w:contextualSpacing/>
              <w:jc w:val="center"/>
              <w:outlineLvl w:val="0"/>
              <w:rPr>
                <w:rFonts w:ascii="Arial" w:hAnsi="Arial" w:cs="Arial"/>
              </w:rPr>
            </w:pPr>
          </w:p>
          <w:p w14:paraId="4FE87009" w14:textId="2D839955" w:rsidR="000A23D6" w:rsidRDefault="000A23D6" w:rsidP="000A23D6">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Paragraph 2</w:t>
            </w:r>
            <w:r w:rsidR="00CC6C28">
              <w:rPr>
                <w:rFonts w:ascii="Arial" w:hAnsi="Arial" w:cs="Arial"/>
                <w:bCs w:val="0"/>
              </w:rPr>
              <w:t>8</w:t>
            </w:r>
            <w:r>
              <w:rPr>
                <w:rFonts w:ascii="Arial" w:hAnsi="Arial" w:cs="Arial"/>
                <w:bCs w:val="0"/>
              </w:rPr>
              <w:t xml:space="preserve"> (new</w:t>
            </w:r>
            <w:r>
              <w:rPr>
                <w:rFonts w:ascii="Arial" w:hAnsi="Arial" w:cs="Arial"/>
              </w:rPr>
              <w:t>)</w:t>
            </w:r>
          </w:p>
          <w:p w14:paraId="24C89C03" w14:textId="77777777" w:rsidR="000A23D6" w:rsidRDefault="000A23D6" w:rsidP="00CF7CDE">
            <w:pPr>
              <w:widowControl w:val="0"/>
              <w:autoSpaceDE w:val="0"/>
              <w:autoSpaceDN w:val="0"/>
              <w:adjustRightInd w:val="0"/>
              <w:spacing w:line="276" w:lineRule="auto"/>
              <w:contextualSpacing/>
              <w:jc w:val="center"/>
              <w:outlineLvl w:val="0"/>
              <w:rPr>
                <w:rFonts w:ascii="Arial" w:hAnsi="Arial" w:cs="Arial"/>
                <w:b w:val="0"/>
                <w:bCs w:val="0"/>
              </w:rPr>
            </w:pPr>
          </w:p>
          <w:p w14:paraId="1EC8BA32" w14:textId="77777777" w:rsidR="000A23D6" w:rsidRDefault="000A23D6" w:rsidP="00CF7CDE">
            <w:pPr>
              <w:widowControl w:val="0"/>
              <w:autoSpaceDE w:val="0"/>
              <w:autoSpaceDN w:val="0"/>
              <w:adjustRightInd w:val="0"/>
              <w:spacing w:line="276" w:lineRule="auto"/>
              <w:contextualSpacing/>
              <w:jc w:val="center"/>
              <w:outlineLvl w:val="0"/>
              <w:rPr>
                <w:rFonts w:ascii="Arial" w:hAnsi="Arial" w:cs="Arial"/>
              </w:rPr>
            </w:pPr>
          </w:p>
        </w:tc>
      </w:tr>
      <w:tr w:rsidR="00061084" w:rsidRPr="00645E56" w14:paraId="6728B5E9"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68962868" w14:textId="77777777" w:rsidR="00061084" w:rsidRDefault="00061084" w:rsidP="00CF7CDE">
            <w:pPr>
              <w:widowControl w:val="0"/>
              <w:autoSpaceDE w:val="0"/>
              <w:autoSpaceDN w:val="0"/>
              <w:adjustRightInd w:val="0"/>
              <w:spacing w:line="276" w:lineRule="auto"/>
              <w:contextualSpacing/>
              <w:jc w:val="center"/>
              <w:outlineLvl w:val="0"/>
              <w:rPr>
                <w:rFonts w:ascii="Arial" w:hAnsi="Arial" w:cs="Arial"/>
                <w:b w:val="0"/>
                <w:bCs w:val="0"/>
                <w:iCs/>
              </w:rPr>
            </w:pPr>
          </w:p>
          <w:p w14:paraId="6398FB24" w14:textId="77777777" w:rsidR="00D801A5" w:rsidRDefault="00D801A5" w:rsidP="00D801A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14203714" w14:textId="77777777" w:rsidR="00D801A5" w:rsidRDefault="00D801A5" w:rsidP="00CF7CDE">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297F55AE" w14:textId="77777777" w:rsidR="00D801A5" w:rsidRDefault="00D801A5" w:rsidP="00061084">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D8EC1CB" w14:textId="28C85C08" w:rsidR="00061084" w:rsidRDefault="00061084" w:rsidP="00061084">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003CD579"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0DDBE787" w14:textId="649AD302" w:rsidR="004101FD" w:rsidRPr="004101FD" w:rsidRDefault="004101FD" w:rsidP="004101FD">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101FD">
              <w:rPr>
                <w:rFonts w:ascii="Arial" w:hAnsi="Arial" w:cs="Arial"/>
                <w:b/>
                <w:bCs/>
              </w:rPr>
              <w:t>Halt efforts to ratify the 2000 Hague Convention on the cross-border protection of vulnerable adults in the EU as called for by Concluding Observations of the Committee on the Rights of Persons with Disabilities.</w:t>
            </w:r>
          </w:p>
          <w:p w14:paraId="32EDC844" w14:textId="77777777" w:rsidR="004101FD" w:rsidRDefault="004101FD"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61084" w:rsidRPr="00645E56" w14:paraId="66706970" w14:textId="77777777" w:rsidTr="008D1814">
        <w:tc>
          <w:tcPr>
            <w:cnfStyle w:val="001000000000" w:firstRow="0" w:lastRow="0" w:firstColumn="1" w:lastColumn="0" w:oddVBand="0" w:evenVBand="0" w:oddHBand="0" w:evenHBand="0" w:firstRowFirstColumn="0" w:firstRowLastColumn="0" w:lastRowFirstColumn="0" w:lastRowLastColumn="0"/>
            <w:tcW w:w="10774" w:type="dxa"/>
            <w:gridSpan w:val="2"/>
          </w:tcPr>
          <w:p w14:paraId="6A6F49B1" w14:textId="77777777" w:rsidR="00061084" w:rsidRDefault="00061084" w:rsidP="00CF7CDE">
            <w:pPr>
              <w:widowControl w:val="0"/>
              <w:autoSpaceDE w:val="0"/>
              <w:autoSpaceDN w:val="0"/>
              <w:adjustRightInd w:val="0"/>
              <w:spacing w:line="276" w:lineRule="auto"/>
              <w:contextualSpacing/>
              <w:jc w:val="center"/>
              <w:outlineLvl w:val="0"/>
              <w:rPr>
                <w:rFonts w:ascii="Arial" w:hAnsi="Arial" w:cs="Arial"/>
                <w:b w:val="0"/>
                <w:bCs w:val="0"/>
              </w:rPr>
            </w:pPr>
          </w:p>
          <w:p w14:paraId="1F33EE27" w14:textId="7159173E" w:rsidR="000A23D6" w:rsidRPr="004420A9" w:rsidRDefault="000A23D6" w:rsidP="000A23D6">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sidR="00D7242E">
              <w:rPr>
                <w:rFonts w:ascii="Arial" w:hAnsi="Arial" w:cs="Arial"/>
              </w:rPr>
              <w:t>23</w:t>
            </w:r>
            <w:r w:rsidRPr="004420A9">
              <w:rPr>
                <w:rFonts w:ascii="Arial" w:hAnsi="Arial" w:cs="Arial"/>
              </w:rPr>
              <w:t xml:space="preserve"> </w:t>
            </w:r>
          </w:p>
          <w:p w14:paraId="26440937" w14:textId="77777777" w:rsidR="000A23D6" w:rsidRDefault="000A23D6" w:rsidP="000A23D6">
            <w:pPr>
              <w:widowControl w:val="0"/>
              <w:autoSpaceDE w:val="0"/>
              <w:autoSpaceDN w:val="0"/>
              <w:adjustRightInd w:val="0"/>
              <w:spacing w:line="276" w:lineRule="auto"/>
              <w:contextualSpacing/>
              <w:jc w:val="center"/>
              <w:outlineLvl w:val="0"/>
              <w:rPr>
                <w:rFonts w:ascii="Arial" w:hAnsi="Arial" w:cs="Arial"/>
              </w:rPr>
            </w:pPr>
          </w:p>
          <w:p w14:paraId="1B223B8E" w14:textId="69616D57" w:rsidR="000A23D6" w:rsidRDefault="000A23D6" w:rsidP="000A23D6">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 xml:space="preserve">Paragraph </w:t>
            </w:r>
            <w:r w:rsidR="00093FC7">
              <w:rPr>
                <w:rFonts w:ascii="Arial" w:hAnsi="Arial" w:cs="Arial"/>
                <w:bCs w:val="0"/>
              </w:rPr>
              <w:t>32</w:t>
            </w:r>
            <w:r>
              <w:rPr>
                <w:rFonts w:ascii="Arial" w:hAnsi="Arial" w:cs="Arial"/>
                <w:bCs w:val="0"/>
              </w:rPr>
              <w:t xml:space="preserve"> (new</w:t>
            </w:r>
            <w:r>
              <w:rPr>
                <w:rFonts w:ascii="Arial" w:hAnsi="Arial" w:cs="Arial"/>
              </w:rPr>
              <w:t>)</w:t>
            </w:r>
          </w:p>
          <w:p w14:paraId="04C546A5" w14:textId="77777777" w:rsidR="000A23D6" w:rsidRDefault="000A23D6" w:rsidP="00CF7CDE">
            <w:pPr>
              <w:widowControl w:val="0"/>
              <w:autoSpaceDE w:val="0"/>
              <w:autoSpaceDN w:val="0"/>
              <w:adjustRightInd w:val="0"/>
              <w:spacing w:line="276" w:lineRule="auto"/>
              <w:contextualSpacing/>
              <w:jc w:val="center"/>
              <w:outlineLvl w:val="0"/>
              <w:rPr>
                <w:rFonts w:ascii="Arial" w:hAnsi="Arial" w:cs="Arial"/>
                <w:b w:val="0"/>
                <w:bCs w:val="0"/>
              </w:rPr>
            </w:pPr>
          </w:p>
          <w:p w14:paraId="2FAEF817" w14:textId="77777777" w:rsidR="000A23D6" w:rsidRDefault="000A23D6" w:rsidP="00CF7CDE">
            <w:pPr>
              <w:widowControl w:val="0"/>
              <w:autoSpaceDE w:val="0"/>
              <w:autoSpaceDN w:val="0"/>
              <w:adjustRightInd w:val="0"/>
              <w:spacing w:line="276" w:lineRule="auto"/>
              <w:contextualSpacing/>
              <w:jc w:val="center"/>
              <w:outlineLvl w:val="0"/>
              <w:rPr>
                <w:rFonts w:ascii="Arial" w:hAnsi="Arial" w:cs="Arial"/>
              </w:rPr>
            </w:pPr>
          </w:p>
        </w:tc>
      </w:tr>
      <w:tr w:rsidR="00061084" w:rsidRPr="00645E56" w14:paraId="78BA2EC5"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3FD6C902" w14:textId="77777777" w:rsidR="00061084" w:rsidRDefault="00061084" w:rsidP="00CF7CDE">
            <w:pPr>
              <w:widowControl w:val="0"/>
              <w:autoSpaceDE w:val="0"/>
              <w:autoSpaceDN w:val="0"/>
              <w:adjustRightInd w:val="0"/>
              <w:spacing w:line="276" w:lineRule="auto"/>
              <w:contextualSpacing/>
              <w:jc w:val="center"/>
              <w:outlineLvl w:val="0"/>
              <w:rPr>
                <w:rFonts w:ascii="Arial" w:hAnsi="Arial" w:cs="Arial"/>
                <w:b w:val="0"/>
                <w:bCs w:val="0"/>
                <w:iCs/>
              </w:rPr>
            </w:pPr>
          </w:p>
          <w:p w14:paraId="2DEA3070" w14:textId="77777777" w:rsidR="00D801A5" w:rsidRDefault="00D801A5" w:rsidP="00D801A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351213F1" w14:textId="77777777" w:rsidR="00D801A5" w:rsidRDefault="00D801A5" w:rsidP="00CF7CDE">
            <w:pPr>
              <w:widowControl w:val="0"/>
              <w:autoSpaceDE w:val="0"/>
              <w:autoSpaceDN w:val="0"/>
              <w:adjustRightInd w:val="0"/>
              <w:spacing w:line="276" w:lineRule="auto"/>
              <w:contextualSpacing/>
              <w:jc w:val="center"/>
              <w:outlineLvl w:val="0"/>
              <w:rPr>
                <w:rFonts w:ascii="Arial" w:hAnsi="Arial" w:cs="Arial"/>
                <w:b w:val="0"/>
                <w:bCs w:val="0"/>
                <w:iCs/>
              </w:rPr>
            </w:pPr>
          </w:p>
          <w:p w14:paraId="0189DACA" w14:textId="1193DB3F" w:rsidR="006838DB" w:rsidRPr="006838DB" w:rsidRDefault="006838DB" w:rsidP="006838DB">
            <w:pPr>
              <w:widowControl w:val="0"/>
              <w:autoSpaceDE w:val="0"/>
              <w:autoSpaceDN w:val="0"/>
              <w:adjustRightInd w:val="0"/>
              <w:spacing w:line="276" w:lineRule="auto"/>
              <w:contextualSpacing/>
              <w:jc w:val="both"/>
              <w:outlineLvl w:val="0"/>
              <w:rPr>
                <w:rFonts w:ascii="Arial" w:hAnsi="Arial" w:cs="Arial"/>
                <w:b w:val="0"/>
                <w:bCs w:val="0"/>
                <w:iCs/>
              </w:rPr>
            </w:pPr>
            <w:r w:rsidRPr="006838DB">
              <w:rPr>
                <w:rFonts w:ascii="Arial" w:hAnsi="Arial" w:cs="Arial"/>
                <w:b w:val="0"/>
                <w:bCs w:val="0"/>
              </w:rPr>
              <w:t>When preparing initiatives and actions, consult and actively involve relevant stakeholders, especially persons with disabilities and their respective organisations.</w:t>
            </w:r>
          </w:p>
        </w:tc>
        <w:tc>
          <w:tcPr>
            <w:tcW w:w="5387" w:type="dxa"/>
          </w:tcPr>
          <w:p w14:paraId="302833ED"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115CC70B" w14:textId="77777777" w:rsidR="00061084" w:rsidRDefault="00061084" w:rsidP="00061084">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7CAF24AC"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46513F5C" w14:textId="343DBAF8" w:rsidR="001D0823" w:rsidRDefault="003873AD" w:rsidP="001D0823">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3873AD">
              <w:rPr>
                <w:rFonts w:ascii="Arial" w:hAnsi="Arial" w:cs="Arial"/>
              </w:rPr>
              <w:t xml:space="preserve">When preparing initiatives and actions, consult and actively involve relevant stakeholders, especially persons with disabilities and their respective organisations. </w:t>
            </w:r>
            <w:r w:rsidRPr="003873AD">
              <w:rPr>
                <w:rFonts w:ascii="Arial" w:hAnsi="Arial" w:cs="Arial"/>
                <w:b/>
                <w:bCs/>
              </w:rPr>
              <w:t xml:space="preserve">Commit to the continued financial support which representative organisations of persons with disabilities require to </w:t>
            </w:r>
            <w:r w:rsidRPr="003873AD">
              <w:rPr>
                <w:rFonts w:ascii="Arial" w:hAnsi="Arial" w:cs="Arial"/>
                <w:b/>
                <w:bCs/>
              </w:rPr>
              <w:lastRenderedPageBreak/>
              <w:t>be able to conduct policy work.</w:t>
            </w:r>
          </w:p>
          <w:p w14:paraId="209B167B" w14:textId="77777777" w:rsidR="001D0823" w:rsidRDefault="001D0823"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61084" w:rsidRPr="00645E56" w14:paraId="2B18C9F7" w14:textId="77777777" w:rsidTr="00CF1A90">
        <w:tc>
          <w:tcPr>
            <w:cnfStyle w:val="001000000000" w:firstRow="0" w:lastRow="0" w:firstColumn="1" w:lastColumn="0" w:oddVBand="0" w:evenVBand="0" w:oddHBand="0" w:evenHBand="0" w:firstRowFirstColumn="0" w:firstRowLastColumn="0" w:lastRowFirstColumn="0" w:lastRowLastColumn="0"/>
            <w:tcW w:w="10774" w:type="dxa"/>
            <w:gridSpan w:val="2"/>
          </w:tcPr>
          <w:p w14:paraId="6A37ECA9" w14:textId="23284915" w:rsidR="00061084" w:rsidRDefault="00061084" w:rsidP="000A23D6">
            <w:pPr>
              <w:spacing w:after="147" w:line="276" w:lineRule="auto"/>
              <w:ind w:right="917"/>
              <w:contextualSpacing/>
              <w:rPr>
                <w:b w:val="0"/>
                <w:bCs w:val="0"/>
              </w:rPr>
            </w:pPr>
          </w:p>
          <w:p w14:paraId="59DB8495" w14:textId="78C2A04E" w:rsidR="000A23D6" w:rsidRPr="004420A9" w:rsidRDefault="000A23D6" w:rsidP="000A23D6">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sidR="00D7242E">
              <w:rPr>
                <w:rFonts w:ascii="Arial" w:hAnsi="Arial" w:cs="Arial"/>
              </w:rPr>
              <w:t>24</w:t>
            </w:r>
            <w:r w:rsidRPr="004420A9">
              <w:rPr>
                <w:rFonts w:ascii="Arial" w:hAnsi="Arial" w:cs="Arial"/>
              </w:rPr>
              <w:t xml:space="preserve"> </w:t>
            </w:r>
          </w:p>
          <w:p w14:paraId="557A1D19" w14:textId="77777777" w:rsidR="000A23D6" w:rsidRDefault="000A23D6" w:rsidP="000A23D6">
            <w:pPr>
              <w:widowControl w:val="0"/>
              <w:autoSpaceDE w:val="0"/>
              <w:autoSpaceDN w:val="0"/>
              <w:adjustRightInd w:val="0"/>
              <w:spacing w:line="276" w:lineRule="auto"/>
              <w:contextualSpacing/>
              <w:jc w:val="center"/>
              <w:outlineLvl w:val="0"/>
              <w:rPr>
                <w:rFonts w:ascii="Arial" w:hAnsi="Arial" w:cs="Arial"/>
              </w:rPr>
            </w:pPr>
          </w:p>
          <w:p w14:paraId="3B62D6E9" w14:textId="4A6844FD" w:rsidR="000A23D6" w:rsidRPr="000A23D6" w:rsidRDefault="000A23D6" w:rsidP="000A23D6">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 xml:space="preserve">Paragraph </w:t>
            </w:r>
            <w:r w:rsidR="007E22E5">
              <w:rPr>
                <w:rFonts w:ascii="Arial" w:hAnsi="Arial" w:cs="Arial"/>
                <w:bCs w:val="0"/>
              </w:rPr>
              <w:t>3</w:t>
            </w:r>
            <w:r w:rsidR="00093FC7">
              <w:rPr>
                <w:rFonts w:ascii="Arial" w:hAnsi="Arial" w:cs="Arial"/>
                <w:bCs w:val="0"/>
              </w:rPr>
              <w:t>3</w:t>
            </w:r>
            <w:r>
              <w:rPr>
                <w:rFonts w:ascii="Arial" w:hAnsi="Arial" w:cs="Arial"/>
                <w:bCs w:val="0"/>
              </w:rPr>
              <w:t xml:space="preserve"> (new</w:t>
            </w:r>
            <w:r>
              <w:rPr>
                <w:rFonts w:ascii="Arial" w:hAnsi="Arial" w:cs="Arial"/>
              </w:rPr>
              <w:t>)</w:t>
            </w:r>
          </w:p>
          <w:p w14:paraId="56A8F701" w14:textId="77777777" w:rsidR="00061084" w:rsidRDefault="00061084" w:rsidP="00CF7CDE">
            <w:pPr>
              <w:widowControl w:val="0"/>
              <w:autoSpaceDE w:val="0"/>
              <w:autoSpaceDN w:val="0"/>
              <w:adjustRightInd w:val="0"/>
              <w:spacing w:line="276" w:lineRule="auto"/>
              <w:contextualSpacing/>
              <w:jc w:val="center"/>
              <w:outlineLvl w:val="0"/>
              <w:rPr>
                <w:rFonts w:ascii="Arial" w:hAnsi="Arial" w:cs="Arial"/>
              </w:rPr>
            </w:pPr>
          </w:p>
        </w:tc>
      </w:tr>
      <w:tr w:rsidR="00061084" w:rsidRPr="00645E56" w14:paraId="457F3BB6"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03BF1D77" w14:textId="77777777" w:rsidR="00061084" w:rsidRDefault="00061084" w:rsidP="00CF7CDE">
            <w:pPr>
              <w:widowControl w:val="0"/>
              <w:autoSpaceDE w:val="0"/>
              <w:autoSpaceDN w:val="0"/>
              <w:adjustRightInd w:val="0"/>
              <w:spacing w:line="276" w:lineRule="auto"/>
              <w:contextualSpacing/>
              <w:jc w:val="center"/>
              <w:outlineLvl w:val="0"/>
              <w:rPr>
                <w:rFonts w:ascii="Arial" w:hAnsi="Arial" w:cs="Arial"/>
                <w:b w:val="0"/>
                <w:bCs w:val="0"/>
                <w:iCs/>
              </w:rPr>
            </w:pPr>
          </w:p>
          <w:p w14:paraId="55DA07AA" w14:textId="77777777" w:rsidR="00D801A5" w:rsidRDefault="00D801A5" w:rsidP="00D801A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7108D215" w14:textId="77777777" w:rsidR="00D801A5" w:rsidRDefault="00D801A5" w:rsidP="00CF7CDE">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45BC9B8D"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FA859CB" w14:textId="77777777" w:rsidR="00061084" w:rsidRDefault="00061084" w:rsidP="00061084">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1B2C5F8A" w14:textId="77777777" w:rsidR="00061084" w:rsidRDefault="0006108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526B1863" w14:textId="37F9B8B5" w:rsidR="00065404" w:rsidRPr="00D801A5" w:rsidRDefault="00065404" w:rsidP="00065404">
            <w:pPr>
              <w:widowControl w:val="0"/>
              <w:tabs>
                <w:tab w:val="left" w:pos="1362"/>
              </w:tabs>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801A5">
              <w:rPr>
                <w:rFonts w:ascii="Arial" w:hAnsi="Arial" w:cs="Arial"/>
                <w:b/>
                <w:bCs/>
              </w:rPr>
              <w:t xml:space="preserve">Undertake a reform of the General Block Exemption, removing article 34(f) as called for by the Concluding Observations by the Committee on the Rights of Persons with Disabilities. </w:t>
            </w:r>
          </w:p>
          <w:p w14:paraId="654A9355" w14:textId="71938120" w:rsidR="001D0823" w:rsidRDefault="001D0823" w:rsidP="00065404">
            <w:pPr>
              <w:widowControl w:val="0"/>
              <w:tabs>
                <w:tab w:val="left" w:pos="1362"/>
              </w:tabs>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7A706929" w14:textId="77777777" w:rsidR="001D0823" w:rsidRDefault="001D0823"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65404" w:rsidRPr="00645E56" w14:paraId="14F71D99" w14:textId="77777777" w:rsidTr="004A4F59">
        <w:tc>
          <w:tcPr>
            <w:cnfStyle w:val="001000000000" w:firstRow="0" w:lastRow="0" w:firstColumn="1" w:lastColumn="0" w:oddVBand="0" w:evenVBand="0" w:oddHBand="0" w:evenHBand="0" w:firstRowFirstColumn="0" w:firstRowLastColumn="0" w:lastRowFirstColumn="0" w:lastRowLastColumn="0"/>
            <w:tcW w:w="10774" w:type="dxa"/>
            <w:gridSpan w:val="2"/>
          </w:tcPr>
          <w:p w14:paraId="378A7326" w14:textId="77777777" w:rsidR="00065404" w:rsidRDefault="00065404" w:rsidP="00CF7CDE">
            <w:pPr>
              <w:widowControl w:val="0"/>
              <w:autoSpaceDE w:val="0"/>
              <w:autoSpaceDN w:val="0"/>
              <w:adjustRightInd w:val="0"/>
              <w:spacing w:line="276" w:lineRule="auto"/>
              <w:contextualSpacing/>
              <w:jc w:val="center"/>
              <w:outlineLvl w:val="0"/>
              <w:rPr>
                <w:rFonts w:ascii="Arial" w:hAnsi="Arial" w:cs="Arial"/>
                <w:b w:val="0"/>
                <w:bCs w:val="0"/>
              </w:rPr>
            </w:pPr>
          </w:p>
          <w:p w14:paraId="0A3853E2" w14:textId="6E702097" w:rsidR="000A23D6" w:rsidRPr="004420A9" w:rsidRDefault="000A23D6" w:rsidP="000A23D6">
            <w:pPr>
              <w:widowControl w:val="0"/>
              <w:autoSpaceDE w:val="0"/>
              <w:autoSpaceDN w:val="0"/>
              <w:adjustRightInd w:val="0"/>
              <w:spacing w:line="276" w:lineRule="auto"/>
              <w:contextualSpacing/>
              <w:jc w:val="center"/>
              <w:outlineLvl w:val="0"/>
              <w:rPr>
                <w:rFonts w:ascii="Arial" w:hAnsi="Arial" w:cs="Arial"/>
              </w:rPr>
            </w:pPr>
            <w:r w:rsidRPr="004420A9">
              <w:rPr>
                <w:rFonts w:ascii="Arial" w:hAnsi="Arial" w:cs="Arial"/>
              </w:rPr>
              <w:t xml:space="preserve">Amendment </w:t>
            </w:r>
            <w:r w:rsidR="00D7242E">
              <w:rPr>
                <w:rFonts w:ascii="Arial" w:hAnsi="Arial" w:cs="Arial"/>
              </w:rPr>
              <w:t>25</w:t>
            </w:r>
            <w:r w:rsidRPr="004420A9">
              <w:rPr>
                <w:rFonts w:ascii="Arial" w:hAnsi="Arial" w:cs="Arial"/>
              </w:rPr>
              <w:t xml:space="preserve"> </w:t>
            </w:r>
          </w:p>
          <w:p w14:paraId="2DF6ABC4" w14:textId="77777777" w:rsidR="000A23D6" w:rsidRDefault="000A23D6" w:rsidP="000A23D6">
            <w:pPr>
              <w:widowControl w:val="0"/>
              <w:autoSpaceDE w:val="0"/>
              <w:autoSpaceDN w:val="0"/>
              <w:adjustRightInd w:val="0"/>
              <w:spacing w:line="276" w:lineRule="auto"/>
              <w:contextualSpacing/>
              <w:jc w:val="center"/>
              <w:outlineLvl w:val="0"/>
              <w:rPr>
                <w:rFonts w:ascii="Arial" w:hAnsi="Arial" w:cs="Arial"/>
              </w:rPr>
            </w:pPr>
          </w:p>
          <w:p w14:paraId="4F02EDED" w14:textId="2938DFEE" w:rsidR="00065404" w:rsidRDefault="000A23D6" w:rsidP="000A23D6">
            <w:pPr>
              <w:widowControl w:val="0"/>
              <w:autoSpaceDE w:val="0"/>
              <w:autoSpaceDN w:val="0"/>
              <w:adjustRightInd w:val="0"/>
              <w:spacing w:line="276" w:lineRule="auto"/>
              <w:contextualSpacing/>
              <w:jc w:val="center"/>
              <w:outlineLvl w:val="0"/>
              <w:rPr>
                <w:rFonts w:ascii="Arial" w:hAnsi="Arial" w:cs="Arial"/>
                <w:b w:val="0"/>
                <w:bCs w:val="0"/>
              </w:rPr>
            </w:pPr>
            <w:r>
              <w:rPr>
                <w:rFonts w:ascii="Arial" w:hAnsi="Arial" w:cs="Arial"/>
                <w:bCs w:val="0"/>
              </w:rPr>
              <w:t xml:space="preserve">Paragraph </w:t>
            </w:r>
            <w:r w:rsidR="007E22E5">
              <w:rPr>
                <w:rFonts w:ascii="Arial" w:hAnsi="Arial" w:cs="Arial"/>
                <w:bCs w:val="0"/>
              </w:rPr>
              <w:t>3</w:t>
            </w:r>
            <w:r w:rsidR="00093FC7">
              <w:rPr>
                <w:rFonts w:ascii="Arial" w:hAnsi="Arial" w:cs="Arial"/>
                <w:bCs w:val="0"/>
              </w:rPr>
              <w:t>4</w:t>
            </w:r>
            <w:r>
              <w:rPr>
                <w:rFonts w:ascii="Arial" w:hAnsi="Arial" w:cs="Arial"/>
                <w:bCs w:val="0"/>
              </w:rPr>
              <w:t xml:space="preserve"> (new</w:t>
            </w:r>
            <w:r>
              <w:rPr>
                <w:rFonts w:ascii="Arial" w:hAnsi="Arial" w:cs="Arial"/>
              </w:rPr>
              <w:t>)</w:t>
            </w:r>
          </w:p>
          <w:p w14:paraId="066CBF64" w14:textId="77777777" w:rsidR="00065404" w:rsidRDefault="00065404" w:rsidP="00CF7CDE">
            <w:pPr>
              <w:widowControl w:val="0"/>
              <w:autoSpaceDE w:val="0"/>
              <w:autoSpaceDN w:val="0"/>
              <w:adjustRightInd w:val="0"/>
              <w:spacing w:line="276" w:lineRule="auto"/>
              <w:contextualSpacing/>
              <w:jc w:val="center"/>
              <w:outlineLvl w:val="0"/>
              <w:rPr>
                <w:rFonts w:ascii="Arial" w:hAnsi="Arial" w:cs="Arial"/>
              </w:rPr>
            </w:pPr>
          </w:p>
        </w:tc>
      </w:tr>
      <w:tr w:rsidR="00065404" w:rsidRPr="00645E56" w14:paraId="4868A6D2" w14:textId="77777777" w:rsidTr="00F5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6D1B42FB" w14:textId="77777777" w:rsidR="00065404" w:rsidRDefault="00065404" w:rsidP="00CF7CDE">
            <w:pPr>
              <w:widowControl w:val="0"/>
              <w:autoSpaceDE w:val="0"/>
              <w:autoSpaceDN w:val="0"/>
              <w:adjustRightInd w:val="0"/>
              <w:spacing w:line="276" w:lineRule="auto"/>
              <w:contextualSpacing/>
              <w:jc w:val="center"/>
              <w:outlineLvl w:val="0"/>
              <w:rPr>
                <w:rFonts w:ascii="Arial" w:hAnsi="Arial" w:cs="Arial"/>
                <w:b w:val="0"/>
                <w:bCs w:val="0"/>
                <w:iCs/>
              </w:rPr>
            </w:pPr>
          </w:p>
          <w:p w14:paraId="49E59B5B" w14:textId="77777777" w:rsidR="00D801A5" w:rsidRDefault="00D801A5" w:rsidP="00D801A5">
            <w:pPr>
              <w:widowControl w:val="0"/>
              <w:autoSpaceDE w:val="0"/>
              <w:autoSpaceDN w:val="0"/>
              <w:adjustRightInd w:val="0"/>
              <w:spacing w:line="276" w:lineRule="auto"/>
              <w:contextualSpacing/>
              <w:jc w:val="center"/>
              <w:outlineLvl w:val="0"/>
              <w:rPr>
                <w:rFonts w:ascii="Arial" w:hAnsi="Arial" w:cs="Arial"/>
                <w:b w:val="0"/>
                <w:bCs w:val="0"/>
                <w:iCs/>
              </w:rPr>
            </w:pPr>
            <w:r>
              <w:rPr>
                <w:rFonts w:ascii="Arial" w:hAnsi="Arial" w:cs="Arial"/>
                <w:b w:val="0"/>
                <w:bCs w:val="0"/>
                <w:iCs/>
              </w:rPr>
              <w:t>Text proposed by the EU Council</w:t>
            </w:r>
          </w:p>
          <w:p w14:paraId="673727E2" w14:textId="77777777" w:rsidR="00D801A5" w:rsidRDefault="00D801A5" w:rsidP="00CF7CDE">
            <w:pPr>
              <w:widowControl w:val="0"/>
              <w:autoSpaceDE w:val="0"/>
              <w:autoSpaceDN w:val="0"/>
              <w:adjustRightInd w:val="0"/>
              <w:spacing w:line="276" w:lineRule="auto"/>
              <w:contextualSpacing/>
              <w:jc w:val="center"/>
              <w:outlineLvl w:val="0"/>
              <w:rPr>
                <w:rFonts w:ascii="Arial" w:hAnsi="Arial" w:cs="Arial"/>
                <w:iCs/>
              </w:rPr>
            </w:pPr>
          </w:p>
        </w:tc>
        <w:tc>
          <w:tcPr>
            <w:tcW w:w="5387" w:type="dxa"/>
          </w:tcPr>
          <w:p w14:paraId="2FE3DAB4" w14:textId="77777777" w:rsidR="00065404" w:rsidRDefault="0006540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25A4E266" w14:textId="77777777" w:rsidR="00065404" w:rsidRDefault="00065404" w:rsidP="00065404">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Text proposed by ENIL</w:t>
            </w:r>
          </w:p>
          <w:p w14:paraId="59168159" w14:textId="77777777" w:rsidR="00065404" w:rsidRDefault="0006540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35F16820" w14:textId="41715F69" w:rsidR="00065404" w:rsidRPr="00D801A5" w:rsidRDefault="00884C77" w:rsidP="00065404">
            <w:pPr>
              <w:widowControl w:val="0"/>
              <w:autoSpaceDE w:val="0"/>
              <w:autoSpaceDN w:val="0"/>
              <w:adjustRightInd w:val="0"/>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801A5">
              <w:rPr>
                <w:rFonts w:ascii="Arial" w:hAnsi="Arial" w:cs="Arial"/>
                <w:b/>
                <w:bCs/>
              </w:rPr>
              <w:t>Expand efforts in establishing coordination on the introduction of personal budget schemes, access to supported decision-making and educational reforms.</w:t>
            </w:r>
          </w:p>
          <w:p w14:paraId="4A01F6DF" w14:textId="77777777" w:rsidR="00065404" w:rsidRDefault="00065404" w:rsidP="00CF7CDE">
            <w:pPr>
              <w:widowControl w:val="0"/>
              <w:autoSpaceDE w:val="0"/>
              <w:autoSpaceDN w:val="0"/>
              <w:adjustRightInd w:val="0"/>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ED67AB9" w14:textId="352EF921" w:rsidR="00C15752" w:rsidRPr="00645E56" w:rsidRDefault="00C15752" w:rsidP="009F00BC">
      <w:pPr>
        <w:widowControl w:val="0"/>
        <w:autoSpaceDE w:val="0"/>
        <w:autoSpaceDN w:val="0"/>
        <w:adjustRightInd w:val="0"/>
        <w:spacing w:line="276" w:lineRule="auto"/>
        <w:contextualSpacing/>
        <w:outlineLvl w:val="0"/>
        <w:rPr>
          <w:rFonts w:ascii="Arial" w:hAnsi="Arial" w:cs="Arial"/>
          <w:i/>
        </w:rPr>
      </w:pPr>
    </w:p>
    <w:sectPr w:rsidR="00C15752" w:rsidRPr="00645E56" w:rsidSect="00D148DC">
      <w:headerReference w:type="default" r:id="rId12"/>
      <w:footerReference w:type="even" r:id="rId13"/>
      <w:footerReference w:type="default" r:id="rId14"/>
      <w:pgSz w:w="11899" w:h="16838"/>
      <w:pgMar w:top="720" w:right="720" w:bottom="720" w:left="720" w:header="2268"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28DF" w14:textId="77777777" w:rsidR="00F83EF3" w:rsidRPr="00971623" w:rsidRDefault="00F83EF3" w:rsidP="00B01B36">
      <w:r w:rsidRPr="00971623">
        <w:separator/>
      </w:r>
    </w:p>
  </w:endnote>
  <w:endnote w:type="continuationSeparator" w:id="0">
    <w:p w14:paraId="6916C875" w14:textId="77777777" w:rsidR="00F83EF3" w:rsidRPr="00971623" w:rsidRDefault="00F83EF3" w:rsidP="00B01B36">
      <w:r w:rsidRPr="00971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5DF0" w14:textId="5BF0E68B" w:rsidR="00571803" w:rsidRPr="00971623" w:rsidRDefault="00571803" w:rsidP="005F7DDC">
    <w:pPr>
      <w:pStyle w:val="Fuzeile"/>
      <w:framePr w:wrap="around" w:vAnchor="text" w:hAnchor="margin" w:xAlign="right" w:y="1"/>
      <w:rPr>
        <w:rStyle w:val="Seitenzahl"/>
        <w:noProof w:val="0"/>
        <w:lang w:val="en-GB"/>
      </w:rPr>
    </w:pPr>
    <w:r w:rsidRPr="00971623">
      <w:rPr>
        <w:rStyle w:val="Seitenzahl"/>
        <w:noProof w:val="0"/>
        <w:lang w:val="en-GB"/>
      </w:rPr>
      <w:fldChar w:fldCharType="begin"/>
    </w:r>
    <w:r w:rsidRPr="00971623">
      <w:rPr>
        <w:rStyle w:val="Seitenzahl"/>
        <w:noProof w:val="0"/>
        <w:lang w:val="en-GB"/>
      </w:rPr>
      <w:instrText xml:space="preserve">PAGE  </w:instrText>
    </w:r>
    <w:r w:rsidRPr="00971623">
      <w:rPr>
        <w:rStyle w:val="Seitenzahl"/>
        <w:noProof w:val="0"/>
        <w:lang w:val="en-GB"/>
      </w:rPr>
      <w:fldChar w:fldCharType="separate"/>
    </w:r>
    <w:r w:rsidR="00466BFB" w:rsidRPr="00971623">
      <w:rPr>
        <w:rStyle w:val="Seitenzahl"/>
        <w:noProof w:val="0"/>
        <w:lang w:val="en-GB"/>
      </w:rPr>
      <w:t>2</w:t>
    </w:r>
    <w:r w:rsidRPr="00971623">
      <w:rPr>
        <w:rStyle w:val="Seitenzahl"/>
        <w:noProof w:val="0"/>
        <w:lang w:val="en-GB"/>
      </w:rPr>
      <w:fldChar w:fldCharType="end"/>
    </w:r>
  </w:p>
  <w:p w14:paraId="661F64D3" w14:textId="77777777" w:rsidR="00571803" w:rsidRPr="00971623" w:rsidRDefault="00571803" w:rsidP="00B01B36">
    <w:pPr>
      <w:pStyle w:val="Fuzeile"/>
      <w:ind w:right="360"/>
      <w:rPr>
        <w:noProof w:val="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17821"/>
      <w:docPartObj>
        <w:docPartGallery w:val="Page Numbers (Bottom of Page)"/>
        <w:docPartUnique/>
      </w:docPartObj>
    </w:sdtPr>
    <w:sdtEndPr>
      <w:rPr>
        <w:rFonts w:ascii="Arial" w:hAnsi="Arial" w:cs="Arial"/>
      </w:rPr>
    </w:sdtEndPr>
    <w:sdtContent>
      <w:p w14:paraId="5C257E19" w14:textId="1758AC86" w:rsidR="00534079" w:rsidRPr="00534079" w:rsidRDefault="00534079">
        <w:pPr>
          <w:pStyle w:val="Fuzeile"/>
          <w:jc w:val="center"/>
          <w:rPr>
            <w:rFonts w:ascii="Arial" w:hAnsi="Arial" w:cs="Arial"/>
          </w:rPr>
        </w:pPr>
        <w:r w:rsidRPr="00534079">
          <w:rPr>
            <w:rFonts w:ascii="Arial" w:hAnsi="Arial" w:cs="Arial"/>
          </w:rPr>
          <w:fldChar w:fldCharType="begin"/>
        </w:r>
        <w:r w:rsidRPr="00534079">
          <w:rPr>
            <w:rFonts w:ascii="Arial" w:hAnsi="Arial" w:cs="Arial"/>
          </w:rPr>
          <w:instrText>PAGE   \* MERGEFORMAT</w:instrText>
        </w:r>
        <w:r w:rsidRPr="00534079">
          <w:rPr>
            <w:rFonts w:ascii="Arial" w:hAnsi="Arial" w:cs="Arial"/>
          </w:rPr>
          <w:fldChar w:fldCharType="separate"/>
        </w:r>
        <w:r w:rsidRPr="00534079">
          <w:rPr>
            <w:rFonts w:ascii="Arial" w:hAnsi="Arial" w:cs="Arial"/>
            <w:lang w:val="de-DE"/>
          </w:rPr>
          <w:t>2</w:t>
        </w:r>
        <w:r w:rsidRPr="00534079">
          <w:rPr>
            <w:rFonts w:ascii="Arial" w:hAnsi="Arial" w:cs="Arial"/>
          </w:rPr>
          <w:fldChar w:fldCharType="end"/>
        </w:r>
      </w:p>
    </w:sdtContent>
  </w:sdt>
  <w:p w14:paraId="2AB1BE12" w14:textId="77777777" w:rsidR="00571803" w:rsidRPr="00971623" w:rsidRDefault="00571803" w:rsidP="00B01B36">
    <w:pPr>
      <w:pStyle w:val="Fuzeile"/>
      <w:ind w:right="360"/>
      <w:rPr>
        <w:noProof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FB96" w14:textId="77777777" w:rsidR="00F83EF3" w:rsidRPr="00971623" w:rsidRDefault="00F83EF3" w:rsidP="00B01B36">
      <w:r w:rsidRPr="00971623">
        <w:separator/>
      </w:r>
    </w:p>
  </w:footnote>
  <w:footnote w:type="continuationSeparator" w:id="0">
    <w:p w14:paraId="1AA3013B" w14:textId="77777777" w:rsidR="00F83EF3" w:rsidRPr="00971623" w:rsidRDefault="00F83EF3" w:rsidP="00B01B36">
      <w:r w:rsidRPr="00971623">
        <w:continuationSeparator/>
      </w:r>
    </w:p>
  </w:footnote>
  <w:footnote w:id="1">
    <w:p w14:paraId="292689B4" w14:textId="77777777" w:rsidR="00756631" w:rsidRPr="00F2022E" w:rsidRDefault="00756631" w:rsidP="00756631">
      <w:pPr>
        <w:pStyle w:val="Funotentext"/>
        <w:rPr>
          <w:lang w:val="de-DE"/>
        </w:rPr>
      </w:pPr>
      <w:r>
        <w:rPr>
          <w:rStyle w:val="Funotenzeichen"/>
        </w:rPr>
        <w:footnoteRef/>
      </w:r>
      <w:r>
        <w:t xml:space="preserve"> </w:t>
      </w:r>
      <w:r>
        <w:rPr>
          <w:lang w:val="de-DE"/>
        </w:rPr>
        <w:t>According to article 216(2) TFEU, agreements concluded by the Union are binding upon the institutions of the Union and on its Member States.</w:t>
      </w:r>
    </w:p>
  </w:footnote>
  <w:footnote w:id="2">
    <w:p w14:paraId="626C5BEB" w14:textId="77777777" w:rsidR="009D0B20" w:rsidRPr="00F2022E" w:rsidRDefault="009D0B20" w:rsidP="009D0B20">
      <w:pPr>
        <w:pStyle w:val="Funotentext"/>
        <w:rPr>
          <w:lang w:val="de-DE"/>
        </w:rPr>
      </w:pPr>
      <w:r>
        <w:rPr>
          <w:rStyle w:val="Funotenzeichen"/>
        </w:rPr>
        <w:footnoteRef/>
      </w:r>
      <w:r>
        <w:t xml:space="preserve"> </w:t>
      </w:r>
      <w:r w:rsidRPr="00C00B27">
        <w:t>https://enil.eu/independent-living/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B68D" w14:textId="507186FC" w:rsidR="00076F1E" w:rsidRPr="00971623" w:rsidRDefault="004C5359">
    <w:pPr>
      <w:pStyle w:val="Kopfzeile"/>
      <w:rPr>
        <w:noProof w:val="0"/>
        <w:lang w:val="en-GB"/>
      </w:rPr>
    </w:pPr>
    <w:r w:rsidRPr="00971623">
      <w:rPr>
        <w:rFonts w:ascii="Arial" w:hAnsi="Arial" w:cs="Arial"/>
        <w:b/>
        <w:sz w:val="22"/>
        <w:szCs w:val="22"/>
        <w:lang w:val="en-GB"/>
      </w:rPr>
      <w:drawing>
        <wp:anchor distT="0" distB="0" distL="114300" distR="114300" simplePos="0" relativeHeight="251659264" behindDoc="1" locked="0" layoutInCell="1" allowOverlap="1" wp14:anchorId="125DAC50" wp14:editId="0AF79384">
          <wp:simplePos x="0" y="0"/>
          <wp:positionH relativeFrom="margin">
            <wp:align>center</wp:align>
          </wp:positionH>
          <wp:positionV relativeFrom="paragraph">
            <wp:posOffset>-1193875</wp:posOffset>
          </wp:positionV>
          <wp:extent cx="1329690" cy="1330325"/>
          <wp:effectExtent l="0" t="0" r="3810" b="3175"/>
          <wp:wrapTight wrapText="bothSides">
            <wp:wrapPolygon edited="0">
              <wp:start x="7117" y="0"/>
              <wp:lineTo x="5261" y="619"/>
              <wp:lineTo x="619" y="4021"/>
              <wp:lineTo x="0" y="6805"/>
              <wp:lineTo x="0" y="15156"/>
              <wp:lineTo x="3404" y="19796"/>
              <wp:lineTo x="6499" y="21342"/>
              <wp:lineTo x="7117" y="21342"/>
              <wp:lineTo x="14235" y="21342"/>
              <wp:lineTo x="14854" y="21342"/>
              <wp:lineTo x="17948" y="19796"/>
              <wp:lineTo x="21352" y="15156"/>
              <wp:lineTo x="21352" y="6805"/>
              <wp:lineTo x="21043" y="4330"/>
              <wp:lineTo x="16092" y="619"/>
              <wp:lineTo x="14235" y="0"/>
              <wp:lineTo x="7117"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stretch>
                    <a:fillRect/>
                  </a:stretch>
                </pic:blipFill>
                <pic:spPr>
                  <a:xfrm>
                    <a:off x="0" y="0"/>
                    <a:ext cx="1329690" cy="1330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21F"/>
    <w:multiLevelType w:val="hybridMultilevel"/>
    <w:tmpl w:val="405202F4"/>
    <w:lvl w:ilvl="0" w:tplc="C15EE33E">
      <w:start w:val="1"/>
      <w:numFmt w:val="decimal"/>
      <w:lvlText w:val="%1."/>
      <w:lvlJc w:val="left"/>
      <w:pPr>
        <w:ind w:left="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DCCE5D7A">
      <w:start w:val="1"/>
      <w:numFmt w:val="lowerLetter"/>
      <w:lvlText w:val="%2"/>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60180">
      <w:start w:val="1"/>
      <w:numFmt w:val="lowerRoman"/>
      <w:lvlText w:val="%3"/>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A4D22">
      <w:start w:val="1"/>
      <w:numFmt w:val="decimal"/>
      <w:lvlText w:val="%4"/>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08F92">
      <w:start w:val="1"/>
      <w:numFmt w:val="lowerLetter"/>
      <w:lvlText w:val="%5"/>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8AB7E">
      <w:start w:val="1"/>
      <w:numFmt w:val="lowerRoman"/>
      <w:lvlText w:val="%6"/>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2CCCE">
      <w:start w:val="1"/>
      <w:numFmt w:val="decimal"/>
      <w:lvlText w:val="%7"/>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A5750">
      <w:start w:val="1"/>
      <w:numFmt w:val="lowerLetter"/>
      <w:lvlText w:val="%8"/>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B4D5B2">
      <w:start w:val="1"/>
      <w:numFmt w:val="lowerRoman"/>
      <w:lvlText w:val="%9"/>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6B6EFB"/>
    <w:multiLevelType w:val="hybridMultilevel"/>
    <w:tmpl w:val="B6100294"/>
    <w:lvl w:ilvl="0" w:tplc="45509058">
      <w:start w:val="9"/>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964E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1091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485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C65A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A93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BECD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F8B2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24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AE297F"/>
    <w:multiLevelType w:val="hybridMultilevel"/>
    <w:tmpl w:val="A51803C0"/>
    <w:lvl w:ilvl="0" w:tplc="20000017">
      <w:start w:val="1"/>
      <w:numFmt w:val="lowerLetter"/>
      <w:lvlText w:val="%1)"/>
      <w:lvlJc w:val="left"/>
      <w:pPr>
        <w:ind w:left="360" w:hanging="360"/>
      </w:pPr>
      <w:rPr>
        <w:rFonts w:hint="default"/>
      </w:rPr>
    </w:lvl>
    <w:lvl w:ilvl="1" w:tplc="20000019">
      <w:start w:val="1"/>
      <w:numFmt w:val="lowerLetter"/>
      <w:lvlText w:val="%2."/>
      <w:lvlJc w:val="left"/>
      <w:pPr>
        <w:ind w:left="1080" w:hanging="360"/>
      </w:pPr>
    </w:lvl>
    <w:lvl w:ilvl="2" w:tplc="A238E49A">
      <w:start w:val="1"/>
      <w:numFmt w:val="decimal"/>
      <w:lvlText w:val="(%3)"/>
      <w:lvlJc w:val="left"/>
      <w:pPr>
        <w:ind w:left="1980" w:hanging="360"/>
      </w:pPr>
      <w:rPr>
        <w:rFonts w:hint="default"/>
      </w:rPr>
    </w:lvl>
    <w:lvl w:ilvl="3" w:tplc="8A54294E">
      <w:start w:val="1"/>
      <w:numFmt w:val="lowerLetter"/>
      <w:lvlText w:val="(%4)"/>
      <w:lvlJc w:val="left"/>
      <w:pPr>
        <w:ind w:left="2532" w:hanging="372"/>
      </w:pPr>
      <w:rPr>
        <w:rFonts w:hint="default"/>
      </w:rPr>
    </w:lvl>
    <w:lvl w:ilvl="4" w:tplc="A6D6F898">
      <w:start w:val="1"/>
      <w:numFmt w:val="decimal"/>
      <w:lvlText w:val="%5."/>
      <w:lvlJc w:val="left"/>
      <w:pPr>
        <w:ind w:left="3252" w:hanging="372"/>
      </w:pPr>
      <w:rPr>
        <w:rFonts w:hint="default"/>
        <w:b w:val="0"/>
      </w:r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164277161">
    <w:abstractNumId w:val="2"/>
  </w:num>
  <w:num w:numId="2" w16cid:durableId="2039818618">
    <w:abstractNumId w:val="0"/>
  </w:num>
  <w:num w:numId="3" w16cid:durableId="191365942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BE" w:vendorID="64" w:dllVersion="0" w:nlCheck="1" w:checkStyle="0"/>
  <w:activeWritingStyle w:appName="MSWord" w:lang="es-ES" w:vendorID="64" w:dllVersion="0" w:nlCheck="1" w:checkStyle="0"/>
  <w:activeWritingStyle w:appName="MSWord" w:lang="fr-BE" w:vendorID="64" w:dllVersion="4096" w:nlCheck="1" w:checkStyle="0"/>
  <w:proofState w:spelling="clean"/>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71"/>
    <w:rsid w:val="00000399"/>
    <w:rsid w:val="0000089E"/>
    <w:rsid w:val="00000BA3"/>
    <w:rsid w:val="00000FA0"/>
    <w:rsid w:val="000016AB"/>
    <w:rsid w:val="0000182B"/>
    <w:rsid w:val="000018CB"/>
    <w:rsid w:val="00001C0D"/>
    <w:rsid w:val="000021AB"/>
    <w:rsid w:val="0000247B"/>
    <w:rsid w:val="00003069"/>
    <w:rsid w:val="000031F8"/>
    <w:rsid w:val="0000493A"/>
    <w:rsid w:val="00004A90"/>
    <w:rsid w:val="00004CC4"/>
    <w:rsid w:val="00006D70"/>
    <w:rsid w:val="00007F6F"/>
    <w:rsid w:val="00010244"/>
    <w:rsid w:val="00010B3B"/>
    <w:rsid w:val="000110CB"/>
    <w:rsid w:val="00011339"/>
    <w:rsid w:val="00012218"/>
    <w:rsid w:val="000128AB"/>
    <w:rsid w:val="00013120"/>
    <w:rsid w:val="00013744"/>
    <w:rsid w:val="00016108"/>
    <w:rsid w:val="000164E5"/>
    <w:rsid w:val="00016FD2"/>
    <w:rsid w:val="00017B42"/>
    <w:rsid w:val="00017F65"/>
    <w:rsid w:val="00020B43"/>
    <w:rsid w:val="00020BEE"/>
    <w:rsid w:val="00021E94"/>
    <w:rsid w:val="0002219F"/>
    <w:rsid w:val="000236A9"/>
    <w:rsid w:val="000237AA"/>
    <w:rsid w:val="000238A3"/>
    <w:rsid w:val="000240C5"/>
    <w:rsid w:val="00024546"/>
    <w:rsid w:val="00025439"/>
    <w:rsid w:val="00025770"/>
    <w:rsid w:val="00025E9E"/>
    <w:rsid w:val="000275B3"/>
    <w:rsid w:val="00030266"/>
    <w:rsid w:val="000304E0"/>
    <w:rsid w:val="00030DA6"/>
    <w:rsid w:val="0003137C"/>
    <w:rsid w:val="0003149E"/>
    <w:rsid w:val="00031BC7"/>
    <w:rsid w:val="00032FBF"/>
    <w:rsid w:val="000334DC"/>
    <w:rsid w:val="00034334"/>
    <w:rsid w:val="00034E68"/>
    <w:rsid w:val="000354B0"/>
    <w:rsid w:val="00035616"/>
    <w:rsid w:val="00035E91"/>
    <w:rsid w:val="0003610C"/>
    <w:rsid w:val="0003665B"/>
    <w:rsid w:val="00036BDC"/>
    <w:rsid w:val="000416BA"/>
    <w:rsid w:val="00041704"/>
    <w:rsid w:val="000419E9"/>
    <w:rsid w:val="00041E08"/>
    <w:rsid w:val="0004257C"/>
    <w:rsid w:val="000432B9"/>
    <w:rsid w:val="0004330F"/>
    <w:rsid w:val="00044813"/>
    <w:rsid w:val="00044867"/>
    <w:rsid w:val="00044AE4"/>
    <w:rsid w:val="00045BB4"/>
    <w:rsid w:val="00045D48"/>
    <w:rsid w:val="0004645E"/>
    <w:rsid w:val="00046B49"/>
    <w:rsid w:val="00047BF3"/>
    <w:rsid w:val="00050AAD"/>
    <w:rsid w:val="000522F3"/>
    <w:rsid w:val="00052562"/>
    <w:rsid w:val="00053490"/>
    <w:rsid w:val="00053F9C"/>
    <w:rsid w:val="0005501E"/>
    <w:rsid w:val="000550D2"/>
    <w:rsid w:val="00055906"/>
    <w:rsid w:val="00056797"/>
    <w:rsid w:val="00057295"/>
    <w:rsid w:val="00057323"/>
    <w:rsid w:val="00057419"/>
    <w:rsid w:val="000575BF"/>
    <w:rsid w:val="00061084"/>
    <w:rsid w:val="000610A0"/>
    <w:rsid w:val="000612A4"/>
    <w:rsid w:val="000617FC"/>
    <w:rsid w:val="00062096"/>
    <w:rsid w:val="0006327E"/>
    <w:rsid w:val="00063294"/>
    <w:rsid w:val="0006355E"/>
    <w:rsid w:val="000641B7"/>
    <w:rsid w:val="000643FB"/>
    <w:rsid w:val="00064808"/>
    <w:rsid w:val="00065404"/>
    <w:rsid w:val="000655A9"/>
    <w:rsid w:val="00065611"/>
    <w:rsid w:val="00065B55"/>
    <w:rsid w:val="000667FB"/>
    <w:rsid w:val="000702E0"/>
    <w:rsid w:val="00072017"/>
    <w:rsid w:val="000730CF"/>
    <w:rsid w:val="000734BE"/>
    <w:rsid w:val="00073885"/>
    <w:rsid w:val="000738C1"/>
    <w:rsid w:val="000745EE"/>
    <w:rsid w:val="00074D36"/>
    <w:rsid w:val="00074E1C"/>
    <w:rsid w:val="0007651D"/>
    <w:rsid w:val="00076F1E"/>
    <w:rsid w:val="00077751"/>
    <w:rsid w:val="00077D98"/>
    <w:rsid w:val="00080108"/>
    <w:rsid w:val="0008026C"/>
    <w:rsid w:val="00080616"/>
    <w:rsid w:val="00080AD4"/>
    <w:rsid w:val="00080C1E"/>
    <w:rsid w:val="00080E90"/>
    <w:rsid w:val="00081593"/>
    <w:rsid w:val="00081968"/>
    <w:rsid w:val="00081B1F"/>
    <w:rsid w:val="00081C9B"/>
    <w:rsid w:val="0008249D"/>
    <w:rsid w:val="000825E2"/>
    <w:rsid w:val="0008342C"/>
    <w:rsid w:val="00084135"/>
    <w:rsid w:val="00086EE7"/>
    <w:rsid w:val="000879B8"/>
    <w:rsid w:val="00090634"/>
    <w:rsid w:val="00090DA0"/>
    <w:rsid w:val="000911CA"/>
    <w:rsid w:val="00091FC5"/>
    <w:rsid w:val="00093FC7"/>
    <w:rsid w:val="000945F3"/>
    <w:rsid w:val="000945F7"/>
    <w:rsid w:val="00094614"/>
    <w:rsid w:val="0009467B"/>
    <w:rsid w:val="00094D87"/>
    <w:rsid w:val="0009538B"/>
    <w:rsid w:val="000954C1"/>
    <w:rsid w:val="00095586"/>
    <w:rsid w:val="00096C9A"/>
    <w:rsid w:val="00096E39"/>
    <w:rsid w:val="0009764A"/>
    <w:rsid w:val="00097B8C"/>
    <w:rsid w:val="00097F09"/>
    <w:rsid w:val="000A05B9"/>
    <w:rsid w:val="000A23D6"/>
    <w:rsid w:val="000A23EA"/>
    <w:rsid w:val="000A31DD"/>
    <w:rsid w:val="000A42C6"/>
    <w:rsid w:val="000A42ED"/>
    <w:rsid w:val="000A5A12"/>
    <w:rsid w:val="000A61C4"/>
    <w:rsid w:val="000A6ECB"/>
    <w:rsid w:val="000A7C24"/>
    <w:rsid w:val="000B0977"/>
    <w:rsid w:val="000B0BBC"/>
    <w:rsid w:val="000B1ABB"/>
    <w:rsid w:val="000B2132"/>
    <w:rsid w:val="000B260B"/>
    <w:rsid w:val="000B2D7B"/>
    <w:rsid w:val="000B3596"/>
    <w:rsid w:val="000B37CE"/>
    <w:rsid w:val="000B3E01"/>
    <w:rsid w:val="000B3FFB"/>
    <w:rsid w:val="000B4B71"/>
    <w:rsid w:val="000B5149"/>
    <w:rsid w:val="000B59DA"/>
    <w:rsid w:val="000B6912"/>
    <w:rsid w:val="000B6DBF"/>
    <w:rsid w:val="000B6DC0"/>
    <w:rsid w:val="000C02C8"/>
    <w:rsid w:val="000C0507"/>
    <w:rsid w:val="000C0CBC"/>
    <w:rsid w:val="000C1329"/>
    <w:rsid w:val="000C1804"/>
    <w:rsid w:val="000C1C8F"/>
    <w:rsid w:val="000C2384"/>
    <w:rsid w:val="000C28ED"/>
    <w:rsid w:val="000C2A76"/>
    <w:rsid w:val="000C2F24"/>
    <w:rsid w:val="000C3150"/>
    <w:rsid w:val="000C3EB6"/>
    <w:rsid w:val="000C4585"/>
    <w:rsid w:val="000C45E7"/>
    <w:rsid w:val="000C488E"/>
    <w:rsid w:val="000C4CB5"/>
    <w:rsid w:val="000C5387"/>
    <w:rsid w:val="000C5B27"/>
    <w:rsid w:val="000C6AD2"/>
    <w:rsid w:val="000C6E5E"/>
    <w:rsid w:val="000C7640"/>
    <w:rsid w:val="000C781B"/>
    <w:rsid w:val="000D216C"/>
    <w:rsid w:val="000D3BFE"/>
    <w:rsid w:val="000D3FCF"/>
    <w:rsid w:val="000D5C93"/>
    <w:rsid w:val="000D5DC2"/>
    <w:rsid w:val="000D67F0"/>
    <w:rsid w:val="000D712D"/>
    <w:rsid w:val="000D7309"/>
    <w:rsid w:val="000E0CC1"/>
    <w:rsid w:val="000E1172"/>
    <w:rsid w:val="000E20D6"/>
    <w:rsid w:val="000E21EB"/>
    <w:rsid w:val="000E2F62"/>
    <w:rsid w:val="000E452D"/>
    <w:rsid w:val="000E5D70"/>
    <w:rsid w:val="000E6063"/>
    <w:rsid w:val="000E61AD"/>
    <w:rsid w:val="000E6E04"/>
    <w:rsid w:val="000E73E6"/>
    <w:rsid w:val="000E74FA"/>
    <w:rsid w:val="000E77D2"/>
    <w:rsid w:val="000F04CD"/>
    <w:rsid w:val="000F145C"/>
    <w:rsid w:val="000F24A5"/>
    <w:rsid w:val="000F3488"/>
    <w:rsid w:val="000F34A9"/>
    <w:rsid w:val="000F7092"/>
    <w:rsid w:val="000F7F49"/>
    <w:rsid w:val="001003EB"/>
    <w:rsid w:val="00101A00"/>
    <w:rsid w:val="00101DC0"/>
    <w:rsid w:val="0010284C"/>
    <w:rsid w:val="00102C9C"/>
    <w:rsid w:val="00103684"/>
    <w:rsid w:val="00104099"/>
    <w:rsid w:val="001042B0"/>
    <w:rsid w:val="00104624"/>
    <w:rsid w:val="00104A59"/>
    <w:rsid w:val="00104F1F"/>
    <w:rsid w:val="00105F18"/>
    <w:rsid w:val="00106331"/>
    <w:rsid w:val="001067FF"/>
    <w:rsid w:val="00106A2A"/>
    <w:rsid w:val="00106DE5"/>
    <w:rsid w:val="001075C8"/>
    <w:rsid w:val="0010788F"/>
    <w:rsid w:val="00110142"/>
    <w:rsid w:val="001104F6"/>
    <w:rsid w:val="001106DD"/>
    <w:rsid w:val="001108F3"/>
    <w:rsid w:val="00110B13"/>
    <w:rsid w:val="00110E87"/>
    <w:rsid w:val="001111AF"/>
    <w:rsid w:val="0011140D"/>
    <w:rsid w:val="00111782"/>
    <w:rsid w:val="00111832"/>
    <w:rsid w:val="00111E9C"/>
    <w:rsid w:val="00112063"/>
    <w:rsid w:val="00112913"/>
    <w:rsid w:val="00112F70"/>
    <w:rsid w:val="00113182"/>
    <w:rsid w:val="001131BE"/>
    <w:rsid w:val="0011363F"/>
    <w:rsid w:val="00113CD2"/>
    <w:rsid w:val="00114D65"/>
    <w:rsid w:val="0011524C"/>
    <w:rsid w:val="00116010"/>
    <w:rsid w:val="0011715B"/>
    <w:rsid w:val="001177BD"/>
    <w:rsid w:val="00117FF9"/>
    <w:rsid w:val="001203F5"/>
    <w:rsid w:val="00120DF1"/>
    <w:rsid w:val="001213F8"/>
    <w:rsid w:val="0012166B"/>
    <w:rsid w:val="00121698"/>
    <w:rsid w:val="00121AEE"/>
    <w:rsid w:val="00122E0B"/>
    <w:rsid w:val="00122EE6"/>
    <w:rsid w:val="0012316A"/>
    <w:rsid w:val="0012347F"/>
    <w:rsid w:val="00123DA4"/>
    <w:rsid w:val="00124BE5"/>
    <w:rsid w:val="001250A4"/>
    <w:rsid w:val="001256B2"/>
    <w:rsid w:val="00126286"/>
    <w:rsid w:val="00127799"/>
    <w:rsid w:val="00127C34"/>
    <w:rsid w:val="00130667"/>
    <w:rsid w:val="00130B98"/>
    <w:rsid w:val="00131A63"/>
    <w:rsid w:val="00131B9C"/>
    <w:rsid w:val="00132104"/>
    <w:rsid w:val="00132594"/>
    <w:rsid w:val="001328E8"/>
    <w:rsid w:val="00132DB9"/>
    <w:rsid w:val="00133281"/>
    <w:rsid w:val="001334F2"/>
    <w:rsid w:val="00133EDD"/>
    <w:rsid w:val="00134826"/>
    <w:rsid w:val="00134B70"/>
    <w:rsid w:val="00135426"/>
    <w:rsid w:val="00135A63"/>
    <w:rsid w:val="00135C63"/>
    <w:rsid w:val="00136AF4"/>
    <w:rsid w:val="001372CE"/>
    <w:rsid w:val="00137635"/>
    <w:rsid w:val="00137B5A"/>
    <w:rsid w:val="00140248"/>
    <w:rsid w:val="0014121B"/>
    <w:rsid w:val="001425CC"/>
    <w:rsid w:val="001429C2"/>
    <w:rsid w:val="00142AA2"/>
    <w:rsid w:val="00142F75"/>
    <w:rsid w:val="00143F04"/>
    <w:rsid w:val="001445C2"/>
    <w:rsid w:val="00144BC6"/>
    <w:rsid w:val="00145384"/>
    <w:rsid w:val="00145B6D"/>
    <w:rsid w:val="00146986"/>
    <w:rsid w:val="001469B4"/>
    <w:rsid w:val="00146F5C"/>
    <w:rsid w:val="001472D3"/>
    <w:rsid w:val="00147502"/>
    <w:rsid w:val="00147723"/>
    <w:rsid w:val="00147E68"/>
    <w:rsid w:val="00151B03"/>
    <w:rsid w:val="0015240A"/>
    <w:rsid w:val="0015298C"/>
    <w:rsid w:val="00153C74"/>
    <w:rsid w:val="00153F16"/>
    <w:rsid w:val="001541B4"/>
    <w:rsid w:val="001547A0"/>
    <w:rsid w:val="00154BAE"/>
    <w:rsid w:val="00155921"/>
    <w:rsid w:val="001559EF"/>
    <w:rsid w:val="00155C9C"/>
    <w:rsid w:val="001566B0"/>
    <w:rsid w:val="00156A7B"/>
    <w:rsid w:val="00156C96"/>
    <w:rsid w:val="00156CC9"/>
    <w:rsid w:val="00156DFC"/>
    <w:rsid w:val="001576D1"/>
    <w:rsid w:val="00157C40"/>
    <w:rsid w:val="00160CB2"/>
    <w:rsid w:val="00161963"/>
    <w:rsid w:val="0016265C"/>
    <w:rsid w:val="00162E84"/>
    <w:rsid w:val="00162FFC"/>
    <w:rsid w:val="001638EE"/>
    <w:rsid w:val="00163B55"/>
    <w:rsid w:val="001650FB"/>
    <w:rsid w:val="001657D5"/>
    <w:rsid w:val="00165B4B"/>
    <w:rsid w:val="00165FD4"/>
    <w:rsid w:val="001660C3"/>
    <w:rsid w:val="00166AD7"/>
    <w:rsid w:val="00166B62"/>
    <w:rsid w:val="001679E8"/>
    <w:rsid w:val="00167FD0"/>
    <w:rsid w:val="00170252"/>
    <w:rsid w:val="0017115D"/>
    <w:rsid w:val="00171696"/>
    <w:rsid w:val="00171F9F"/>
    <w:rsid w:val="001720FF"/>
    <w:rsid w:val="0017275C"/>
    <w:rsid w:val="001730A0"/>
    <w:rsid w:val="00173F0C"/>
    <w:rsid w:val="00174191"/>
    <w:rsid w:val="001743D1"/>
    <w:rsid w:val="00175078"/>
    <w:rsid w:val="001751D6"/>
    <w:rsid w:val="00175317"/>
    <w:rsid w:val="00175848"/>
    <w:rsid w:val="001764CF"/>
    <w:rsid w:val="00176E3B"/>
    <w:rsid w:val="00177DF7"/>
    <w:rsid w:val="00177E7D"/>
    <w:rsid w:val="001802E1"/>
    <w:rsid w:val="0018037A"/>
    <w:rsid w:val="00181B53"/>
    <w:rsid w:val="00182F54"/>
    <w:rsid w:val="0018315B"/>
    <w:rsid w:val="00183F53"/>
    <w:rsid w:val="00185ECA"/>
    <w:rsid w:val="00186E33"/>
    <w:rsid w:val="001900E0"/>
    <w:rsid w:val="001912EC"/>
    <w:rsid w:val="0019181E"/>
    <w:rsid w:val="00191AAA"/>
    <w:rsid w:val="00191AE1"/>
    <w:rsid w:val="00191BE2"/>
    <w:rsid w:val="00191E78"/>
    <w:rsid w:val="001922CE"/>
    <w:rsid w:val="0019259C"/>
    <w:rsid w:val="00192657"/>
    <w:rsid w:val="00193913"/>
    <w:rsid w:val="001939FB"/>
    <w:rsid w:val="00193A46"/>
    <w:rsid w:val="00193C54"/>
    <w:rsid w:val="00193FCA"/>
    <w:rsid w:val="00195741"/>
    <w:rsid w:val="00195E95"/>
    <w:rsid w:val="001968BF"/>
    <w:rsid w:val="00197E52"/>
    <w:rsid w:val="001A031C"/>
    <w:rsid w:val="001A079D"/>
    <w:rsid w:val="001A0BF5"/>
    <w:rsid w:val="001A14F0"/>
    <w:rsid w:val="001A2DBD"/>
    <w:rsid w:val="001A34C4"/>
    <w:rsid w:val="001A364E"/>
    <w:rsid w:val="001A394C"/>
    <w:rsid w:val="001A49BC"/>
    <w:rsid w:val="001A4EDD"/>
    <w:rsid w:val="001A4F7E"/>
    <w:rsid w:val="001A67A6"/>
    <w:rsid w:val="001A7637"/>
    <w:rsid w:val="001B0A54"/>
    <w:rsid w:val="001B0D60"/>
    <w:rsid w:val="001B1B16"/>
    <w:rsid w:val="001B2431"/>
    <w:rsid w:val="001B318C"/>
    <w:rsid w:val="001B3BA1"/>
    <w:rsid w:val="001B40BF"/>
    <w:rsid w:val="001B4C77"/>
    <w:rsid w:val="001B59E9"/>
    <w:rsid w:val="001B5A3B"/>
    <w:rsid w:val="001C00AF"/>
    <w:rsid w:val="001C0B09"/>
    <w:rsid w:val="001C0C4D"/>
    <w:rsid w:val="001C15E6"/>
    <w:rsid w:val="001C24DD"/>
    <w:rsid w:val="001C2647"/>
    <w:rsid w:val="001C3446"/>
    <w:rsid w:val="001C38A3"/>
    <w:rsid w:val="001C3C22"/>
    <w:rsid w:val="001C42C1"/>
    <w:rsid w:val="001C470F"/>
    <w:rsid w:val="001C4944"/>
    <w:rsid w:val="001C5185"/>
    <w:rsid w:val="001C5531"/>
    <w:rsid w:val="001C619F"/>
    <w:rsid w:val="001C6A42"/>
    <w:rsid w:val="001C6B2D"/>
    <w:rsid w:val="001C7407"/>
    <w:rsid w:val="001D005A"/>
    <w:rsid w:val="001D02D2"/>
    <w:rsid w:val="001D0324"/>
    <w:rsid w:val="001D0823"/>
    <w:rsid w:val="001D0B49"/>
    <w:rsid w:val="001D0CEA"/>
    <w:rsid w:val="001D19B4"/>
    <w:rsid w:val="001D26E6"/>
    <w:rsid w:val="001D29A0"/>
    <w:rsid w:val="001D3E24"/>
    <w:rsid w:val="001D4B2E"/>
    <w:rsid w:val="001D4FAF"/>
    <w:rsid w:val="001D5399"/>
    <w:rsid w:val="001D5534"/>
    <w:rsid w:val="001D55AD"/>
    <w:rsid w:val="001D57EE"/>
    <w:rsid w:val="001D5AA4"/>
    <w:rsid w:val="001E0106"/>
    <w:rsid w:val="001E0178"/>
    <w:rsid w:val="001E0F23"/>
    <w:rsid w:val="001E159C"/>
    <w:rsid w:val="001E1DEA"/>
    <w:rsid w:val="001E1EF8"/>
    <w:rsid w:val="001E1F32"/>
    <w:rsid w:val="001E225C"/>
    <w:rsid w:val="001E280B"/>
    <w:rsid w:val="001E29D6"/>
    <w:rsid w:val="001E34E4"/>
    <w:rsid w:val="001E38AE"/>
    <w:rsid w:val="001E49EB"/>
    <w:rsid w:val="001E4C9D"/>
    <w:rsid w:val="001E5205"/>
    <w:rsid w:val="001E5D43"/>
    <w:rsid w:val="001E6125"/>
    <w:rsid w:val="001E6380"/>
    <w:rsid w:val="001E6654"/>
    <w:rsid w:val="001E6B65"/>
    <w:rsid w:val="001E747D"/>
    <w:rsid w:val="001E7806"/>
    <w:rsid w:val="001E7A99"/>
    <w:rsid w:val="001E7BEA"/>
    <w:rsid w:val="001E7DED"/>
    <w:rsid w:val="001F13A6"/>
    <w:rsid w:val="001F1885"/>
    <w:rsid w:val="001F18F3"/>
    <w:rsid w:val="001F30B8"/>
    <w:rsid w:val="001F3BD6"/>
    <w:rsid w:val="001F3DAA"/>
    <w:rsid w:val="001F4442"/>
    <w:rsid w:val="001F4A24"/>
    <w:rsid w:val="001F4CDB"/>
    <w:rsid w:val="001F5210"/>
    <w:rsid w:val="001F5EE5"/>
    <w:rsid w:val="001F6A6F"/>
    <w:rsid w:val="001F7DDA"/>
    <w:rsid w:val="002001E2"/>
    <w:rsid w:val="00200881"/>
    <w:rsid w:val="00200955"/>
    <w:rsid w:val="00200B80"/>
    <w:rsid w:val="00200F36"/>
    <w:rsid w:val="0020121B"/>
    <w:rsid w:val="0020150A"/>
    <w:rsid w:val="0020152D"/>
    <w:rsid w:val="00201A9E"/>
    <w:rsid w:val="0020253D"/>
    <w:rsid w:val="002027AD"/>
    <w:rsid w:val="00202E42"/>
    <w:rsid w:val="00202FF5"/>
    <w:rsid w:val="002036F7"/>
    <w:rsid w:val="00203A0D"/>
    <w:rsid w:val="00203B6D"/>
    <w:rsid w:val="00203C47"/>
    <w:rsid w:val="00204BE7"/>
    <w:rsid w:val="00204D27"/>
    <w:rsid w:val="00204FA2"/>
    <w:rsid w:val="00205920"/>
    <w:rsid w:val="00206006"/>
    <w:rsid w:val="00206B5A"/>
    <w:rsid w:val="00206C59"/>
    <w:rsid w:val="00210CD7"/>
    <w:rsid w:val="00210F87"/>
    <w:rsid w:val="002113E6"/>
    <w:rsid w:val="002129B9"/>
    <w:rsid w:val="00212E0E"/>
    <w:rsid w:val="00213112"/>
    <w:rsid w:val="00213174"/>
    <w:rsid w:val="00213322"/>
    <w:rsid w:val="00213A21"/>
    <w:rsid w:val="00213C92"/>
    <w:rsid w:val="00213EBC"/>
    <w:rsid w:val="00214392"/>
    <w:rsid w:val="00214573"/>
    <w:rsid w:val="00214F4E"/>
    <w:rsid w:val="002158AD"/>
    <w:rsid w:val="00215A22"/>
    <w:rsid w:val="002179D1"/>
    <w:rsid w:val="00220133"/>
    <w:rsid w:val="00220A6C"/>
    <w:rsid w:val="0022173A"/>
    <w:rsid w:val="00221F8A"/>
    <w:rsid w:val="00222295"/>
    <w:rsid w:val="002248F6"/>
    <w:rsid w:val="00224FD9"/>
    <w:rsid w:val="00225338"/>
    <w:rsid w:val="002253B1"/>
    <w:rsid w:val="002257A1"/>
    <w:rsid w:val="00225B71"/>
    <w:rsid w:val="00227697"/>
    <w:rsid w:val="0022787C"/>
    <w:rsid w:val="00227F8E"/>
    <w:rsid w:val="0023047E"/>
    <w:rsid w:val="00230851"/>
    <w:rsid w:val="00231125"/>
    <w:rsid w:val="002313E4"/>
    <w:rsid w:val="00231B5A"/>
    <w:rsid w:val="0023251A"/>
    <w:rsid w:val="00232931"/>
    <w:rsid w:val="00232A2E"/>
    <w:rsid w:val="00232B82"/>
    <w:rsid w:val="002332DA"/>
    <w:rsid w:val="00233532"/>
    <w:rsid w:val="002336C1"/>
    <w:rsid w:val="00235153"/>
    <w:rsid w:val="002363AB"/>
    <w:rsid w:val="00236772"/>
    <w:rsid w:val="00236ABF"/>
    <w:rsid w:val="00236CF7"/>
    <w:rsid w:val="00237032"/>
    <w:rsid w:val="00237240"/>
    <w:rsid w:val="002373D2"/>
    <w:rsid w:val="00240667"/>
    <w:rsid w:val="00241180"/>
    <w:rsid w:val="002411A5"/>
    <w:rsid w:val="002411F9"/>
    <w:rsid w:val="00242113"/>
    <w:rsid w:val="002426BD"/>
    <w:rsid w:val="00242898"/>
    <w:rsid w:val="0024337B"/>
    <w:rsid w:val="00243534"/>
    <w:rsid w:val="0024381E"/>
    <w:rsid w:val="00243C8C"/>
    <w:rsid w:val="002441B5"/>
    <w:rsid w:val="00244465"/>
    <w:rsid w:val="00244701"/>
    <w:rsid w:val="0024516C"/>
    <w:rsid w:val="002451F9"/>
    <w:rsid w:val="002454D7"/>
    <w:rsid w:val="002471B4"/>
    <w:rsid w:val="002471FC"/>
    <w:rsid w:val="00247C30"/>
    <w:rsid w:val="00247E0F"/>
    <w:rsid w:val="00247EB1"/>
    <w:rsid w:val="00250526"/>
    <w:rsid w:val="00250C79"/>
    <w:rsid w:val="00250CAA"/>
    <w:rsid w:val="002518CA"/>
    <w:rsid w:val="00252144"/>
    <w:rsid w:val="00252727"/>
    <w:rsid w:val="00252DF2"/>
    <w:rsid w:val="00253AF8"/>
    <w:rsid w:val="00253E92"/>
    <w:rsid w:val="00253F7B"/>
    <w:rsid w:val="00254999"/>
    <w:rsid w:val="002549BF"/>
    <w:rsid w:val="00254D27"/>
    <w:rsid w:val="00254F12"/>
    <w:rsid w:val="00255EBE"/>
    <w:rsid w:val="00256CD1"/>
    <w:rsid w:val="00256D2A"/>
    <w:rsid w:val="00257C30"/>
    <w:rsid w:val="0026019A"/>
    <w:rsid w:val="002607BB"/>
    <w:rsid w:val="00260EB2"/>
    <w:rsid w:val="0026112E"/>
    <w:rsid w:val="00261342"/>
    <w:rsid w:val="00261420"/>
    <w:rsid w:val="00261550"/>
    <w:rsid w:val="0026327C"/>
    <w:rsid w:val="00263C33"/>
    <w:rsid w:val="00263D37"/>
    <w:rsid w:val="00263FFD"/>
    <w:rsid w:val="00264173"/>
    <w:rsid w:val="002643BB"/>
    <w:rsid w:val="00264D5A"/>
    <w:rsid w:val="002650FE"/>
    <w:rsid w:val="002655CD"/>
    <w:rsid w:val="00265A8E"/>
    <w:rsid w:val="00265B05"/>
    <w:rsid w:val="002670C0"/>
    <w:rsid w:val="00267A58"/>
    <w:rsid w:val="00267D16"/>
    <w:rsid w:val="00270830"/>
    <w:rsid w:val="00270CE6"/>
    <w:rsid w:val="00273E14"/>
    <w:rsid w:val="00274519"/>
    <w:rsid w:val="00274AE7"/>
    <w:rsid w:val="00275103"/>
    <w:rsid w:val="00276140"/>
    <w:rsid w:val="00276566"/>
    <w:rsid w:val="00277587"/>
    <w:rsid w:val="00277FD9"/>
    <w:rsid w:val="00280459"/>
    <w:rsid w:val="00280956"/>
    <w:rsid w:val="00280B2F"/>
    <w:rsid w:val="00280B32"/>
    <w:rsid w:val="00281260"/>
    <w:rsid w:val="00281857"/>
    <w:rsid w:val="0028216C"/>
    <w:rsid w:val="0028221E"/>
    <w:rsid w:val="0028289C"/>
    <w:rsid w:val="00282D56"/>
    <w:rsid w:val="00282E28"/>
    <w:rsid w:val="00283232"/>
    <w:rsid w:val="002837B6"/>
    <w:rsid w:val="002844C6"/>
    <w:rsid w:val="002850C7"/>
    <w:rsid w:val="00286340"/>
    <w:rsid w:val="00287514"/>
    <w:rsid w:val="00287E36"/>
    <w:rsid w:val="00287ED5"/>
    <w:rsid w:val="00290397"/>
    <w:rsid w:val="0029114F"/>
    <w:rsid w:val="00291C2E"/>
    <w:rsid w:val="00291EC4"/>
    <w:rsid w:val="00292049"/>
    <w:rsid w:val="002925C5"/>
    <w:rsid w:val="00293017"/>
    <w:rsid w:val="00293181"/>
    <w:rsid w:val="002937E1"/>
    <w:rsid w:val="002937F5"/>
    <w:rsid w:val="00293AA3"/>
    <w:rsid w:val="0029453A"/>
    <w:rsid w:val="002949CF"/>
    <w:rsid w:val="00294F35"/>
    <w:rsid w:val="00294F51"/>
    <w:rsid w:val="002950F0"/>
    <w:rsid w:val="0029533B"/>
    <w:rsid w:val="00296067"/>
    <w:rsid w:val="002969B6"/>
    <w:rsid w:val="00296E73"/>
    <w:rsid w:val="00297843"/>
    <w:rsid w:val="002A102B"/>
    <w:rsid w:val="002A1B87"/>
    <w:rsid w:val="002A1F18"/>
    <w:rsid w:val="002A2499"/>
    <w:rsid w:val="002A260A"/>
    <w:rsid w:val="002A2F61"/>
    <w:rsid w:val="002A3632"/>
    <w:rsid w:val="002A3D68"/>
    <w:rsid w:val="002A404F"/>
    <w:rsid w:val="002A454D"/>
    <w:rsid w:val="002A4708"/>
    <w:rsid w:val="002A4FD6"/>
    <w:rsid w:val="002A5545"/>
    <w:rsid w:val="002A5769"/>
    <w:rsid w:val="002A6048"/>
    <w:rsid w:val="002A62B7"/>
    <w:rsid w:val="002A6E62"/>
    <w:rsid w:val="002A6FD2"/>
    <w:rsid w:val="002A7DA8"/>
    <w:rsid w:val="002B2A8F"/>
    <w:rsid w:val="002B3133"/>
    <w:rsid w:val="002B40AB"/>
    <w:rsid w:val="002B45A4"/>
    <w:rsid w:val="002B45B6"/>
    <w:rsid w:val="002B4A05"/>
    <w:rsid w:val="002B55D6"/>
    <w:rsid w:val="002B59F2"/>
    <w:rsid w:val="002B6A3A"/>
    <w:rsid w:val="002B6D5E"/>
    <w:rsid w:val="002B749E"/>
    <w:rsid w:val="002B795E"/>
    <w:rsid w:val="002C053C"/>
    <w:rsid w:val="002C0D4C"/>
    <w:rsid w:val="002C16E6"/>
    <w:rsid w:val="002C2065"/>
    <w:rsid w:val="002C22F0"/>
    <w:rsid w:val="002C2611"/>
    <w:rsid w:val="002C37EF"/>
    <w:rsid w:val="002C3B83"/>
    <w:rsid w:val="002C4591"/>
    <w:rsid w:val="002C45D6"/>
    <w:rsid w:val="002C483A"/>
    <w:rsid w:val="002C4985"/>
    <w:rsid w:val="002C4BA6"/>
    <w:rsid w:val="002C4F93"/>
    <w:rsid w:val="002C4FDB"/>
    <w:rsid w:val="002C5C21"/>
    <w:rsid w:val="002D1517"/>
    <w:rsid w:val="002D1A3A"/>
    <w:rsid w:val="002D28BC"/>
    <w:rsid w:val="002D293E"/>
    <w:rsid w:val="002D2A5E"/>
    <w:rsid w:val="002D3DCC"/>
    <w:rsid w:val="002D3FFB"/>
    <w:rsid w:val="002D4ACB"/>
    <w:rsid w:val="002D4EE9"/>
    <w:rsid w:val="002D54C9"/>
    <w:rsid w:val="002D5D90"/>
    <w:rsid w:val="002D7F8B"/>
    <w:rsid w:val="002E02EB"/>
    <w:rsid w:val="002E051B"/>
    <w:rsid w:val="002E0E4B"/>
    <w:rsid w:val="002E1B15"/>
    <w:rsid w:val="002E1B5A"/>
    <w:rsid w:val="002E1BB8"/>
    <w:rsid w:val="002E1F1F"/>
    <w:rsid w:val="002E21D3"/>
    <w:rsid w:val="002E33B8"/>
    <w:rsid w:val="002E3510"/>
    <w:rsid w:val="002E37A9"/>
    <w:rsid w:val="002E3DE7"/>
    <w:rsid w:val="002E4447"/>
    <w:rsid w:val="002E4899"/>
    <w:rsid w:val="002E4F3B"/>
    <w:rsid w:val="002E67DB"/>
    <w:rsid w:val="002F083A"/>
    <w:rsid w:val="002F0B20"/>
    <w:rsid w:val="002F0C76"/>
    <w:rsid w:val="002F0E14"/>
    <w:rsid w:val="002F1172"/>
    <w:rsid w:val="002F1648"/>
    <w:rsid w:val="002F188B"/>
    <w:rsid w:val="002F1E05"/>
    <w:rsid w:val="002F207D"/>
    <w:rsid w:val="002F2189"/>
    <w:rsid w:val="002F38A1"/>
    <w:rsid w:val="002F42D9"/>
    <w:rsid w:val="002F5AC8"/>
    <w:rsid w:val="002F5D69"/>
    <w:rsid w:val="002F73E0"/>
    <w:rsid w:val="002F743B"/>
    <w:rsid w:val="00300407"/>
    <w:rsid w:val="00300E16"/>
    <w:rsid w:val="0030129C"/>
    <w:rsid w:val="003012C3"/>
    <w:rsid w:val="00301A36"/>
    <w:rsid w:val="00302728"/>
    <w:rsid w:val="00302BC3"/>
    <w:rsid w:val="003030A5"/>
    <w:rsid w:val="00303BEA"/>
    <w:rsid w:val="0030420D"/>
    <w:rsid w:val="00304260"/>
    <w:rsid w:val="00304671"/>
    <w:rsid w:val="00305266"/>
    <w:rsid w:val="00305F66"/>
    <w:rsid w:val="00306924"/>
    <w:rsid w:val="00306BD6"/>
    <w:rsid w:val="00306E2F"/>
    <w:rsid w:val="003071AC"/>
    <w:rsid w:val="00307F68"/>
    <w:rsid w:val="00310FC0"/>
    <w:rsid w:val="00311E34"/>
    <w:rsid w:val="00312F06"/>
    <w:rsid w:val="003135C8"/>
    <w:rsid w:val="00313E23"/>
    <w:rsid w:val="00313E62"/>
    <w:rsid w:val="003150EC"/>
    <w:rsid w:val="0031513F"/>
    <w:rsid w:val="00315593"/>
    <w:rsid w:val="00315F8B"/>
    <w:rsid w:val="00316F34"/>
    <w:rsid w:val="003177AA"/>
    <w:rsid w:val="00317BC2"/>
    <w:rsid w:val="00317F52"/>
    <w:rsid w:val="0032024A"/>
    <w:rsid w:val="00320B3D"/>
    <w:rsid w:val="00321063"/>
    <w:rsid w:val="0032131B"/>
    <w:rsid w:val="00321337"/>
    <w:rsid w:val="003213A8"/>
    <w:rsid w:val="00322B51"/>
    <w:rsid w:val="00323359"/>
    <w:rsid w:val="003238A1"/>
    <w:rsid w:val="00323EAD"/>
    <w:rsid w:val="00324616"/>
    <w:rsid w:val="00324FD9"/>
    <w:rsid w:val="0032540F"/>
    <w:rsid w:val="00326169"/>
    <w:rsid w:val="00326223"/>
    <w:rsid w:val="003262EB"/>
    <w:rsid w:val="003267A7"/>
    <w:rsid w:val="00330104"/>
    <w:rsid w:val="003316B2"/>
    <w:rsid w:val="00331EBF"/>
    <w:rsid w:val="00332316"/>
    <w:rsid w:val="00332589"/>
    <w:rsid w:val="003329E5"/>
    <w:rsid w:val="0033334A"/>
    <w:rsid w:val="00333850"/>
    <w:rsid w:val="00333DD8"/>
    <w:rsid w:val="00334AB9"/>
    <w:rsid w:val="00334AE8"/>
    <w:rsid w:val="003355B6"/>
    <w:rsid w:val="003361B0"/>
    <w:rsid w:val="003373B6"/>
    <w:rsid w:val="00337DC8"/>
    <w:rsid w:val="00337EA7"/>
    <w:rsid w:val="00337F7D"/>
    <w:rsid w:val="003401FB"/>
    <w:rsid w:val="003415EE"/>
    <w:rsid w:val="003419E0"/>
    <w:rsid w:val="003421DF"/>
    <w:rsid w:val="00342229"/>
    <w:rsid w:val="00342F78"/>
    <w:rsid w:val="00342FFE"/>
    <w:rsid w:val="00343BF3"/>
    <w:rsid w:val="003442F9"/>
    <w:rsid w:val="00344359"/>
    <w:rsid w:val="0034441E"/>
    <w:rsid w:val="0034505F"/>
    <w:rsid w:val="00345C18"/>
    <w:rsid w:val="00346A23"/>
    <w:rsid w:val="00346F9C"/>
    <w:rsid w:val="00347433"/>
    <w:rsid w:val="0034786C"/>
    <w:rsid w:val="00347A25"/>
    <w:rsid w:val="00350165"/>
    <w:rsid w:val="003509E5"/>
    <w:rsid w:val="00351DCD"/>
    <w:rsid w:val="0035251B"/>
    <w:rsid w:val="00352B09"/>
    <w:rsid w:val="003534CB"/>
    <w:rsid w:val="00353ED1"/>
    <w:rsid w:val="003540D8"/>
    <w:rsid w:val="00355F5E"/>
    <w:rsid w:val="00355FA0"/>
    <w:rsid w:val="00357463"/>
    <w:rsid w:val="00360D98"/>
    <w:rsid w:val="00361D26"/>
    <w:rsid w:val="0036239E"/>
    <w:rsid w:val="00364051"/>
    <w:rsid w:val="00364EC5"/>
    <w:rsid w:val="00365011"/>
    <w:rsid w:val="00365BC3"/>
    <w:rsid w:val="00366399"/>
    <w:rsid w:val="00366AF3"/>
    <w:rsid w:val="00370348"/>
    <w:rsid w:val="00370A6B"/>
    <w:rsid w:val="0037225D"/>
    <w:rsid w:val="00372E1C"/>
    <w:rsid w:val="00373364"/>
    <w:rsid w:val="003738B2"/>
    <w:rsid w:val="00373EE7"/>
    <w:rsid w:val="003748AE"/>
    <w:rsid w:val="00374A56"/>
    <w:rsid w:val="00374C41"/>
    <w:rsid w:val="0037590E"/>
    <w:rsid w:val="00375C3C"/>
    <w:rsid w:val="00376115"/>
    <w:rsid w:val="00376790"/>
    <w:rsid w:val="00380613"/>
    <w:rsid w:val="00380E81"/>
    <w:rsid w:val="003812D4"/>
    <w:rsid w:val="003815A4"/>
    <w:rsid w:val="003815A9"/>
    <w:rsid w:val="00381F81"/>
    <w:rsid w:val="00382904"/>
    <w:rsid w:val="00382FB5"/>
    <w:rsid w:val="003836DF"/>
    <w:rsid w:val="00384741"/>
    <w:rsid w:val="00386625"/>
    <w:rsid w:val="003872F0"/>
    <w:rsid w:val="003873AD"/>
    <w:rsid w:val="00387628"/>
    <w:rsid w:val="00390365"/>
    <w:rsid w:val="00390936"/>
    <w:rsid w:val="0039206E"/>
    <w:rsid w:val="00393B28"/>
    <w:rsid w:val="00393E35"/>
    <w:rsid w:val="00394271"/>
    <w:rsid w:val="0039487B"/>
    <w:rsid w:val="00397C5F"/>
    <w:rsid w:val="003A019F"/>
    <w:rsid w:val="003A03A9"/>
    <w:rsid w:val="003A05CF"/>
    <w:rsid w:val="003A2829"/>
    <w:rsid w:val="003A3057"/>
    <w:rsid w:val="003A3C91"/>
    <w:rsid w:val="003A3CDA"/>
    <w:rsid w:val="003A46E4"/>
    <w:rsid w:val="003A5170"/>
    <w:rsid w:val="003A51AB"/>
    <w:rsid w:val="003A596B"/>
    <w:rsid w:val="003A68F9"/>
    <w:rsid w:val="003A720A"/>
    <w:rsid w:val="003A788B"/>
    <w:rsid w:val="003B0846"/>
    <w:rsid w:val="003B0894"/>
    <w:rsid w:val="003B1D7E"/>
    <w:rsid w:val="003B1FCC"/>
    <w:rsid w:val="003B2263"/>
    <w:rsid w:val="003B35EC"/>
    <w:rsid w:val="003B3E1D"/>
    <w:rsid w:val="003B3EB2"/>
    <w:rsid w:val="003B4499"/>
    <w:rsid w:val="003B46DC"/>
    <w:rsid w:val="003B5342"/>
    <w:rsid w:val="003B557F"/>
    <w:rsid w:val="003B608F"/>
    <w:rsid w:val="003B6398"/>
    <w:rsid w:val="003B73A1"/>
    <w:rsid w:val="003B7EDB"/>
    <w:rsid w:val="003C0304"/>
    <w:rsid w:val="003C1520"/>
    <w:rsid w:val="003C15C1"/>
    <w:rsid w:val="003C2064"/>
    <w:rsid w:val="003C3799"/>
    <w:rsid w:val="003C3EE7"/>
    <w:rsid w:val="003C56F1"/>
    <w:rsid w:val="003C58CF"/>
    <w:rsid w:val="003C5A8A"/>
    <w:rsid w:val="003C5F8F"/>
    <w:rsid w:val="003C6113"/>
    <w:rsid w:val="003C63FA"/>
    <w:rsid w:val="003C683E"/>
    <w:rsid w:val="003C69B2"/>
    <w:rsid w:val="003C69DF"/>
    <w:rsid w:val="003C6E54"/>
    <w:rsid w:val="003C7649"/>
    <w:rsid w:val="003C7DDF"/>
    <w:rsid w:val="003C7FED"/>
    <w:rsid w:val="003D0243"/>
    <w:rsid w:val="003D08E1"/>
    <w:rsid w:val="003D0D54"/>
    <w:rsid w:val="003D1093"/>
    <w:rsid w:val="003D1E4E"/>
    <w:rsid w:val="003D2504"/>
    <w:rsid w:val="003D344A"/>
    <w:rsid w:val="003D3AB7"/>
    <w:rsid w:val="003D3E50"/>
    <w:rsid w:val="003D5937"/>
    <w:rsid w:val="003D5EDE"/>
    <w:rsid w:val="003E112A"/>
    <w:rsid w:val="003E1C68"/>
    <w:rsid w:val="003E3130"/>
    <w:rsid w:val="003E329C"/>
    <w:rsid w:val="003E3820"/>
    <w:rsid w:val="003E4030"/>
    <w:rsid w:val="003E45F1"/>
    <w:rsid w:val="003E47AD"/>
    <w:rsid w:val="003E5FF5"/>
    <w:rsid w:val="003E6D96"/>
    <w:rsid w:val="003E7616"/>
    <w:rsid w:val="003E76B3"/>
    <w:rsid w:val="003E7801"/>
    <w:rsid w:val="003E78CF"/>
    <w:rsid w:val="003E7F0C"/>
    <w:rsid w:val="003F024F"/>
    <w:rsid w:val="003F07F4"/>
    <w:rsid w:val="003F0CB7"/>
    <w:rsid w:val="003F0F85"/>
    <w:rsid w:val="003F1357"/>
    <w:rsid w:val="003F16C6"/>
    <w:rsid w:val="003F2AE9"/>
    <w:rsid w:val="003F2FCC"/>
    <w:rsid w:val="003F352F"/>
    <w:rsid w:val="003F536D"/>
    <w:rsid w:val="003F662A"/>
    <w:rsid w:val="003F7073"/>
    <w:rsid w:val="003F7909"/>
    <w:rsid w:val="003F7980"/>
    <w:rsid w:val="003F79D3"/>
    <w:rsid w:val="004001F3"/>
    <w:rsid w:val="0040093D"/>
    <w:rsid w:val="00401212"/>
    <w:rsid w:val="00401EBB"/>
    <w:rsid w:val="00403A3A"/>
    <w:rsid w:val="00404230"/>
    <w:rsid w:val="0040480F"/>
    <w:rsid w:val="00404CF7"/>
    <w:rsid w:val="00404FDF"/>
    <w:rsid w:val="00405021"/>
    <w:rsid w:val="0040610D"/>
    <w:rsid w:val="0040771F"/>
    <w:rsid w:val="00407B8A"/>
    <w:rsid w:val="00407DE4"/>
    <w:rsid w:val="0041000E"/>
    <w:rsid w:val="004101FD"/>
    <w:rsid w:val="004106A8"/>
    <w:rsid w:val="00411436"/>
    <w:rsid w:val="00412456"/>
    <w:rsid w:val="00412F9B"/>
    <w:rsid w:val="00413556"/>
    <w:rsid w:val="0041398A"/>
    <w:rsid w:val="00413E90"/>
    <w:rsid w:val="00415004"/>
    <w:rsid w:val="004150DC"/>
    <w:rsid w:val="0041560C"/>
    <w:rsid w:val="00415CEB"/>
    <w:rsid w:val="004166E8"/>
    <w:rsid w:val="004167ED"/>
    <w:rsid w:val="00416D73"/>
    <w:rsid w:val="00416E44"/>
    <w:rsid w:val="004173E0"/>
    <w:rsid w:val="00417574"/>
    <w:rsid w:val="0041769C"/>
    <w:rsid w:val="004202B4"/>
    <w:rsid w:val="0042055E"/>
    <w:rsid w:val="00421336"/>
    <w:rsid w:val="00421AA9"/>
    <w:rsid w:val="0042206C"/>
    <w:rsid w:val="00422156"/>
    <w:rsid w:val="00422BBB"/>
    <w:rsid w:val="00422CA6"/>
    <w:rsid w:val="00422F3A"/>
    <w:rsid w:val="00425C4C"/>
    <w:rsid w:val="00425D53"/>
    <w:rsid w:val="00426522"/>
    <w:rsid w:val="00427068"/>
    <w:rsid w:val="00427356"/>
    <w:rsid w:val="00427475"/>
    <w:rsid w:val="00427EF6"/>
    <w:rsid w:val="00431090"/>
    <w:rsid w:val="00431FBE"/>
    <w:rsid w:val="0043229E"/>
    <w:rsid w:val="0043359D"/>
    <w:rsid w:val="004337E2"/>
    <w:rsid w:val="00433BC9"/>
    <w:rsid w:val="00434436"/>
    <w:rsid w:val="004356FB"/>
    <w:rsid w:val="00437A71"/>
    <w:rsid w:val="00437CAA"/>
    <w:rsid w:val="004403F3"/>
    <w:rsid w:val="00441DBA"/>
    <w:rsid w:val="004420A9"/>
    <w:rsid w:val="00442E3F"/>
    <w:rsid w:val="00442FCD"/>
    <w:rsid w:val="0044365C"/>
    <w:rsid w:val="0044388B"/>
    <w:rsid w:val="00443CC4"/>
    <w:rsid w:val="00444863"/>
    <w:rsid w:val="00445283"/>
    <w:rsid w:val="00445517"/>
    <w:rsid w:val="00445B9E"/>
    <w:rsid w:val="00445FAE"/>
    <w:rsid w:val="00446003"/>
    <w:rsid w:val="00446210"/>
    <w:rsid w:val="00446E33"/>
    <w:rsid w:val="00447469"/>
    <w:rsid w:val="00447D2D"/>
    <w:rsid w:val="0045016A"/>
    <w:rsid w:val="00450194"/>
    <w:rsid w:val="00450530"/>
    <w:rsid w:val="00450BF8"/>
    <w:rsid w:val="00450DE6"/>
    <w:rsid w:val="00450DF8"/>
    <w:rsid w:val="00450EE4"/>
    <w:rsid w:val="004512DA"/>
    <w:rsid w:val="004515E1"/>
    <w:rsid w:val="00451AF1"/>
    <w:rsid w:val="00452515"/>
    <w:rsid w:val="004527CA"/>
    <w:rsid w:val="0045404C"/>
    <w:rsid w:val="0045496B"/>
    <w:rsid w:val="00454FEC"/>
    <w:rsid w:val="004551DC"/>
    <w:rsid w:val="00455811"/>
    <w:rsid w:val="004563B7"/>
    <w:rsid w:val="0045686F"/>
    <w:rsid w:val="00456DD9"/>
    <w:rsid w:val="00457550"/>
    <w:rsid w:val="00457F92"/>
    <w:rsid w:val="00460A30"/>
    <w:rsid w:val="00460E3D"/>
    <w:rsid w:val="00460EFF"/>
    <w:rsid w:val="00461189"/>
    <w:rsid w:val="00461622"/>
    <w:rsid w:val="0046186F"/>
    <w:rsid w:val="00461DD1"/>
    <w:rsid w:val="0046330C"/>
    <w:rsid w:val="00463773"/>
    <w:rsid w:val="0046383D"/>
    <w:rsid w:val="0046398A"/>
    <w:rsid w:val="00463E0D"/>
    <w:rsid w:val="00465311"/>
    <w:rsid w:val="00465843"/>
    <w:rsid w:val="004658D9"/>
    <w:rsid w:val="00465A33"/>
    <w:rsid w:val="00466235"/>
    <w:rsid w:val="00466A56"/>
    <w:rsid w:val="00466BFB"/>
    <w:rsid w:val="00467186"/>
    <w:rsid w:val="00467348"/>
    <w:rsid w:val="00467512"/>
    <w:rsid w:val="00467792"/>
    <w:rsid w:val="004678BB"/>
    <w:rsid w:val="00470008"/>
    <w:rsid w:val="0047020C"/>
    <w:rsid w:val="00470312"/>
    <w:rsid w:val="004712E6"/>
    <w:rsid w:val="00471B84"/>
    <w:rsid w:val="004728AE"/>
    <w:rsid w:val="00473167"/>
    <w:rsid w:val="00473AD1"/>
    <w:rsid w:val="00473EDC"/>
    <w:rsid w:val="004740B6"/>
    <w:rsid w:val="00474949"/>
    <w:rsid w:val="00474977"/>
    <w:rsid w:val="00474988"/>
    <w:rsid w:val="00475520"/>
    <w:rsid w:val="00475838"/>
    <w:rsid w:val="00475F97"/>
    <w:rsid w:val="0047634F"/>
    <w:rsid w:val="00476DF7"/>
    <w:rsid w:val="00476E93"/>
    <w:rsid w:val="00476FDE"/>
    <w:rsid w:val="004776C1"/>
    <w:rsid w:val="00477984"/>
    <w:rsid w:val="00477A8B"/>
    <w:rsid w:val="00477C14"/>
    <w:rsid w:val="00480672"/>
    <w:rsid w:val="00481A54"/>
    <w:rsid w:val="004827AE"/>
    <w:rsid w:val="0048298D"/>
    <w:rsid w:val="00483180"/>
    <w:rsid w:val="00483755"/>
    <w:rsid w:val="004839D4"/>
    <w:rsid w:val="0048420C"/>
    <w:rsid w:val="00484472"/>
    <w:rsid w:val="00484556"/>
    <w:rsid w:val="00484B4F"/>
    <w:rsid w:val="004857A1"/>
    <w:rsid w:val="00485C63"/>
    <w:rsid w:val="004862C3"/>
    <w:rsid w:val="00486AA5"/>
    <w:rsid w:val="00486DB8"/>
    <w:rsid w:val="00487361"/>
    <w:rsid w:val="004875D3"/>
    <w:rsid w:val="00490031"/>
    <w:rsid w:val="004907D7"/>
    <w:rsid w:val="004919DA"/>
    <w:rsid w:val="0049244C"/>
    <w:rsid w:val="00492767"/>
    <w:rsid w:val="00492D34"/>
    <w:rsid w:val="00494572"/>
    <w:rsid w:val="00495027"/>
    <w:rsid w:val="00495A28"/>
    <w:rsid w:val="004965F2"/>
    <w:rsid w:val="00496883"/>
    <w:rsid w:val="0049697C"/>
    <w:rsid w:val="00496BA3"/>
    <w:rsid w:val="00496FA5"/>
    <w:rsid w:val="00497D83"/>
    <w:rsid w:val="004A03EB"/>
    <w:rsid w:val="004A0A1E"/>
    <w:rsid w:val="004A0AE5"/>
    <w:rsid w:val="004A0C41"/>
    <w:rsid w:val="004A27FF"/>
    <w:rsid w:val="004A3B47"/>
    <w:rsid w:val="004A3B5D"/>
    <w:rsid w:val="004A4047"/>
    <w:rsid w:val="004A4215"/>
    <w:rsid w:val="004A4880"/>
    <w:rsid w:val="004A5847"/>
    <w:rsid w:val="004A597F"/>
    <w:rsid w:val="004A5A92"/>
    <w:rsid w:val="004A5C63"/>
    <w:rsid w:val="004A5FB0"/>
    <w:rsid w:val="004A616B"/>
    <w:rsid w:val="004A6A4E"/>
    <w:rsid w:val="004A6A72"/>
    <w:rsid w:val="004A6CBA"/>
    <w:rsid w:val="004A75F5"/>
    <w:rsid w:val="004B02F9"/>
    <w:rsid w:val="004B10C4"/>
    <w:rsid w:val="004B14F1"/>
    <w:rsid w:val="004B2784"/>
    <w:rsid w:val="004B27DD"/>
    <w:rsid w:val="004B4902"/>
    <w:rsid w:val="004B494B"/>
    <w:rsid w:val="004B4FF9"/>
    <w:rsid w:val="004B50AF"/>
    <w:rsid w:val="004B594E"/>
    <w:rsid w:val="004B6DFA"/>
    <w:rsid w:val="004B7160"/>
    <w:rsid w:val="004C00C7"/>
    <w:rsid w:val="004C0D09"/>
    <w:rsid w:val="004C1D79"/>
    <w:rsid w:val="004C31F4"/>
    <w:rsid w:val="004C358C"/>
    <w:rsid w:val="004C37A1"/>
    <w:rsid w:val="004C46F1"/>
    <w:rsid w:val="004C5359"/>
    <w:rsid w:val="004C5419"/>
    <w:rsid w:val="004C597D"/>
    <w:rsid w:val="004C6756"/>
    <w:rsid w:val="004C7A34"/>
    <w:rsid w:val="004D1A81"/>
    <w:rsid w:val="004D22D1"/>
    <w:rsid w:val="004D248F"/>
    <w:rsid w:val="004D2570"/>
    <w:rsid w:val="004D357C"/>
    <w:rsid w:val="004D372B"/>
    <w:rsid w:val="004D3DB4"/>
    <w:rsid w:val="004D43DD"/>
    <w:rsid w:val="004D4B5F"/>
    <w:rsid w:val="004D4C35"/>
    <w:rsid w:val="004D56EC"/>
    <w:rsid w:val="004D5945"/>
    <w:rsid w:val="004D5A13"/>
    <w:rsid w:val="004D5E92"/>
    <w:rsid w:val="004D7A3A"/>
    <w:rsid w:val="004D7AE9"/>
    <w:rsid w:val="004D7BB6"/>
    <w:rsid w:val="004E08CD"/>
    <w:rsid w:val="004E1EC4"/>
    <w:rsid w:val="004E21C5"/>
    <w:rsid w:val="004E3619"/>
    <w:rsid w:val="004E435E"/>
    <w:rsid w:val="004E4B89"/>
    <w:rsid w:val="004E5387"/>
    <w:rsid w:val="004E59E2"/>
    <w:rsid w:val="004E5DBC"/>
    <w:rsid w:val="004E65CC"/>
    <w:rsid w:val="004E6C83"/>
    <w:rsid w:val="004E75CA"/>
    <w:rsid w:val="004F006D"/>
    <w:rsid w:val="004F2971"/>
    <w:rsid w:val="004F29EF"/>
    <w:rsid w:val="004F3452"/>
    <w:rsid w:val="004F4CB6"/>
    <w:rsid w:val="004F5180"/>
    <w:rsid w:val="004F52F6"/>
    <w:rsid w:val="004F67FB"/>
    <w:rsid w:val="004F73AE"/>
    <w:rsid w:val="004F78DA"/>
    <w:rsid w:val="00500353"/>
    <w:rsid w:val="00500912"/>
    <w:rsid w:val="00500DF4"/>
    <w:rsid w:val="00500E65"/>
    <w:rsid w:val="00501133"/>
    <w:rsid w:val="005028AF"/>
    <w:rsid w:val="0050319B"/>
    <w:rsid w:val="00503CDB"/>
    <w:rsid w:val="00504220"/>
    <w:rsid w:val="00504929"/>
    <w:rsid w:val="00504DB2"/>
    <w:rsid w:val="005050A8"/>
    <w:rsid w:val="005068EC"/>
    <w:rsid w:val="00507324"/>
    <w:rsid w:val="00507A69"/>
    <w:rsid w:val="0051037C"/>
    <w:rsid w:val="00510BC8"/>
    <w:rsid w:val="00510FD7"/>
    <w:rsid w:val="00511612"/>
    <w:rsid w:val="005118C1"/>
    <w:rsid w:val="005122F7"/>
    <w:rsid w:val="00512FC8"/>
    <w:rsid w:val="00513A97"/>
    <w:rsid w:val="00514281"/>
    <w:rsid w:val="0051428D"/>
    <w:rsid w:val="0051450A"/>
    <w:rsid w:val="00515623"/>
    <w:rsid w:val="00517014"/>
    <w:rsid w:val="0051790B"/>
    <w:rsid w:val="00520389"/>
    <w:rsid w:val="005203C0"/>
    <w:rsid w:val="00521613"/>
    <w:rsid w:val="00521741"/>
    <w:rsid w:val="00521BCC"/>
    <w:rsid w:val="0052214C"/>
    <w:rsid w:val="0052314D"/>
    <w:rsid w:val="0052320A"/>
    <w:rsid w:val="005233A3"/>
    <w:rsid w:val="00523765"/>
    <w:rsid w:val="005246C9"/>
    <w:rsid w:val="00524731"/>
    <w:rsid w:val="00524D54"/>
    <w:rsid w:val="005254A3"/>
    <w:rsid w:val="005254F9"/>
    <w:rsid w:val="00525B41"/>
    <w:rsid w:val="00525E6E"/>
    <w:rsid w:val="0052615C"/>
    <w:rsid w:val="005262F1"/>
    <w:rsid w:val="00526CC9"/>
    <w:rsid w:val="00527CBF"/>
    <w:rsid w:val="00527DCD"/>
    <w:rsid w:val="00531A57"/>
    <w:rsid w:val="00532883"/>
    <w:rsid w:val="00532C70"/>
    <w:rsid w:val="00532E5B"/>
    <w:rsid w:val="00533C7A"/>
    <w:rsid w:val="00534079"/>
    <w:rsid w:val="00534EAC"/>
    <w:rsid w:val="00535A40"/>
    <w:rsid w:val="0053766A"/>
    <w:rsid w:val="00537B38"/>
    <w:rsid w:val="00540449"/>
    <w:rsid w:val="005406C9"/>
    <w:rsid w:val="00541039"/>
    <w:rsid w:val="00541ED9"/>
    <w:rsid w:val="00542533"/>
    <w:rsid w:val="00542D60"/>
    <w:rsid w:val="00543246"/>
    <w:rsid w:val="005448D8"/>
    <w:rsid w:val="0054525C"/>
    <w:rsid w:val="005454E0"/>
    <w:rsid w:val="0054570C"/>
    <w:rsid w:val="00546EE8"/>
    <w:rsid w:val="00546F83"/>
    <w:rsid w:val="00547150"/>
    <w:rsid w:val="005471EA"/>
    <w:rsid w:val="0054762A"/>
    <w:rsid w:val="005477F9"/>
    <w:rsid w:val="00547A5B"/>
    <w:rsid w:val="0055074A"/>
    <w:rsid w:val="00550867"/>
    <w:rsid w:val="005510BC"/>
    <w:rsid w:val="00551110"/>
    <w:rsid w:val="00551287"/>
    <w:rsid w:val="00554293"/>
    <w:rsid w:val="00554294"/>
    <w:rsid w:val="005547BB"/>
    <w:rsid w:val="00554948"/>
    <w:rsid w:val="00555795"/>
    <w:rsid w:val="00555B2B"/>
    <w:rsid w:val="00556AEA"/>
    <w:rsid w:val="00556E31"/>
    <w:rsid w:val="00556F18"/>
    <w:rsid w:val="005578AE"/>
    <w:rsid w:val="00557D71"/>
    <w:rsid w:val="0056098F"/>
    <w:rsid w:val="00561871"/>
    <w:rsid w:val="00561991"/>
    <w:rsid w:val="00561BD0"/>
    <w:rsid w:val="005635E7"/>
    <w:rsid w:val="005639C2"/>
    <w:rsid w:val="005639E0"/>
    <w:rsid w:val="0056410F"/>
    <w:rsid w:val="005642EB"/>
    <w:rsid w:val="005645BF"/>
    <w:rsid w:val="00564804"/>
    <w:rsid w:val="005655C5"/>
    <w:rsid w:val="00565A71"/>
    <w:rsid w:val="0056668F"/>
    <w:rsid w:val="00566E5C"/>
    <w:rsid w:val="00567452"/>
    <w:rsid w:val="00570F37"/>
    <w:rsid w:val="00571803"/>
    <w:rsid w:val="00571AA5"/>
    <w:rsid w:val="00572806"/>
    <w:rsid w:val="00574669"/>
    <w:rsid w:val="005749D5"/>
    <w:rsid w:val="00574DF2"/>
    <w:rsid w:val="00576301"/>
    <w:rsid w:val="005765C4"/>
    <w:rsid w:val="00577D69"/>
    <w:rsid w:val="00577E2A"/>
    <w:rsid w:val="00580424"/>
    <w:rsid w:val="005808A4"/>
    <w:rsid w:val="00580D55"/>
    <w:rsid w:val="00580FA1"/>
    <w:rsid w:val="005812D2"/>
    <w:rsid w:val="00582468"/>
    <w:rsid w:val="005825D6"/>
    <w:rsid w:val="005829C5"/>
    <w:rsid w:val="00582AF4"/>
    <w:rsid w:val="00583DDB"/>
    <w:rsid w:val="0058432E"/>
    <w:rsid w:val="005843BC"/>
    <w:rsid w:val="00584624"/>
    <w:rsid w:val="0058534E"/>
    <w:rsid w:val="005858E1"/>
    <w:rsid w:val="00586116"/>
    <w:rsid w:val="00586628"/>
    <w:rsid w:val="005901DD"/>
    <w:rsid w:val="00590E76"/>
    <w:rsid w:val="00591BD6"/>
    <w:rsid w:val="00592B59"/>
    <w:rsid w:val="005937E8"/>
    <w:rsid w:val="00593910"/>
    <w:rsid w:val="00593D10"/>
    <w:rsid w:val="00594291"/>
    <w:rsid w:val="005955C5"/>
    <w:rsid w:val="00595B48"/>
    <w:rsid w:val="005960E8"/>
    <w:rsid w:val="00596C1D"/>
    <w:rsid w:val="00597B52"/>
    <w:rsid w:val="00597C4C"/>
    <w:rsid w:val="00597DE6"/>
    <w:rsid w:val="00597F3A"/>
    <w:rsid w:val="005A04F1"/>
    <w:rsid w:val="005A0CA0"/>
    <w:rsid w:val="005A0E92"/>
    <w:rsid w:val="005A0EBF"/>
    <w:rsid w:val="005A1467"/>
    <w:rsid w:val="005A219A"/>
    <w:rsid w:val="005A2A31"/>
    <w:rsid w:val="005A332B"/>
    <w:rsid w:val="005A3691"/>
    <w:rsid w:val="005A3A30"/>
    <w:rsid w:val="005A3E02"/>
    <w:rsid w:val="005A45D9"/>
    <w:rsid w:val="005A4B29"/>
    <w:rsid w:val="005A5AE6"/>
    <w:rsid w:val="005A5E44"/>
    <w:rsid w:val="005A6248"/>
    <w:rsid w:val="005A64A3"/>
    <w:rsid w:val="005A74C4"/>
    <w:rsid w:val="005B0257"/>
    <w:rsid w:val="005B08A9"/>
    <w:rsid w:val="005B098A"/>
    <w:rsid w:val="005B1C5E"/>
    <w:rsid w:val="005B203E"/>
    <w:rsid w:val="005B297D"/>
    <w:rsid w:val="005B2B32"/>
    <w:rsid w:val="005B31FD"/>
    <w:rsid w:val="005B5096"/>
    <w:rsid w:val="005B53F4"/>
    <w:rsid w:val="005B5897"/>
    <w:rsid w:val="005B718E"/>
    <w:rsid w:val="005B7F73"/>
    <w:rsid w:val="005C0075"/>
    <w:rsid w:val="005C00AF"/>
    <w:rsid w:val="005C0261"/>
    <w:rsid w:val="005C0510"/>
    <w:rsid w:val="005C14CB"/>
    <w:rsid w:val="005C2299"/>
    <w:rsid w:val="005C2809"/>
    <w:rsid w:val="005C2F60"/>
    <w:rsid w:val="005C3434"/>
    <w:rsid w:val="005C400E"/>
    <w:rsid w:val="005C510C"/>
    <w:rsid w:val="005C60F0"/>
    <w:rsid w:val="005C64AD"/>
    <w:rsid w:val="005C6B20"/>
    <w:rsid w:val="005C7001"/>
    <w:rsid w:val="005C7292"/>
    <w:rsid w:val="005C760A"/>
    <w:rsid w:val="005D0E3A"/>
    <w:rsid w:val="005D125F"/>
    <w:rsid w:val="005D1ABE"/>
    <w:rsid w:val="005D374B"/>
    <w:rsid w:val="005D4366"/>
    <w:rsid w:val="005D4FB0"/>
    <w:rsid w:val="005D6B01"/>
    <w:rsid w:val="005D7651"/>
    <w:rsid w:val="005D7F9F"/>
    <w:rsid w:val="005E02B5"/>
    <w:rsid w:val="005E07ED"/>
    <w:rsid w:val="005E082C"/>
    <w:rsid w:val="005E17BA"/>
    <w:rsid w:val="005E1D9A"/>
    <w:rsid w:val="005E234C"/>
    <w:rsid w:val="005E30A5"/>
    <w:rsid w:val="005E313F"/>
    <w:rsid w:val="005E35B6"/>
    <w:rsid w:val="005E401E"/>
    <w:rsid w:val="005E4032"/>
    <w:rsid w:val="005E40BC"/>
    <w:rsid w:val="005E4738"/>
    <w:rsid w:val="005E4926"/>
    <w:rsid w:val="005E7570"/>
    <w:rsid w:val="005F01B4"/>
    <w:rsid w:val="005F030F"/>
    <w:rsid w:val="005F073E"/>
    <w:rsid w:val="005F1792"/>
    <w:rsid w:val="005F2370"/>
    <w:rsid w:val="005F2683"/>
    <w:rsid w:val="005F375B"/>
    <w:rsid w:val="005F393C"/>
    <w:rsid w:val="005F3B52"/>
    <w:rsid w:val="005F3BDD"/>
    <w:rsid w:val="005F4220"/>
    <w:rsid w:val="005F48EE"/>
    <w:rsid w:val="005F512F"/>
    <w:rsid w:val="005F53DF"/>
    <w:rsid w:val="005F6078"/>
    <w:rsid w:val="005F60CB"/>
    <w:rsid w:val="005F6364"/>
    <w:rsid w:val="005F6636"/>
    <w:rsid w:val="005F6710"/>
    <w:rsid w:val="005F77CF"/>
    <w:rsid w:val="005F7C90"/>
    <w:rsid w:val="005F7DDC"/>
    <w:rsid w:val="00600060"/>
    <w:rsid w:val="006001CB"/>
    <w:rsid w:val="006009BB"/>
    <w:rsid w:val="00600C48"/>
    <w:rsid w:val="00601551"/>
    <w:rsid w:val="00602553"/>
    <w:rsid w:val="006034F5"/>
    <w:rsid w:val="006038FE"/>
    <w:rsid w:val="00603C6E"/>
    <w:rsid w:val="00603F3F"/>
    <w:rsid w:val="00603F44"/>
    <w:rsid w:val="00604C0A"/>
    <w:rsid w:val="00604D62"/>
    <w:rsid w:val="00604E5A"/>
    <w:rsid w:val="00605625"/>
    <w:rsid w:val="00605B20"/>
    <w:rsid w:val="00605FC5"/>
    <w:rsid w:val="00607344"/>
    <w:rsid w:val="006073CC"/>
    <w:rsid w:val="00607F7C"/>
    <w:rsid w:val="00610395"/>
    <w:rsid w:val="00610592"/>
    <w:rsid w:val="006106A0"/>
    <w:rsid w:val="00610EC1"/>
    <w:rsid w:val="00611A72"/>
    <w:rsid w:val="00611DAF"/>
    <w:rsid w:val="006121DB"/>
    <w:rsid w:val="00612F17"/>
    <w:rsid w:val="00613B5D"/>
    <w:rsid w:val="00615BEB"/>
    <w:rsid w:val="00615F99"/>
    <w:rsid w:val="006166A1"/>
    <w:rsid w:val="0061682A"/>
    <w:rsid w:val="00616F74"/>
    <w:rsid w:val="0061773A"/>
    <w:rsid w:val="006178CF"/>
    <w:rsid w:val="00620316"/>
    <w:rsid w:val="00620667"/>
    <w:rsid w:val="00620669"/>
    <w:rsid w:val="0062150A"/>
    <w:rsid w:val="00624D2A"/>
    <w:rsid w:val="00625421"/>
    <w:rsid w:val="006254E2"/>
    <w:rsid w:val="0062568E"/>
    <w:rsid w:val="00625966"/>
    <w:rsid w:val="0062728F"/>
    <w:rsid w:val="0062744A"/>
    <w:rsid w:val="0062747E"/>
    <w:rsid w:val="006306EC"/>
    <w:rsid w:val="00630C90"/>
    <w:rsid w:val="006312E0"/>
    <w:rsid w:val="0063406A"/>
    <w:rsid w:val="006341AC"/>
    <w:rsid w:val="006343FF"/>
    <w:rsid w:val="00634B21"/>
    <w:rsid w:val="00635E9D"/>
    <w:rsid w:val="006407B4"/>
    <w:rsid w:val="00640C5D"/>
    <w:rsid w:val="00640DAF"/>
    <w:rsid w:val="0064104C"/>
    <w:rsid w:val="00641C84"/>
    <w:rsid w:val="006438F3"/>
    <w:rsid w:val="00644E9C"/>
    <w:rsid w:val="00645BE5"/>
    <w:rsid w:val="00645E56"/>
    <w:rsid w:val="00646004"/>
    <w:rsid w:val="00647D2C"/>
    <w:rsid w:val="00647D51"/>
    <w:rsid w:val="0065154C"/>
    <w:rsid w:val="00651B0C"/>
    <w:rsid w:val="0065260C"/>
    <w:rsid w:val="00653476"/>
    <w:rsid w:val="00654682"/>
    <w:rsid w:val="00655193"/>
    <w:rsid w:val="006554F5"/>
    <w:rsid w:val="00655840"/>
    <w:rsid w:val="00656A83"/>
    <w:rsid w:val="006571F6"/>
    <w:rsid w:val="00657ACC"/>
    <w:rsid w:val="006609A2"/>
    <w:rsid w:val="00660CBE"/>
    <w:rsid w:val="00660D6D"/>
    <w:rsid w:val="00660F4C"/>
    <w:rsid w:val="00660FCF"/>
    <w:rsid w:val="00661597"/>
    <w:rsid w:val="00661C8C"/>
    <w:rsid w:val="00661D4C"/>
    <w:rsid w:val="00661F0D"/>
    <w:rsid w:val="00662846"/>
    <w:rsid w:val="00662D84"/>
    <w:rsid w:val="00662F9E"/>
    <w:rsid w:val="006630C1"/>
    <w:rsid w:val="00663950"/>
    <w:rsid w:val="00663C46"/>
    <w:rsid w:val="006640AE"/>
    <w:rsid w:val="00664B0F"/>
    <w:rsid w:val="00665442"/>
    <w:rsid w:val="00665BBB"/>
    <w:rsid w:val="00665BE5"/>
    <w:rsid w:val="00665CD7"/>
    <w:rsid w:val="006669F2"/>
    <w:rsid w:val="00670BE9"/>
    <w:rsid w:val="00671492"/>
    <w:rsid w:val="00674D1D"/>
    <w:rsid w:val="00674ECA"/>
    <w:rsid w:val="00675412"/>
    <w:rsid w:val="006765BE"/>
    <w:rsid w:val="00676FCC"/>
    <w:rsid w:val="00677A4D"/>
    <w:rsid w:val="00680462"/>
    <w:rsid w:val="00680AF3"/>
    <w:rsid w:val="00680C31"/>
    <w:rsid w:val="006811D9"/>
    <w:rsid w:val="00681433"/>
    <w:rsid w:val="00681849"/>
    <w:rsid w:val="0068186B"/>
    <w:rsid w:val="00681A3A"/>
    <w:rsid w:val="00681EBE"/>
    <w:rsid w:val="00682CBB"/>
    <w:rsid w:val="00682F52"/>
    <w:rsid w:val="00683336"/>
    <w:rsid w:val="0068340A"/>
    <w:rsid w:val="00683849"/>
    <w:rsid w:val="006838DB"/>
    <w:rsid w:val="00683A2E"/>
    <w:rsid w:val="00684540"/>
    <w:rsid w:val="00684B60"/>
    <w:rsid w:val="00684E11"/>
    <w:rsid w:val="006851B6"/>
    <w:rsid w:val="006856CE"/>
    <w:rsid w:val="00686F4F"/>
    <w:rsid w:val="0068727D"/>
    <w:rsid w:val="00687411"/>
    <w:rsid w:val="0068797A"/>
    <w:rsid w:val="00690A42"/>
    <w:rsid w:val="006914BB"/>
    <w:rsid w:val="006915BF"/>
    <w:rsid w:val="00692718"/>
    <w:rsid w:val="00692C9E"/>
    <w:rsid w:val="00693906"/>
    <w:rsid w:val="00694017"/>
    <w:rsid w:val="0069414D"/>
    <w:rsid w:val="00694D75"/>
    <w:rsid w:val="00695394"/>
    <w:rsid w:val="0069549C"/>
    <w:rsid w:val="00695FCC"/>
    <w:rsid w:val="00697530"/>
    <w:rsid w:val="00697F69"/>
    <w:rsid w:val="006A14D3"/>
    <w:rsid w:val="006A18D8"/>
    <w:rsid w:val="006A1954"/>
    <w:rsid w:val="006A2BB3"/>
    <w:rsid w:val="006A3CEA"/>
    <w:rsid w:val="006A540B"/>
    <w:rsid w:val="006A5782"/>
    <w:rsid w:val="006A5F35"/>
    <w:rsid w:val="006A7108"/>
    <w:rsid w:val="006A7CE3"/>
    <w:rsid w:val="006B0300"/>
    <w:rsid w:val="006B0BBD"/>
    <w:rsid w:val="006B18ED"/>
    <w:rsid w:val="006B294D"/>
    <w:rsid w:val="006B29D4"/>
    <w:rsid w:val="006B2E48"/>
    <w:rsid w:val="006B3C67"/>
    <w:rsid w:val="006B3F61"/>
    <w:rsid w:val="006B4062"/>
    <w:rsid w:val="006B520D"/>
    <w:rsid w:val="006B56AA"/>
    <w:rsid w:val="006B5B68"/>
    <w:rsid w:val="006B5F1A"/>
    <w:rsid w:val="006B6AC6"/>
    <w:rsid w:val="006B75AD"/>
    <w:rsid w:val="006B7A10"/>
    <w:rsid w:val="006C1BB3"/>
    <w:rsid w:val="006C21F5"/>
    <w:rsid w:val="006C28EE"/>
    <w:rsid w:val="006C29E4"/>
    <w:rsid w:val="006C2C63"/>
    <w:rsid w:val="006C451C"/>
    <w:rsid w:val="006C6078"/>
    <w:rsid w:val="006C636A"/>
    <w:rsid w:val="006C64B2"/>
    <w:rsid w:val="006C68E3"/>
    <w:rsid w:val="006C7218"/>
    <w:rsid w:val="006C7AC6"/>
    <w:rsid w:val="006C7E61"/>
    <w:rsid w:val="006D09C1"/>
    <w:rsid w:val="006D1585"/>
    <w:rsid w:val="006D15DC"/>
    <w:rsid w:val="006D3334"/>
    <w:rsid w:val="006D372D"/>
    <w:rsid w:val="006D37DD"/>
    <w:rsid w:val="006D3815"/>
    <w:rsid w:val="006D4172"/>
    <w:rsid w:val="006D617D"/>
    <w:rsid w:val="006D7F76"/>
    <w:rsid w:val="006E02CB"/>
    <w:rsid w:val="006E0B76"/>
    <w:rsid w:val="006E0C13"/>
    <w:rsid w:val="006E12B6"/>
    <w:rsid w:val="006E13E9"/>
    <w:rsid w:val="006E162F"/>
    <w:rsid w:val="006E25C9"/>
    <w:rsid w:val="006E423C"/>
    <w:rsid w:val="006E65A9"/>
    <w:rsid w:val="006E6C1A"/>
    <w:rsid w:val="006E6DDC"/>
    <w:rsid w:val="006E71EF"/>
    <w:rsid w:val="006E7549"/>
    <w:rsid w:val="006E7D81"/>
    <w:rsid w:val="006E7FEC"/>
    <w:rsid w:val="006F027B"/>
    <w:rsid w:val="006F11A0"/>
    <w:rsid w:val="006F174A"/>
    <w:rsid w:val="006F18D9"/>
    <w:rsid w:val="006F20B2"/>
    <w:rsid w:val="006F2905"/>
    <w:rsid w:val="006F3947"/>
    <w:rsid w:val="006F42ED"/>
    <w:rsid w:val="006F49F9"/>
    <w:rsid w:val="006F4DC2"/>
    <w:rsid w:val="006F62EB"/>
    <w:rsid w:val="006F6F35"/>
    <w:rsid w:val="006F713E"/>
    <w:rsid w:val="006F7903"/>
    <w:rsid w:val="006F7AFD"/>
    <w:rsid w:val="00701B12"/>
    <w:rsid w:val="00701FA4"/>
    <w:rsid w:val="00702CAE"/>
    <w:rsid w:val="007032A0"/>
    <w:rsid w:val="0070341A"/>
    <w:rsid w:val="007034BA"/>
    <w:rsid w:val="0070379B"/>
    <w:rsid w:val="007047B2"/>
    <w:rsid w:val="007053FB"/>
    <w:rsid w:val="00705E7C"/>
    <w:rsid w:val="0070623E"/>
    <w:rsid w:val="00707C59"/>
    <w:rsid w:val="00707C97"/>
    <w:rsid w:val="00707F74"/>
    <w:rsid w:val="0071002E"/>
    <w:rsid w:val="00710169"/>
    <w:rsid w:val="00711B55"/>
    <w:rsid w:val="00712B6C"/>
    <w:rsid w:val="00713A7B"/>
    <w:rsid w:val="00713D42"/>
    <w:rsid w:val="007142B2"/>
    <w:rsid w:val="00714F91"/>
    <w:rsid w:val="00715E9A"/>
    <w:rsid w:val="0071606C"/>
    <w:rsid w:val="0071716D"/>
    <w:rsid w:val="007171E8"/>
    <w:rsid w:val="00717229"/>
    <w:rsid w:val="0072039E"/>
    <w:rsid w:val="00720BCB"/>
    <w:rsid w:val="00720C1E"/>
    <w:rsid w:val="00721779"/>
    <w:rsid w:val="00721EDB"/>
    <w:rsid w:val="00722968"/>
    <w:rsid w:val="00722B9E"/>
    <w:rsid w:val="00722F14"/>
    <w:rsid w:val="007242FD"/>
    <w:rsid w:val="00724600"/>
    <w:rsid w:val="00725345"/>
    <w:rsid w:val="0072551B"/>
    <w:rsid w:val="007267FA"/>
    <w:rsid w:val="00726A0A"/>
    <w:rsid w:val="007274CB"/>
    <w:rsid w:val="0072771D"/>
    <w:rsid w:val="00730A6C"/>
    <w:rsid w:val="00730DF7"/>
    <w:rsid w:val="007313C5"/>
    <w:rsid w:val="0073144E"/>
    <w:rsid w:val="007317B0"/>
    <w:rsid w:val="00732A20"/>
    <w:rsid w:val="007345EE"/>
    <w:rsid w:val="0073472D"/>
    <w:rsid w:val="00735696"/>
    <w:rsid w:val="00735F1F"/>
    <w:rsid w:val="007362CC"/>
    <w:rsid w:val="0073756D"/>
    <w:rsid w:val="00737864"/>
    <w:rsid w:val="007405B9"/>
    <w:rsid w:val="00740B69"/>
    <w:rsid w:val="007415FF"/>
    <w:rsid w:val="007419D6"/>
    <w:rsid w:val="00741B17"/>
    <w:rsid w:val="00741CD6"/>
    <w:rsid w:val="007420CD"/>
    <w:rsid w:val="007421E8"/>
    <w:rsid w:val="00742507"/>
    <w:rsid w:val="00743940"/>
    <w:rsid w:val="00743A30"/>
    <w:rsid w:val="00744FE6"/>
    <w:rsid w:val="00745253"/>
    <w:rsid w:val="007456BC"/>
    <w:rsid w:val="00745B1A"/>
    <w:rsid w:val="007463FA"/>
    <w:rsid w:val="00746BE3"/>
    <w:rsid w:val="007470C6"/>
    <w:rsid w:val="0075014E"/>
    <w:rsid w:val="00752062"/>
    <w:rsid w:val="00752F89"/>
    <w:rsid w:val="00753140"/>
    <w:rsid w:val="00753511"/>
    <w:rsid w:val="00753E77"/>
    <w:rsid w:val="007540AE"/>
    <w:rsid w:val="0075415C"/>
    <w:rsid w:val="00754A8D"/>
    <w:rsid w:val="00754AE8"/>
    <w:rsid w:val="00754BF9"/>
    <w:rsid w:val="00754E9A"/>
    <w:rsid w:val="00756631"/>
    <w:rsid w:val="00756A66"/>
    <w:rsid w:val="00756F32"/>
    <w:rsid w:val="00757DD6"/>
    <w:rsid w:val="00760334"/>
    <w:rsid w:val="007604DD"/>
    <w:rsid w:val="00760C39"/>
    <w:rsid w:val="00761015"/>
    <w:rsid w:val="0076181C"/>
    <w:rsid w:val="00761998"/>
    <w:rsid w:val="00761F04"/>
    <w:rsid w:val="00763A1A"/>
    <w:rsid w:val="00763F1A"/>
    <w:rsid w:val="00764150"/>
    <w:rsid w:val="00764E0B"/>
    <w:rsid w:val="00767A38"/>
    <w:rsid w:val="007707D2"/>
    <w:rsid w:val="00771655"/>
    <w:rsid w:val="00771C70"/>
    <w:rsid w:val="007725CE"/>
    <w:rsid w:val="00772A7F"/>
    <w:rsid w:val="00772AE1"/>
    <w:rsid w:val="00772CED"/>
    <w:rsid w:val="007735C6"/>
    <w:rsid w:val="00773B8A"/>
    <w:rsid w:val="00774ACA"/>
    <w:rsid w:val="00774F16"/>
    <w:rsid w:val="00774F90"/>
    <w:rsid w:val="0077563C"/>
    <w:rsid w:val="00775DEF"/>
    <w:rsid w:val="007768AD"/>
    <w:rsid w:val="00776FE6"/>
    <w:rsid w:val="00777008"/>
    <w:rsid w:val="007808B1"/>
    <w:rsid w:val="00780AF0"/>
    <w:rsid w:val="00781630"/>
    <w:rsid w:val="00781C38"/>
    <w:rsid w:val="00782D1B"/>
    <w:rsid w:val="007830AE"/>
    <w:rsid w:val="00783D73"/>
    <w:rsid w:val="00784221"/>
    <w:rsid w:val="007842D1"/>
    <w:rsid w:val="007852B5"/>
    <w:rsid w:val="00786D5B"/>
    <w:rsid w:val="00786FDA"/>
    <w:rsid w:val="00787D81"/>
    <w:rsid w:val="00790475"/>
    <w:rsid w:val="007911E4"/>
    <w:rsid w:val="00791466"/>
    <w:rsid w:val="007914B2"/>
    <w:rsid w:val="007915CC"/>
    <w:rsid w:val="007927A5"/>
    <w:rsid w:val="00793105"/>
    <w:rsid w:val="0079374F"/>
    <w:rsid w:val="0079380E"/>
    <w:rsid w:val="007939FF"/>
    <w:rsid w:val="00793C90"/>
    <w:rsid w:val="00794114"/>
    <w:rsid w:val="007946EF"/>
    <w:rsid w:val="00794FE7"/>
    <w:rsid w:val="00795829"/>
    <w:rsid w:val="00796D91"/>
    <w:rsid w:val="00796D9D"/>
    <w:rsid w:val="007A0323"/>
    <w:rsid w:val="007A07DA"/>
    <w:rsid w:val="007A0DD6"/>
    <w:rsid w:val="007A0E2D"/>
    <w:rsid w:val="007A0E89"/>
    <w:rsid w:val="007A1AFC"/>
    <w:rsid w:val="007A23E2"/>
    <w:rsid w:val="007A26A3"/>
    <w:rsid w:val="007A2985"/>
    <w:rsid w:val="007A2AA0"/>
    <w:rsid w:val="007A3A4C"/>
    <w:rsid w:val="007A3C29"/>
    <w:rsid w:val="007A412B"/>
    <w:rsid w:val="007A43FD"/>
    <w:rsid w:val="007A4602"/>
    <w:rsid w:val="007A5069"/>
    <w:rsid w:val="007A5203"/>
    <w:rsid w:val="007A6258"/>
    <w:rsid w:val="007A62D7"/>
    <w:rsid w:val="007A6530"/>
    <w:rsid w:val="007A6F7F"/>
    <w:rsid w:val="007A7424"/>
    <w:rsid w:val="007A77A1"/>
    <w:rsid w:val="007B13FD"/>
    <w:rsid w:val="007B1663"/>
    <w:rsid w:val="007B1723"/>
    <w:rsid w:val="007B1D34"/>
    <w:rsid w:val="007B2771"/>
    <w:rsid w:val="007B2C39"/>
    <w:rsid w:val="007B2F5A"/>
    <w:rsid w:val="007B3A09"/>
    <w:rsid w:val="007B3B8A"/>
    <w:rsid w:val="007B4B86"/>
    <w:rsid w:val="007B5045"/>
    <w:rsid w:val="007B5275"/>
    <w:rsid w:val="007B545F"/>
    <w:rsid w:val="007B55D4"/>
    <w:rsid w:val="007B5674"/>
    <w:rsid w:val="007B6D4E"/>
    <w:rsid w:val="007B7D7F"/>
    <w:rsid w:val="007C1658"/>
    <w:rsid w:val="007C2B83"/>
    <w:rsid w:val="007C3423"/>
    <w:rsid w:val="007C3FB9"/>
    <w:rsid w:val="007C4AB0"/>
    <w:rsid w:val="007C4D8E"/>
    <w:rsid w:val="007C5482"/>
    <w:rsid w:val="007C6458"/>
    <w:rsid w:val="007C6540"/>
    <w:rsid w:val="007C6B09"/>
    <w:rsid w:val="007C73CE"/>
    <w:rsid w:val="007C774C"/>
    <w:rsid w:val="007D049D"/>
    <w:rsid w:val="007D0632"/>
    <w:rsid w:val="007D0814"/>
    <w:rsid w:val="007D0A60"/>
    <w:rsid w:val="007D1124"/>
    <w:rsid w:val="007D3063"/>
    <w:rsid w:val="007D36BB"/>
    <w:rsid w:val="007D39AC"/>
    <w:rsid w:val="007D3C8E"/>
    <w:rsid w:val="007D4865"/>
    <w:rsid w:val="007D4BDC"/>
    <w:rsid w:val="007D5ACB"/>
    <w:rsid w:val="007D651E"/>
    <w:rsid w:val="007D690A"/>
    <w:rsid w:val="007D6987"/>
    <w:rsid w:val="007D7630"/>
    <w:rsid w:val="007E02F9"/>
    <w:rsid w:val="007E0892"/>
    <w:rsid w:val="007E0901"/>
    <w:rsid w:val="007E1415"/>
    <w:rsid w:val="007E1991"/>
    <w:rsid w:val="007E22E5"/>
    <w:rsid w:val="007E235E"/>
    <w:rsid w:val="007E2A6D"/>
    <w:rsid w:val="007E2B00"/>
    <w:rsid w:val="007E3F93"/>
    <w:rsid w:val="007E4019"/>
    <w:rsid w:val="007E4DD8"/>
    <w:rsid w:val="007E6183"/>
    <w:rsid w:val="007E6400"/>
    <w:rsid w:val="007E6FEC"/>
    <w:rsid w:val="007E723D"/>
    <w:rsid w:val="007E7E5B"/>
    <w:rsid w:val="007F003A"/>
    <w:rsid w:val="007F131D"/>
    <w:rsid w:val="007F1B16"/>
    <w:rsid w:val="007F1B99"/>
    <w:rsid w:val="007F1C63"/>
    <w:rsid w:val="007F1FDA"/>
    <w:rsid w:val="007F229B"/>
    <w:rsid w:val="007F22BB"/>
    <w:rsid w:val="007F256B"/>
    <w:rsid w:val="007F2694"/>
    <w:rsid w:val="007F29C3"/>
    <w:rsid w:val="007F497F"/>
    <w:rsid w:val="007F4A79"/>
    <w:rsid w:val="007F5DD3"/>
    <w:rsid w:val="007F62C1"/>
    <w:rsid w:val="007F7CB0"/>
    <w:rsid w:val="00800245"/>
    <w:rsid w:val="008003ED"/>
    <w:rsid w:val="00800A9E"/>
    <w:rsid w:val="00800F71"/>
    <w:rsid w:val="008016A9"/>
    <w:rsid w:val="00801D0A"/>
    <w:rsid w:val="00801E1C"/>
    <w:rsid w:val="00802C4E"/>
    <w:rsid w:val="00802EEF"/>
    <w:rsid w:val="00803DC4"/>
    <w:rsid w:val="008043D4"/>
    <w:rsid w:val="008043FE"/>
    <w:rsid w:val="008059A3"/>
    <w:rsid w:val="00805F38"/>
    <w:rsid w:val="00806B77"/>
    <w:rsid w:val="00807652"/>
    <w:rsid w:val="00807C3B"/>
    <w:rsid w:val="00807CFD"/>
    <w:rsid w:val="00807FB3"/>
    <w:rsid w:val="0081021A"/>
    <w:rsid w:val="0081240A"/>
    <w:rsid w:val="00814892"/>
    <w:rsid w:val="008157A5"/>
    <w:rsid w:val="008162A8"/>
    <w:rsid w:val="008204F1"/>
    <w:rsid w:val="008207A4"/>
    <w:rsid w:val="00820D02"/>
    <w:rsid w:val="00821E3F"/>
    <w:rsid w:val="008230A1"/>
    <w:rsid w:val="0082359F"/>
    <w:rsid w:val="00824447"/>
    <w:rsid w:val="00824C3D"/>
    <w:rsid w:val="008254DC"/>
    <w:rsid w:val="00825FBF"/>
    <w:rsid w:val="00826BB6"/>
    <w:rsid w:val="00827761"/>
    <w:rsid w:val="00827A27"/>
    <w:rsid w:val="008300BF"/>
    <w:rsid w:val="0083068D"/>
    <w:rsid w:val="008312BB"/>
    <w:rsid w:val="00831460"/>
    <w:rsid w:val="00832B0B"/>
    <w:rsid w:val="00832D79"/>
    <w:rsid w:val="0083339A"/>
    <w:rsid w:val="008337A4"/>
    <w:rsid w:val="0083385C"/>
    <w:rsid w:val="00834A1C"/>
    <w:rsid w:val="0083541A"/>
    <w:rsid w:val="0083599A"/>
    <w:rsid w:val="00836EBB"/>
    <w:rsid w:val="008379B7"/>
    <w:rsid w:val="00837F0A"/>
    <w:rsid w:val="00837FE2"/>
    <w:rsid w:val="00840D80"/>
    <w:rsid w:val="0084106C"/>
    <w:rsid w:val="00841348"/>
    <w:rsid w:val="008427D4"/>
    <w:rsid w:val="00842D1C"/>
    <w:rsid w:val="008433B9"/>
    <w:rsid w:val="008439BB"/>
    <w:rsid w:val="00843C56"/>
    <w:rsid w:val="008449A7"/>
    <w:rsid w:val="00844D0A"/>
    <w:rsid w:val="00844D70"/>
    <w:rsid w:val="00845F9E"/>
    <w:rsid w:val="00845FE2"/>
    <w:rsid w:val="00846638"/>
    <w:rsid w:val="00846EBC"/>
    <w:rsid w:val="00847915"/>
    <w:rsid w:val="00847DC7"/>
    <w:rsid w:val="00847E77"/>
    <w:rsid w:val="00852269"/>
    <w:rsid w:val="008524F1"/>
    <w:rsid w:val="00854CE2"/>
    <w:rsid w:val="00854CED"/>
    <w:rsid w:val="00854D9D"/>
    <w:rsid w:val="0085582C"/>
    <w:rsid w:val="00855B97"/>
    <w:rsid w:val="0085662B"/>
    <w:rsid w:val="0085670E"/>
    <w:rsid w:val="00856C1C"/>
    <w:rsid w:val="00860292"/>
    <w:rsid w:val="0086059E"/>
    <w:rsid w:val="0086170B"/>
    <w:rsid w:val="00861EE5"/>
    <w:rsid w:val="00862049"/>
    <w:rsid w:val="00863176"/>
    <w:rsid w:val="008632D8"/>
    <w:rsid w:val="00863420"/>
    <w:rsid w:val="0086382D"/>
    <w:rsid w:val="008644BC"/>
    <w:rsid w:val="008648D3"/>
    <w:rsid w:val="0086518B"/>
    <w:rsid w:val="00866115"/>
    <w:rsid w:val="008700D7"/>
    <w:rsid w:val="008702A7"/>
    <w:rsid w:val="008715B1"/>
    <w:rsid w:val="0087244A"/>
    <w:rsid w:val="00872752"/>
    <w:rsid w:val="008729C7"/>
    <w:rsid w:val="00872A60"/>
    <w:rsid w:val="0087379A"/>
    <w:rsid w:val="0087379D"/>
    <w:rsid w:val="00873946"/>
    <w:rsid w:val="00873E0D"/>
    <w:rsid w:val="00873ECD"/>
    <w:rsid w:val="0087454E"/>
    <w:rsid w:val="00875EFC"/>
    <w:rsid w:val="00876165"/>
    <w:rsid w:val="00876697"/>
    <w:rsid w:val="008768F6"/>
    <w:rsid w:val="00877825"/>
    <w:rsid w:val="00880FA2"/>
    <w:rsid w:val="00882A44"/>
    <w:rsid w:val="00882E1B"/>
    <w:rsid w:val="00882ED7"/>
    <w:rsid w:val="008846CD"/>
    <w:rsid w:val="008847A7"/>
    <w:rsid w:val="00884C77"/>
    <w:rsid w:val="008862A4"/>
    <w:rsid w:val="008879DF"/>
    <w:rsid w:val="00890CA5"/>
    <w:rsid w:val="00891566"/>
    <w:rsid w:val="00891760"/>
    <w:rsid w:val="008927D2"/>
    <w:rsid w:val="008936E8"/>
    <w:rsid w:val="00893936"/>
    <w:rsid w:val="00894B31"/>
    <w:rsid w:val="00895709"/>
    <w:rsid w:val="0089693B"/>
    <w:rsid w:val="0089775F"/>
    <w:rsid w:val="008A0EF9"/>
    <w:rsid w:val="008A109D"/>
    <w:rsid w:val="008A2E2C"/>
    <w:rsid w:val="008A2EA7"/>
    <w:rsid w:val="008A37A6"/>
    <w:rsid w:val="008A37B0"/>
    <w:rsid w:val="008A3E4E"/>
    <w:rsid w:val="008A48A4"/>
    <w:rsid w:val="008A506F"/>
    <w:rsid w:val="008A51F3"/>
    <w:rsid w:val="008A565C"/>
    <w:rsid w:val="008A7368"/>
    <w:rsid w:val="008A74BA"/>
    <w:rsid w:val="008A7AA2"/>
    <w:rsid w:val="008B05D9"/>
    <w:rsid w:val="008B1479"/>
    <w:rsid w:val="008B16FC"/>
    <w:rsid w:val="008B1952"/>
    <w:rsid w:val="008B1BFC"/>
    <w:rsid w:val="008B27D2"/>
    <w:rsid w:val="008B2957"/>
    <w:rsid w:val="008B2C1B"/>
    <w:rsid w:val="008B2FD8"/>
    <w:rsid w:val="008B3349"/>
    <w:rsid w:val="008B3CF0"/>
    <w:rsid w:val="008B47FC"/>
    <w:rsid w:val="008B5309"/>
    <w:rsid w:val="008B65F0"/>
    <w:rsid w:val="008B6A14"/>
    <w:rsid w:val="008C0599"/>
    <w:rsid w:val="008C0A8D"/>
    <w:rsid w:val="008C0FC5"/>
    <w:rsid w:val="008C155C"/>
    <w:rsid w:val="008C212C"/>
    <w:rsid w:val="008C2D71"/>
    <w:rsid w:val="008C2FAB"/>
    <w:rsid w:val="008C374F"/>
    <w:rsid w:val="008C43CD"/>
    <w:rsid w:val="008C5758"/>
    <w:rsid w:val="008C5A03"/>
    <w:rsid w:val="008C5BDB"/>
    <w:rsid w:val="008C5D37"/>
    <w:rsid w:val="008C6032"/>
    <w:rsid w:val="008C6156"/>
    <w:rsid w:val="008C690F"/>
    <w:rsid w:val="008D0408"/>
    <w:rsid w:val="008D0CC2"/>
    <w:rsid w:val="008D12CE"/>
    <w:rsid w:val="008D1AC7"/>
    <w:rsid w:val="008D1CCA"/>
    <w:rsid w:val="008D1F12"/>
    <w:rsid w:val="008D2298"/>
    <w:rsid w:val="008D23C3"/>
    <w:rsid w:val="008D2EE9"/>
    <w:rsid w:val="008D3779"/>
    <w:rsid w:val="008D3C9C"/>
    <w:rsid w:val="008D46E6"/>
    <w:rsid w:val="008D4BB4"/>
    <w:rsid w:val="008D4E7F"/>
    <w:rsid w:val="008D54FE"/>
    <w:rsid w:val="008D601B"/>
    <w:rsid w:val="008D634C"/>
    <w:rsid w:val="008D67CC"/>
    <w:rsid w:val="008D689B"/>
    <w:rsid w:val="008D7632"/>
    <w:rsid w:val="008D764E"/>
    <w:rsid w:val="008E0417"/>
    <w:rsid w:val="008E08CD"/>
    <w:rsid w:val="008E09D1"/>
    <w:rsid w:val="008E1D20"/>
    <w:rsid w:val="008E29F9"/>
    <w:rsid w:val="008E2F03"/>
    <w:rsid w:val="008E39DB"/>
    <w:rsid w:val="008E4267"/>
    <w:rsid w:val="008E47DD"/>
    <w:rsid w:val="008E4F90"/>
    <w:rsid w:val="008E69DB"/>
    <w:rsid w:val="008E6AFE"/>
    <w:rsid w:val="008E7412"/>
    <w:rsid w:val="008E7838"/>
    <w:rsid w:val="008E79C3"/>
    <w:rsid w:val="008F04AD"/>
    <w:rsid w:val="008F19D2"/>
    <w:rsid w:val="008F1A95"/>
    <w:rsid w:val="008F2064"/>
    <w:rsid w:val="008F24FB"/>
    <w:rsid w:val="008F3135"/>
    <w:rsid w:val="008F316F"/>
    <w:rsid w:val="008F4020"/>
    <w:rsid w:val="008F4C16"/>
    <w:rsid w:val="008F4C49"/>
    <w:rsid w:val="008F5440"/>
    <w:rsid w:val="008F54BF"/>
    <w:rsid w:val="008F615A"/>
    <w:rsid w:val="008F6E23"/>
    <w:rsid w:val="00900B72"/>
    <w:rsid w:val="009018D7"/>
    <w:rsid w:val="00902266"/>
    <w:rsid w:val="00902674"/>
    <w:rsid w:val="009026D2"/>
    <w:rsid w:val="00904690"/>
    <w:rsid w:val="0090479A"/>
    <w:rsid w:val="00904D31"/>
    <w:rsid w:val="009058E8"/>
    <w:rsid w:val="00905A8B"/>
    <w:rsid w:val="00906891"/>
    <w:rsid w:val="00906AFE"/>
    <w:rsid w:val="00907C37"/>
    <w:rsid w:val="009102A6"/>
    <w:rsid w:val="00910C8B"/>
    <w:rsid w:val="00910CB5"/>
    <w:rsid w:val="00911077"/>
    <w:rsid w:val="009119BD"/>
    <w:rsid w:val="00911CED"/>
    <w:rsid w:val="00911E3F"/>
    <w:rsid w:val="0091293F"/>
    <w:rsid w:val="00913A54"/>
    <w:rsid w:val="00914251"/>
    <w:rsid w:val="00914770"/>
    <w:rsid w:val="00914E75"/>
    <w:rsid w:val="00915114"/>
    <w:rsid w:val="00915E46"/>
    <w:rsid w:val="00916B15"/>
    <w:rsid w:val="00923256"/>
    <w:rsid w:val="009236AD"/>
    <w:rsid w:val="00923700"/>
    <w:rsid w:val="00923DF3"/>
    <w:rsid w:val="00923ED7"/>
    <w:rsid w:val="00924502"/>
    <w:rsid w:val="009249CB"/>
    <w:rsid w:val="009253DD"/>
    <w:rsid w:val="00925BC3"/>
    <w:rsid w:val="00925D4E"/>
    <w:rsid w:val="00925E80"/>
    <w:rsid w:val="00926291"/>
    <w:rsid w:val="00927AF0"/>
    <w:rsid w:val="00927E1D"/>
    <w:rsid w:val="009312E1"/>
    <w:rsid w:val="00931464"/>
    <w:rsid w:val="00931FC8"/>
    <w:rsid w:val="009328E9"/>
    <w:rsid w:val="00933571"/>
    <w:rsid w:val="0093362C"/>
    <w:rsid w:val="00933A40"/>
    <w:rsid w:val="00933FFD"/>
    <w:rsid w:val="00934284"/>
    <w:rsid w:val="0093451A"/>
    <w:rsid w:val="0093510D"/>
    <w:rsid w:val="009351C2"/>
    <w:rsid w:val="00935327"/>
    <w:rsid w:val="009355CD"/>
    <w:rsid w:val="0093564F"/>
    <w:rsid w:val="0093591E"/>
    <w:rsid w:val="0093671C"/>
    <w:rsid w:val="00936A6B"/>
    <w:rsid w:val="00936EA2"/>
    <w:rsid w:val="009373C6"/>
    <w:rsid w:val="009406D1"/>
    <w:rsid w:val="00940B98"/>
    <w:rsid w:val="00940DBB"/>
    <w:rsid w:val="00941068"/>
    <w:rsid w:val="009412AD"/>
    <w:rsid w:val="0094152B"/>
    <w:rsid w:val="00941690"/>
    <w:rsid w:val="00941BA4"/>
    <w:rsid w:val="00941D5E"/>
    <w:rsid w:val="00942156"/>
    <w:rsid w:val="00942CC6"/>
    <w:rsid w:val="00942EEE"/>
    <w:rsid w:val="00943226"/>
    <w:rsid w:val="00944D79"/>
    <w:rsid w:val="0094607A"/>
    <w:rsid w:val="00946B43"/>
    <w:rsid w:val="0094729B"/>
    <w:rsid w:val="0095173E"/>
    <w:rsid w:val="00951A35"/>
    <w:rsid w:val="00952C71"/>
    <w:rsid w:val="009535BD"/>
    <w:rsid w:val="009543DC"/>
    <w:rsid w:val="00954971"/>
    <w:rsid w:val="00954F07"/>
    <w:rsid w:val="00955236"/>
    <w:rsid w:val="0095594D"/>
    <w:rsid w:val="009559F8"/>
    <w:rsid w:val="0095725F"/>
    <w:rsid w:val="0095739E"/>
    <w:rsid w:val="00957C3A"/>
    <w:rsid w:val="009600FE"/>
    <w:rsid w:val="009616E5"/>
    <w:rsid w:val="00962650"/>
    <w:rsid w:val="009636E3"/>
    <w:rsid w:val="009637A7"/>
    <w:rsid w:val="0096395F"/>
    <w:rsid w:val="0096397E"/>
    <w:rsid w:val="0096408D"/>
    <w:rsid w:val="0096505A"/>
    <w:rsid w:val="00966EDC"/>
    <w:rsid w:val="00967C45"/>
    <w:rsid w:val="009703E7"/>
    <w:rsid w:val="00970C4C"/>
    <w:rsid w:val="00971262"/>
    <w:rsid w:val="00971623"/>
    <w:rsid w:val="009716B0"/>
    <w:rsid w:val="00971983"/>
    <w:rsid w:val="00971AE5"/>
    <w:rsid w:val="00971CBA"/>
    <w:rsid w:val="0097215B"/>
    <w:rsid w:val="00972452"/>
    <w:rsid w:val="00972592"/>
    <w:rsid w:val="00972F32"/>
    <w:rsid w:val="00973112"/>
    <w:rsid w:val="00973253"/>
    <w:rsid w:val="009737D6"/>
    <w:rsid w:val="00973C4B"/>
    <w:rsid w:val="00973DBD"/>
    <w:rsid w:val="00974E6F"/>
    <w:rsid w:val="00975188"/>
    <w:rsid w:val="00975403"/>
    <w:rsid w:val="009758D0"/>
    <w:rsid w:val="00977250"/>
    <w:rsid w:val="00980869"/>
    <w:rsid w:val="00980D24"/>
    <w:rsid w:val="00982D60"/>
    <w:rsid w:val="009847DA"/>
    <w:rsid w:val="00984CDF"/>
    <w:rsid w:val="00985635"/>
    <w:rsid w:val="009859A3"/>
    <w:rsid w:val="009862D9"/>
    <w:rsid w:val="009862EA"/>
    <w:rsid w:val="00986C70"/>
    <w:rsid w:val="009875CC"/>
    <w:rsid w:val="00987846"/>
    <w:rsid w:val="00987EE6"/>
    <w:rsid w:val="009904E9"/>
    <w:rsid w:val="00990F54"/>
    <w:rsid w:val="00990FD1"/>
    <w:rsid w:val="009915E5"/>
    <w:rsid w:val="009918C9"/>
    <w:rsid w:val="009921B4"/>
    <w:rsid w:val="009923EB"/>
    <w:rsid w:val="00993F51"/>
    <w:rsid w:val="00994C44"/>
    <w:rsid w:val="00994E90"/>
    <w:rsid w:val="00994F17"/>
    <w:rsid w:val="00995A69"/>
    <w:rsid w:val="00995E77"/>
    <w:rsid w:val="00996CC3"/>
    <w:rsid w:val="00996F01"/>
    <w:rsid w:val="009A0537"/>
    <w:rsid w:val="009A06F9"/>
    <w:rsid w:val="009A1175"/>
    <w:rsid w:val="009A1B12"/>
    <w:rsid w:val="009A2470"/>
    <w:rsid w:val="009A248B"/>
    <w:rsid w:val="009A2619"/>
    <w:rsid w:val="009A28C5"/>
    <w:rsid w:val="009A2A7B"/>
    <w:rsid w:val="009A2B81"/>
    <w:rsid w:val="009A320F"/>
    <w:rsid w:val="009A3249"/>
    <w:rsid w:val="009A383C"/>
    <w:rsid w:val="009A3E22"/>
    <w:rsid w:val="009A3EF5"/>
    <w:rsid w:val="009A5435"/>
    <w:rsid w:val="009A54D7"/>
    <w:rsid w:val="009A5B1C"/>
    <w:rsid w:val="009A78A7"/>
    <w:rsid w:val="009B0150"/>
    <w:rsid w:val="009B0D6F"/>
    <w:rsid w:val="009B0E3B"/>
    <w:rsid w:val="009B1CEE"/>
    <w:rsid w:val="009B1CF5"/>
    <w:rsid w:val="009B2A85"/>
    <w:rsid w:val="009B2F57"/>
    <w:rsid w:val="009B2FDF"/>
    <w:rsid w:val="009B3030"/>
    <w:rsid w:val="009B3103"/>
    <w:rsid w:val="009B31F3"/>
    <w:rsid w:val="009B37E2"/>
    <w:rsid w:val="009B3B08"/>
    <w:rsid w:val="009B48D5"/>
    <w:rsid w:val="009B5846"/>
    <w:rsid w:val="009B611A"/>
    <w:rsid w:val="009B71C1"/>
    <w:rsid w:val="009B74BE"/>
    <w:rsid w:val="009B77BF"/>
    <w:rsid w:val="009B795D"/>
    <w:rsid w:val="009B7B9B"/>
    <w:rsid w:val="009B7D09"/>
    <w:rsid w:val="009B7E4A"/>
    <w:rsid w:val="009C0F0E"/>
    <w:rsid w:val="009C17F9"/>
    <w:rsid w:val="009C2483"/>
    <w:rsid w:val="009C257D"/>
    <w:rsid w:val="009C2810"/>
    <w:rsid w:val="009C2B8E"/>
    <w:rsid w:val="009C2CDC"/>
    <w:rsid w:val="009C2E17"/>
    <w:rsid w:val="009C3CF8"/>
    <w:rsid w:val="009C40E2"/>
    <w:rsid w:val="009C42EC"/>
    <w:rsid w:val="009C4B85"/>
    <w:rsid w:val="009C4D6B"/>
    <w:rsid w:val="009C4F18"/>
    <w:rsid w:val="009C69DC"/>
    <w:rsid w:val="009C6DDA"/>
    <w:rsid w:val="009D01D0"/>
    <w:rsid w:val="009D067D"/>
    <w:rsid w:val="009D0B1F"/>
    <w:rsid w:val="009D0B20"/>
    <w:rsid w:val="009D4138"/>
    <w:rsid w:val="009D4A58"/>
    <w:rsid w:val="009D610A"/>
    <w:rsid w:val="009D6E23"/>
    <w:rsid w:val="009D79F9"/>
    <w:rsid w:val="009D7FA8"/>
    <w:rsid w:val="009E0720"/>
    <w:rsid w:val="009E083E"/>
    <w:rsid w:val="009E24EB"/>
    <w:rsid w:val="009E2F3F"/>
    <w:rsid w:val="009E3815"/>
    <w:rsid w:val="009E3A06"/>
    <w:rsid w:val="009E4629"/>
    <w:rsid w:val="009E5671"/>
    <w:rsid w:val="009E5C32"/>
    <w:rsid w:val="009E5D55"/>
    <w:rsid w:val="009E5FCD"/>
    <w:rsid w:val="009E60B8"/>
    <w:rsid w:val="009F0071"/>
    <w:rsid w:val="009F00BC"/>
    <w:rsid w:val="009F026C"/>
    <w:rsid w:val="009F120D"/>
    <w:rsid w:val="009F1E5C"/>
    <w:rsid w:val="009F2D37"/>
    <w:rsid w:val="009F47F5"/>
    <w:rsid w:val="009F5D68"/>
    <w:rsid w:val="009F6195"/>
    <w:rsid w:val="009F6696"/>
    <w:rsid w:val="009F6E54"/>
    <w:rsid w:val="009F72B3"/>
    <w:rsid w:val="009F7324"/>
    <w:rsid w:val="009F7C86"/>
    <w:rsid w:val="00A00F3D"/>
    <w:rsid w:val="00A01409"/>
    <w:rsid w:val="00A01F88"/>
    <w:rsid w:val="00A01FEC"/>
    <w:rsid w:val="00A028E3"/>
    <w:rsid w:val="00A0296F"/>
    <w:rsid w:val="00A02B19"/>
    <w:rsid w:val="00A036E7"/>
    <w:rsid w:val="00A044F9"/>
    <w:rsid w:val="00A04EB9"/>
    <w:rsid w:val="00A05C9F"/>
    <w:rsid w:val="00A06072"/>
    <w:rsid w:val="00A067A9"/>
    <w:rsid w:val="00A072A6"/>
    <w:rsid w:val="00A07951"/>
    <w:rsid w:val="00A10C2A"/>
    <w:rsid w:val="00A110B8"/>
    <w:rsid w:val="00A12E1B"/>
    <w:rsid w:val="00A141FE"/>
    <w:rsid w:val="00A14461"/>
    <w:rsid w:val="00A148E9"/>
    <w:rsid w:val="00A1552E"/>
    <w:rsid w:val="00A15BB5"/>
    <w:rsid w:val="00A16459"/>
    <w:rsid w:val="00A16AD0"/>
    <w:rsid w:val="00A171C9"/>
    <w:rsid w:val="00A17978"/>
    <w:rsid w:val="00A17A43"/>
    <w:rsid w:val="00A17B70"/>
    <w:rsid w:val="00A208E8"/>
    <w:rsid w:val="00A20937"/>
    <w:rsid w:val="00A22E46"/>
    <w:rsid w:val="00A23931"/>
    <w:rsid w:val="00A23D85"/>
    <w:rsid w:val="00A25401"/>
    <w:rsid w:val="00A2547B"/>
    <w:rsid w:val="00A25E36"/>
    <w:rsid w:val="00A263C5"/>
    <w:rsid w:val="00A2666C"/>
    <w:rsid w:val="00A267CA"/>
    <w:rsid w:val="00A27162"/>
    <w:rsid w:val="00A27193"/>
    <w:rsid w:val="00A2771F"/>
    <w:rsid w:val="00A27C39"/>
    <w:rsid w:val="00A30A6A"/>
    <w:rsid w:val="00A317E3"/>
    <w:rsid w:val="00A32B37"/>
    <w:rsid w:val="00A33566"/>
    <w:rsid w:val="00A3742B"/>
    <w:rsid w:val="00A37993"/>
    <w:rsid w:val="00A37EFC"/>
    <w:rsid w:val="00A40B00"/>
    <w:rsid w:val="00A40CF3"/>
    <w:rsid w:val="00A40E5A"/>
    <w:rsid w:val="00A417BF"/>
    <w:rsid w:val="00A43439"/>
    <w:rsid w:val="00A437CB"/>
    <w:rsid w:val="00A43803"/>
    <w:rsid w:val="00A43FD8"/>
    <w:rsid w:val="00A44FE1"/>
    <w:rsid w:val="00A47779"/>
    <w:rsid w:val="00A47BFF"/>
    <w:rsid w:val="00A47C86"/>
    <w:rsid w:val="00A50CC7"/>
    <w:rsid w:val="00A5344B"/>
    <w:rsid w:val="00A53BF7"/>
    <w:rsid w:val="00A54F29"/>
    <w:rsid w:val="00A564FD"/>
    <w:rsid w:val="00A57057"/>
    <w:rsid w:val="00A57188"/>
    <w:rsid w:val="00A5745D"/>
    <w:rsid w:val="00A60892"/>
    <w:rsid w:val="00A613E1"/>
    <w:rsid w:val="00A6153E"/>
    <w:rsid w:val="00A6179C"/>
    <w:rsid w:val="00A61930"/>
    <w:rsid w:val="00A61C1A"/>
    <w:rsid w:val="00A62006"/>
    <w:rsid w:val="00A6214A"/>
    <w:rsid w:val="00A62670"/>
    <w:rsid w:val="00A6268D"/>
    <w:rsid w:val="00A62D04"/>
    <w:rsid w:val="00A64864"/>
    <w:rsid w:val="00A65C84"/>
    <w:rsid w:val="00A660DC"/>
    <w:rsid w:val="00A6737B"/>
    <w:rsid w:val="00A70DF7"/>
    <w:rsid w:val="00A71103"/>
    <w:rsid w:val="00A71230"/>
    <w:rsid w:val="00A7290F"/>
    <w:rsid w:val="00A72B08"/>
    <w:rsid w:val="00A72D19"/>
    <w:rsid w:val="00A735E4"/>
    <w:rsid w:val="00A7407D"/>
    <w:rsid w:val="00A75686"/>
    <w:rsid w:val="00A76716"/>
    <w:rsid w:val="00A76878"/>
    <w:rsid w:val="00A773A6"/>
    <w:rsid w:val="00A773AD"/>
    <w:rsid w:val="00A77421"/>
    <w:rsid w:val="00A77659"/>
    <w:rsid w:val="00A779CB"/>
    <w:rsid w:val="00A8069A"/>
    <w:rsid w:val="00A829AA"/>
    <w:rsid w:val="00A837FF"/>
    <w:rsid w:val="00A83DB3"/>
    <w:rsid w:val="00A84B10"/>
    <w:rsid w:val="00A84E3F"/>
    <w:rsid w:val="00A84E4F"/>
    <w:rsid w:val="00A85D04"/>
    <w:rsid w:val="00A85E1F"/>
    <w:rsid w:val="00A863DF"/>
    <w:rsid w:val="00A86E7C"/>
    <w:rsid w:val="00A90789"/>
    <w:rsid w:val="00A90E9B"/>
    <w:rsid w:val="00A9149A"/>
    <w:rsid w:val="00A9229D"/>
    <w:rsid w:val="00A92854"/>
    <w:rsid w:val="00A92D1B"/>
    <w:rsid w:val="00A93064"/>
    <w:rsid w:val="00A93EA1"/>
    <w:rsid w:val="00A94BCE"/>
    <w:rsid w:val="00A94FBA"/>
    <w:rsid w:val="00A95611"/>
    <w:rsid w:val="00A96466"/>
    <w:rsid w:val="00A96925"/>
    <w:rsid w:val="00A97313"/>
    <w:rsid w:val="00A977E0"/>
    <w:rsid w:val="00AA05D9"/>
    <w:rsid w:val="00AA060C"/>
    <w:rsid w:val="00AA1BB1"/>
    <w:rsid w:val="00AA4240"/>
    <w:rsid w:val="00AA4DC5"/>
    <w:rsid w:val="00AA509B"/>
    <w:rsid w:val="00AA5B8E"/>
    <w:rsid w:val="00AA5F48"/>
    <w:rsid w:val="00AA6790"/>
    <w:rsid w:val="00AA7A90"/>
    <w:rsid w:val="00AA7EE8"/>
    <w:rsid w:val="00AB0385"/>
    <w:rsid w:val="00AB0447"/>
    <w:rsid w:val="00AB0A72"/>
    <w:rsid w:val="00AB3D77"/>
    <w:rsid w:val="00AB3E75"/>
    <w:rsid w:val="00AB4F81"/>
    <w:rsid w:val="00AB61B9"/>
    <w:rsid w:val="00AB6740"/>
    <w:rsid w:val="00AB773F"/>
    <w:rsid w:val="00AB77A2"/>
    <w:rsid w:val="00AB7B86"/>
    <w:rsid w:val="00AB7BEE"/>
    <w:rsid w:val="00AB7F5E"/>
    <w:rsid w:val="00AC0C91"/>
    <w:rsid w:val="00AC11E8"/>
    <w:rsid w:val="00AC164C"/>
    <w:rsid w:val="00AC219E"/>
    <w:rsid w:val="00AC308D"/>
    <w:rsid w:val="00AC338D"/>
    <w:rsid w:val="00AC3845"/>
    <w:rsid w:val="00AC448F"/>
    <w:rsid w:val="00AC57B5"/>
    <w:rsid w:val="00AC5C85"/>
    <w:rsid w:val="00AC5F11"/>
    <w:rsid w:val="00AC6A0B"/>
    <w:rsid w:val="00AC747D"/>
    <w:rsid w:val="00AC7BA0"/>
    <w:rsid w:val="00AD04AD"/>
    <w:rsid w:val="00AD09D8"/>
    <w:rsid w:val="00AD0BFA"/>
    <w:rsid w:val="00AD0EA3"/>
    <w:rsid w:val="00AD11E3"/>
    <w:rsid w:val="00AD1A11"/>
    <w:rsid w:val="00AD1C4E"/>
    <w:rsid w:val="00AD3F0A"/>
    <w:rsid w:val="00AD4378"/>
    <w:rsid w:val="00AD449C"/>
    <w:rsid w:val="00AD46F9"/>
    <w:rsid w:val="00AD4D06"/>
    <w:rsid w:val="00AD4F98"/>
    <w:rsid w:val="00AD6D22"/>
    <w:rsid w:val="00AD735B"/>
    <w:rsid w:val="00AD77D6"/>
    <w:rsid w:val="00AD792C"/>
    <w:rsid w:val="00AE02D4"/>
    <w:rsid w:val="00AE12DE"/>
    <w:rsid w:val="00AE20FF"/>
    <w:rsid w:val="00AE2115"/>
    <w:rsid w:val="00AE2141"/>
    <w:rsid w:val="00AE2867"/>
    <w:rsid w:val="00AE3439"/>
    <w:rsid w:val="00AE3A6E"/>
    <w:rsid w:val="00AE3DF9"/>
    <w:rsid w:val="00AE4BA8"/>
    <w:rsid w:val="00AE5565"/>
    <w:rsid w:val="00AE69DA"/>
    <w:rsid w:val="00AF022A"/>
    <w:rsid w:val="00AF07F6"/>
    <w:rsid w:val="00AF0E5E"/>
    <w:rsid w:val="00AF2918"/>
    <w:rsid w:val="00AF2FF1"/>
    <w:rsid w:val="00AF3640"/>
    <w:rsid w:val="00AF3972"/>
    <w:rsid w:val="00AF3BA1"/>
    <w:rsid w:val="00AF4BC6"/>
    <w:rsid w:val="00AF53C0"/>
    <w:rsid w:val="00AF5A80"/>
    <w:rsid w:val="00AF644E"/>
    <w:rsid w:val="00AF648F"/>
    <w:rsid w:val="00AF6560"/>
    <w:rsid w:val="00AF722F"/>
    <w:rsid w:val="00AF75F4"/>
    <w:rsid w:val="00B01559"/>
    <w:rsid w:val="00B01692"/>
    <w:rsid w:val="00B01B36"/>
    <w:rsid w:val="00B01FE7"/>
    <w:rsid w:val="00B02595"/>
    <w:rsid w:val="00B02755"/>
    <w:rsid w:val="00B035F5"/>
    <w:rsid w:val="00B03BAD"/>
    <w:rsid w:val="00B0600E"/>
    <w:rsid w:val="00B062B0"/>
    <w:rsid w:val="00B06318"/>
    <w:rsid w:val="00B070BF"/>
    <w:rsid w:val="00B11DC5"/>
    <w:rsid w:val="00B1296D"/>
    <w:rsid w:val="00B12BB6"/>
    <w:rsid w:val="00B13093"/>
    <w:rsid w:val="00B13D23"/>
    <w:rsid w:val="00B13D5A"/>
    <w:rsid w:val="00B13E13"/>
    <w:rsid w:val="00B140EB"/>
    <w:rsid w:val="00B151F5"/>
    <w:rsid w:val="00B1635B"/>
    <w:rsid w:val="00B16B2B"/>
    <w:rsid w:val="00B16E11"/>
    <w:rsid w:val="00B20456"/>
    <w:rsid w:val="00B20DD5"/>
    <w:rsid w:val="00B20F11"/>
    <w:rsid w:val="00B214D2"/>
    <w:rsid w:val="00B223FA"/>
    <w:rsid w:val="00B22625"/>
    <w:rsid w:val="00B22FF4"/>
    <w:rsid w:val="00B23240"/>
    <w:rsid w:val="00B23438"/>
    <w:rsid w:val="00B2395F"/>
    <w:rsid w:val="00B23B50"/>
    <w:rsid w:val="00B23BEE"/>
    <w:rsid w:val="00B24880"/>
    <w:rsid w:val="00B24988"/>
    <w:rsid w:val="00B24B3C"/>
    <w:rsid w:val="00B24D02"/>
    <w:rsid w:val="00B24DB6"/>
    <w:rsid w:val="00B2549E"/>
    <w:rsid w:val="00B263B2"/>
    <w:rsid w:val="00B265B1"/>
    <w:rsid w:val="00B26CD9"/>
    <w:rsid w:val="00B27864"/>
    <w:rsid w:val="00B307E5"/>
    <w:rsid w:val="00B31DE0"/>
    <w:rsid w:val="00B32533"/>
    <w:rsid w:val="00B33099"/>
    <w:rsid w:val="00B33898"/>
    <w:rsid w:val="00B33E13"/>
    <w:rsid w:val="00B34622"/>
    <w:rsid w:val="00B35044"/>
    <w:rsid w:val="00B35A66"/>
    <w:rsid w:val="00B35B57"/>
    <w:rsid w:val="00B360EE"/>
    <w:rsid w:val="00B362C6"/>
    <w:rsid w:val="00B36E14"/>
    <w:rsid w:val="00B41E8F"/>
    <w:rsid w:val="00B4273D"/>
    <w:rsid w:val="00B43169"/>
    <w:rsid w:val="00B43757"/>
    <w:rsid w:val="00B440C2"/>
    <w:rsid w:val="00B44213"/>
    <w:rsid w:val="00B44646"/>
    <w:rsid w:val="00B44F14"/>
    <w:rsid w:val="00B4507C"/>
    <w:rsid w:val="00B46033"/>
    <w:rsid w:val="00B4695D"/>
    <w:rsid w:val="00B47BF4"/>
    <w:rsid w:val="00B51F70"/>
    <w:rsid w:val="00B520A8"/>
    <w:rsid w:val="00B52B02"/>
    <w:rsid w:val="00B52BB0"/>
    <w:rsid w:val="00B532DA"/>
    <w:rsid w:val="00B545F4"/>
    <w:rsid w:val="00B54C39"/>
    <w:rsid w:val="00B552A8"/>
    <w:rsid w:val="00B554C1"/>
    <w:rsid w:val="00B55B81"/>
    <w:rsid w:val="00B57DED"/>
    <w:rsid w:val="00B60376"/>
    <w:rsid w:val="00B60A07"/>
    <w:rsid w:val="00B60F13"/>
    <w:rsid w:val="00B61116"/>
    <w:rsid w:val="00B61953"/>
    <w:rsid w:val="00B61F8C"/>
    <w:rsid w:val="00B62083"/>
    <w:rsid w:val="00B62AEA"/>
    <w:rsid w:val="00B631C6"/>
    <w:rsid w:val="00B64386"/>
    <w:rsid w:val="00B64A31"/>
    <w:rsid w:val="00B6527F"/>
    <w:rsid w:val="00B6591E"/>
    <w:rsid w:val="00B6668B"/>
    <w:rsid w:val="00B668BD"/>
    <w:rsid w:val="00B66B3B"/>
    <w:rsid w:val="00B675C7"/>
    <w:rsid w:val="00B67A9A"/>
    <w:rsid w:val="00B67C2E"/>
    <w:rsid w:val="00B67D64"/>
    <w:rsid w:val="00B7004E"/>
    <w:rsid w:val="00B70140"/>
    <w:rsid w:val="00B70F7A"/>
    <w:rsid w:val="00B712AA"/>
    <w:rsid w:val="00B71FB1"/>
    <w:rsid w:val="00B7277D"/>
    <w:rsid w:val="00B72D8E"/>
    <w:rsid w:val="00B7321A"/>
    <w:rsid w:val="00B738A1"/>
    <w:rsid w:val="00B73C27"/>
    <w:rsid w:val="00B73C7C"/>
    <w:rsid w:val="00B73D69"/>
    <w:rsid w:val="00B74888"/>
    <w:rsid w:val="00B74CE2"/>
    <w:rsid w:val="00B7603A"/>
    <w:rsid w:val="00B76969"/>
    <w:rsid w:val="00B7697B"/>
    <w:rsid w:val="00B76D94"/>
    <w:rsid w:val="00B771BE"/>
    <w:rsid w:val="00B7763D"/>
    <w:rsid w:val="00B77901"/>
    <w:rsid w:val="00B8036D"/>
    <w:rsid w:val="00B811F6"/>
    <w:rsid w:val="00B817DD"/>
    <w:rsid w:val="00B81993"/>
    <w:rsid w:val="00B81A3D"/>
    <w:rsid w:val="00B829D2"/>
    <w:rsid w:val="00B8323A"/>
    <w:rsid w:val="00B8330B"/>
    <w:rsid w:val="00B83A64"/>
    <w:rsid w:val="00B840BE"/>
    <w:rsid w:val="00B85D1C"/>
    <w:rsid w:val="00B85D57"/>
    <w:rsid w:val="00B87851"/>
    <w:rsid w:val="00B87AC1"/>
    <w:rsid w:val="00B87B3A"/>
    <w:rsid w:val="00B87C10"/>
    <w:rsid w:val="00B9110E"/>
    <w:rsid w:val="00B925C1"/>
    <w:rsid w:val="00B9295F"/>
    <w:rsid w:val="00B934AF"/>
    <w:rsid w:val="00B94A67"/>
    <w:rsid w:val="00B94E33"/>
    <w:rsid w:val="00B95C8B"/>
    <w:rsid w:val="00B95D4E"/>
    <w:rsid w:val="00B95EFA"/>
    <w:rsid w:val="00B9606D"/>
    <w:rsid w:val="00B97227"/>
    <w:rsid w:val="00BA00A3"/>
    <w:rsid w:val="00BA07D8"/>
    <w:rsid w:val="00BA10CE"/>
    <w:rsid w:val="00BA1468"/>
    <w:rsid w:val="00BA18BD"/>
    <w:rsid w:val="00BA1E93"/>
    <w:rsid w:val="00BA268F"/>
    <w:rsid w:val="00BA357D"/>
    <w:rsid w:val="00BA39E5"/>
    <w:rsid w:val="00BA3DFC"/>
    <w:rsid w:val="00BA3FA7"/>
    <w:rsid w:val="00BA45CB"/>
    <w:rsid w:val="00BA46A8"/>
    <w:rsid w:val="00BA47CA"/>
    <w:rsid w:val="00BA4C77"/>
    <w:rsid w:val="00BA50C5"/>
    <w:rsid w:val="00BA5244"/>
    <w:rsid w:val="00BA5C8E"/>
    <w:rsid w:val="00BA68FB"/>
    <w:rsid w:val="00BA74DF"/>
    <w:rsid w:val="00BA7A16"/>
    <w:rsid w:val="00BA7F5E"/>
    <w:rsid w:val="00BB03F3"/>
    <w:rsid w:val="00BB04C0"/>
    <w:rsid w:val="00BB09DA"/>
    <w:rsid w:val="00BB12C5"/>
    <w:rsid w:val="00BB191A"/>
    <w:rsid w:val="00BB1A1C"/>
    <w:rsid w:val="00BB212B"/>
    <w:rsid w:val="00BB36D0"/>
    <w:rsid w:val="00BB3DBB"/>
    <w:rsid w:val="00BB40CF"/>
    <w:rsid w:val="00BB4138"/>
    <w:rsid w:val="00BB430A"/>
    <w:rsid w:val="00BB5886"/>
    <w:rsid w:val="00BB596A"/>
    <w:rsid w:val="00BB5AAA"/>
    <w:rsid w:val="00BB7199"/>
    <w:rsid w:val="00BB7854"/>
    <w:rsid w:val="00BB7CEB"/>
    <w:rsid w:val="00BC0BD3"/>
    <w:rsid w:val="00BC13E2"/>
    <w:rsid w:val="00BC1663"/>
    <w:rsid w:val="00BC36F5"/>
    <w:rsid w:val="00BC3FCA"/>
    <w:rsid w:val="00BC4390"/>
    <w:rsid w:val="00BC4982"/>
    <w:rsid w:val="00BC4E6A"/>
    <w:rsid w:val="00BC54EF"/>
    <w:rsid w:val="00BC5BA1"/>
    <w:rsid w:val="00BC6630"/>
    <w:rsid w:val="00BC670D"/>
    <w:rsid w:val="00BC691A"/>
    <w:rsid w:val="00BC72DC"/>
    <w:rsid w:val="00BC7314"/>
    <w:rsid w:val="00BD0494"/>
    <w:rsid w:val="00BD0696"/>
    <w:rsid w:val="00BD0931"/>
    <w:rsid w:val="00BD0CC3"/>
    <w:rsid w:val="00BD10A9"/>
    <w:rsid w:val="00BD1C94"/>
    <w:rsid w:val="00BD20D2"/>
    <w:rsid w:val="00BD2232"/>
    <w:rsid w:val="00BD2B21"/>
    <w:rsid w:val="00BD2E41"/>
    <w:rsid w:val="00BD399B"/>
    <w:rsid w:val="00BD4D71"/>
    <w:rsid w:val="00BD535B"/>
    <w:rsid w:val="00BD5B45"/>
    <w:rsid w:val="00BD5EE6"/>
    <w:rsid w:val="00BD612E"/>
    <w:rsid w:val="00BD681C"/>
    <w:rsid w:val="00BD716C"/>
    <w:rsid w:val="00BD75DD"/>
    <w:rsid w:val="00BD7ACA"/>
    <w:rsid w:val="00BD7F77"/>
    <w:rsid w:val="00BE0854"/>
    <w:rsid w:val="00BE1CE6"/>
    <w:rsid w:val="00BE224E"/>
    <w:rsid w:val="00BE2330"/>
    <w:rsid w:val="00BE4177"/>
    <w:rsid w:val="00BE494C"/>
    <w:rsid w:val="00BE5CA4"/>
    <w:rsid w:val="00BE622C"/>
    <w:rsid w:val="00BE696F"/>
    <w:rsid w:val="00BE6D05"/>
    <w:rsid w:val="00BE7395"/>
    <w:rsid w:val="00BE7DBA"/>
    <w:rsid w:val="00BF00AD"/>
    <w:rsid w:val="00BF0294"/>
    <w:rsid w:val="00BF0D32"/>
    <w:rsid w:val="00BF0D7D"/>
    <w:rsid w:val="00BF1A32"/>
    <w:rsid w:val="00BF21D8"/>
    <w:rsid w:val="00BF2827"/>
    <w:rsid w:val="00BF3544"/>
    <w:rsid w:val="00BF3760"/>
    <w:rsid w:val="00BF3BDE"/>
    <w:rsid w:val="00BF4092"/>
    <w:rsid w:val="00BF4AD9"/>
    <w:rsid w:val="00BF50C5"/>
    <w:rsid w:val="00BF51B3"/>
    <w:rsid w:val="00BF5A01"/>
    <w:rsid w:val="00BF5BAD"/>
    <w:rsid w:val="00BF662C"/>
    <w:rsid w:val="00BF6D0A"/>
    <w:rsid w:val="00BF70FC"/>
    <w:rsid w:val="00BF7A4B"/>
    <w:rsid w:val="00BF7C2E"/>
    <w:rsid w:val="00BF7F6D"/>
    <w:rsid w:val="00C00073"/>
    <w:rsid w:val="00C00279"/>
    <w:rsid w:val="00C00828"/>
    <w:rsid w:val="00C00C8B"/>
    <w:rsid w:val="00C02715"/>
    <w:rsid w:val="00C0452D"/>
    <w:rsid w:val="00C05716"/>
    <w:rsid w:val="00C0637F"/>
    <w:rsid w:val="00C064D1"/>
    <w:rsid w:val="00C067C7"/>
    <w:rsid w:val="00C06BC6"/>
    <w:rsid w:val="00C0703A"/>
    <w:rsid w:val="00C07A1D"/>
    <w:rsid w:val="00C10142"/>
    <w:rsid w:val="00C10164"/>
    <w:rsid w:val="00C11334"/>
    <w:rsid w:val="00C115CA"/>
    <w:rsid w:val="00C11754"/>
    <w:rsid w:val="00C118E2"/>
    <w:rsid w:val="00C12556"/>
    <w:rsid w:val="00C1264D"/>
    <w:rsid w:val="00C13031"/>
    <w:rsid w:val="00C135F1"/>
    <w:rsid w:val="00C135F4"/>
    <w:rsid w:val="00C13787"/>
    <w:rsid w:val="00C13FAA"/>
    <w:rsid w:val="00C142FF"/>
    <w:rsid w:val="00C149B6"/>
    <w:rsid w:val="00C14BB1"/>
    <w:rsid w:val="00C15752"/>
    <w:rsid w:val="00C15A01"/>
    <w:rsid w:val="00C15D0E"/>
    <w:rsid w:val="00C16901"/>
    <w:rsid w:val="00C1708B"/>
    <w:rsid w:val="00C17E05"/>
    <w:rsid w:val="00C20937"/>
    <w:rsid w:val="00C20C48"/>
    <w:rsid w:val="00C222BE"/>
    <w:rsid w:val="00C222CB"/>
    <w:rsid w:val="00C22AE2"/>
    <w:rsid w:val="00C231C7"/>
    <w:rsid w:val="00C23534"/>
    <w:rsid w:val="00C24146"/>
    <w:rsid w:val="00C25500"/>
    <w:rsid w:val="00C25764"/>
    <w:rsid w:val="00C26601"/>
    <w:rsid w:val="00C275E8"/>
    <w:rsid w:val="00C302D4"/>
    <w:rsid w:val="00C304A2"/>
    <w:rsid w:val="00C31113"/>
    <w:rsid w:val="00C316E9"/>
    <w:rsid w:val="00C31F8E"/>
    <w:rsid w:val="00C332D6"/>
    <w:rsid w:val="00C339D8"/>
    <w:rsid w:val="00C33D43"/>
    <w:rsid w:val="00C33F92"/>
    <w:rsid w:val="00C342DB"/>
    <w:rsid w:val="00C3547C"/>
    <w:rsid w:val="00C35817"/>
    <w:rsid w:val="00C35B9A"/>
    <w:rsid w:val="00C365F9"/>
    <w:rsid w:val="00C36CA0"/>
    <w:rsid w:val="00C40F29"/>
    <w:rsid w:val="00C414A6"/>
    <w:rsid w:val="00C414BD"/>
    <w:rsid w:val="00C41E6A"/>
    <w:rsid w:val="00C42C0D"/>
    <w:rsid w:val="00C43162"/>
    <w:rsid w:val="00C4353A"/>
    <w:rsid w:val="00C435A6"/>
    <w:rsid w:val="00C4362C"/>
    <w:rsid w:val="00C43AAA"/>
    <w:rsid w:val="00C4436C"/>
    <w:rsid w:val="00C4494F"/>
    <w:rsid w:val="00C44A35"/>
    <w:rsid w:val="00C4570E"/>
    <w:rsid w:val="00C458ED"/>
    <w:rsid w:val="00C461F3"/>
    <w:rsid w:val="00C46662"/>
    <w:rsid w:val="00C46C6F"/>
    <w:rsid w:val="00C47228"/>
    <w:rsid w:val="00C47686"/>
    <w:rsid w:val="00C50828"/>
    <w:rsid w:val="00C5159A"/>
    <w:rsid w:val="00C516D4"/>
    <w:rsid w:val="00C51F4A"/>
    <w:rsid w:val="00C52F97"/>
    <w:rsid w:val="00C53170"/>
    <w:rsid w:val="00C53382"/>
    <w:rsid w:val="00C53887"/>
    <w:rsid w:val="00C53AD9"/>
    <w:rsid w:val="00C53AFD"/>
    <w:rsid w:val="00C53B1B"/>
    <w:rsid w:val="00C53DB9"/>
    <w:rsid w:val="00C53F99"/>
    <w:rsid w:val="00C541AF"/>
    <w:rsid w:val="00C54856"/>
    <w:rsid w:val="00C559DB"/>
    <w:rsid w:val="00C55DEA"/>
    <w:rsid w:val="00C57379"/>
    <w:rsid w:val="00C60278"/>
    <w:rsid w:val="00C60930"/>
    <w:rsid w:val="00C60B40"/>
    <w:rsid w:val="00C60BD9"/>
    <w:rsid w:val="00C610A1"/>
    <w:rsid w:val="00C619DA"/>
    <w:rsid w:val="00C6236E"/>
    <w:rsid w:val="00C6309F"/>
    <w:rsid w:val="00C6316D"/>
    <w:rsid w:val="00C6366B"/>
    <w:rsid w:val="00C6369A"/>
    <w:rsid w:val="00C637F0"/>
    <w:rsid w:val="00C63827"/>
    <w:rsid w:val="00C6467F"/>
    <w:rsid w:val="00C64FA1"/>
    <w:rsid w:val="00C65584"/>
    <w:rsid w:val="00C65E7E"/>
    <w:rsid w:val="00C66085"/>
    <w:rsid w:val="00C663F3"/>
    <w:rsid w:val="00C66698"/>
    <w:rsid w:val="00C66964"/>
    <w:rsid w:val="00C67203"/>
    <w:rsid w:val="00C7023C"/>
    <w:rsid w:val="00C704AD"/>
    <w:rsid w:val="00C70E2A"/>
    <w:rsid w:val="00C71024"/>
    <w:rsid w:val="00C71D5B"/>
    <w:rsid w:val="00C720B2"/>
    <w:rsid w:val="00C73716"/>
    <w:rsid w:val="00C73908"/>
    <w:rsid w:val="00C74003"/>
    <w:rsid w:val="00C7468C"/>
    <w:rsid w:val="00C74BD6"/>
    <w:rsid w:val="00C76A07"/>
    <w:rsid w:val="00C76BB0"/>
    <w:rsid w:val="00C76DCE"/>
    <w:rsid w:val="00C77CFD"/>
    <w:rsid w:val="00C800DE"/>
    <w:rsid w:val="00C80A24"/>
    <w:rsid w:val="00C82D01"/>
    <w:rsid w:val="00C8389A"/>
    <w:rsid w:val="00C85CCB"/>
    <w:rsid w:val="00C864C3"/>
    <w:rsid w:val="00C864EE"/>
    <w:rsid w:val="00C86609"/>
    <w:rsid w:val="00C867E0"/>
    <w:rsid w:val="00C86F43"/>
    <w:rsid w:val="00C87401"/>
    <w:rsid w:val="00C87B93"/>
    <w:rsid w:val="00C87BAE"/>
    <w:rsid w:val="00C907F6"/>
    <w:rsid w:val="00C9084D"/>
    <w:rsid w:val="00C90B47"/>
    <w:rsid w:val="00C93772"/>
    <w:rsid w:val="00C94515"/>
    <w:rsid w:val="00C94858"/>
    <w:rsid w:val="00C9554B"/>
    <w:rsid w:val="00C95BE3"/>
    <w:rsid w:val="00C95C0B"/>
    <w:rsid w:val="00C95E46"/>
    <w:rsid w:val="00C95F4D"/>
    <w:rsid w:val="00C96734"/>
    <w:rsid w:val="00C96960"/>
    <w:rsid w:val="00C96DF1"/>
    <w:rsid w:val="00C978E4"/>
    <w:rsid w:val="00CA0668"/>
    <w:rsid w:val="00CA1042"/>
    <w:rsid w:val="00CA1AD6"/>
    <w:rsid w:val="00CA1D80"/>
    <w:rsid w:val="00CA1E17"/>
    <w:rsid w:val="00CA2331"/>
    <w:rsid w:val="00CA2521"/>
    <w:rsid w:val="00CA2A27"/>
    <w:rsid w:val="00CA2AFD"/>
    <w:rsid w:val="00CA31BF"/>
    <w:rsid w:val="00CA4656"/>
    <w:rsid w:val="00CA57B1"/>
    <w:rsid w:val="00CA79B5"/>
    <w:rsid w:val="00CB120A"/>
    <w:rsid w:val="00CB179F"/>
    <w:rsid w:val="00CB199E"/>
    <w:rsid w:val="00CB2457"/>
    <w:rsid w:val="00CB3411"/>
    <w:rsid w:val="00CB3976"/>
    <w:rsid w:val="00CB398C"/>
    <w:rsid w:val="00CB44D0"/>
    <w:rsid w:val="00CB48A9"/>
    <w:rsid w:val="00CB51B8"/>
    <w:rsid w:val="00CB5203"/>
    <w:rsid w:val="00CB63AE"/>
    <w:rsid w:val="00CB6B57"/>
    <w:rsid w:val="00CB720F"/>
    <w:rsid w:val="00CB7831"/>
    <w:rsid w:val="00CC0F7C"/>
    <w:rsid w:val="00CC0FEA"/>
    <w:rsid w:val="00CC21BE"/>
    <w:rsid w:val="00CC21D4"/>
    <w:rsid w:val="00CC2374"/>
    <w:rsid w:val="00CC2AE1"/>
    <w:rsid w:val="00CC2FF0"/>
    <w:rsid w:val="00CC3F15"/>
    <w:rsid w:val="00CC48B6"/>
    <w:rsid w:val="00CC4A79"/>
    <w:rsid w:val="00CC4D84"/>
    <w:rsid w:val="00CC4DDA"/>
    <w:rsid w:val="00CC4FE8"/>
    <w:rsid w:val="00CC5F23"/>
    <w:rsid w:val="00CC646F"/>
    <w:rsid w:val="00CC6C28"/>
    <w:rsid w:val="00CC78E8"/>
    <w:rsid w:val="00CC7F01"/>
    <w:rsid w:val="00CD0760"/>
    <w:rsid w:val="00CD0867"/>
    <w:rsid w:val="00CD12AF"/>
    <w:rsid w:val="00CD1BFE"/>
    <w:rsid w:val="00CD3A12"/>
    <w:rsid w:val="00CD4B8A"/>
    <w:rsid w:val="00CD4D30"/>
    <w:rsid w:val="00CD58F6"/>
    <w:rsid w:val="00CD5DE2"/>
    <w:rsid w:val="00CD5F4E"/>
    <w:rsid w:val="00CD76C4"/>
    <w:rsid w:val="00CE0568"/>
    <w:rsid w:val="00CE112C"/>
    <w:rsid w:val="00CE1FD1"/>
    <w:rsid w:val="00CE225E"/>
    <w:rsid w:val="00CE2BBC"/>
    <w:rsid w:val="00CE37DF"/>
    <w:rsid w:val="00CE3EA8"/>
    <w:rsid w:val="00CE409D"/>
    <w:rsid w:val="00CE5891"/>
    <w:rsid w:val="00CE5EDB"/>
    <w:rsid w:val="00CE6002"/>
    <w:rsid w:val="00CE62FC"/>
    <w:rsid w:val="00CE6346"/>
    <w:rsid w:val="00CE654B"/>
    <w:rsid w:val="00CE69FE"/>
    <w:rsid w:val="00CE6D72"/>
    <w:rsid w:val="00CE6F97"/>
    <w:rsid w:val="00CE6FE4"/>
    <w:rsid w:val="00CE72A2"/>
    <w:rsid w:val="00CE757E"/>
    <w:rsid w:val="00CE7E7A"/>
    <w:rsid w:val="00CF0CD5"/>
    <w:rsid w:val="00CF1CE9"/>
    <w:rsid w:val="00CF2156"/>
    <w:rsid w:val="00CF2298"/>
    <w:rsid w:val="00CF25CF"/>
    <w:rsid w:val="00CF2E3F"/>
    <w:rsid w:val="00CF38E1"/>
    <w:rsid w:val="00CF40FF"/>
    <w:rsid w:val="00CF41A0"/>
    <w:rsid w:val="00CF42EE"/>
    <w:rsid w:val="00CF441B"/>
    <w:rsid w:val="00CF46FA"/>
    <w:rsid w:val="00CF55A5"/>
    <w:rsid w:val="00CF5D3B"/>
    <w:rsid w:val="00CF6016"/>
    <w:rsid w:val="00CF6858"/>
    <w:rsid w:val="00CF74E6"/>
    <w:rsid w:val="00CF75CD"/>
    <w:rsid w:val="00CF7B29"/>
    <w:rsid w:val="00CF7C36"/>
    <w:rsid w:val="00CF7CDE"/>
    <w:rsid w:val="00D01293"/>
    <w:rsid w:val="00D01F7F"/>
    <w:rsid w:val="00D045EB"/>
    <w:rsid w:val="00D04C42"/>
    <w:rsid w:val="00D04E6D"/>
    <w:rsid w:val="00D0643A"/>
    <w:rsid w:val="00D07450"/>
    <w:rsid w:val="00D10124"/>
    <w:rsid w:val="00D104CE"/>
    <w:rsid w:val="00D11310"/>
    <w:rsid w:val="00D11E02"/>
    <w:rsid w:val="00D11E39"/>
    <w:rsid w:val="00D124E1"/>
    <w:rsid w:val="00D12D9B"/>
    <w:rsid w:val="00D13C63"/>
    <w:rsid w:val="00D141F5"/>
    <w:rsid w:val="00D14721"/>
    <w:rsid w:val="00D148DC"/>
    <w:rsid w:val="00D14917"/>
    <w:rsid w:val="00D14EB3"/>
    <w:rsid w:val="00D14EF4"/>
    <w:rsid w:val="00D15F5B"/>
    <w:rsid w:val="00D16855"/>
    <w:rsid w:val="00D16D8C"/>
    <w:rsid w:val="00D17E17"/>
    <w:rsid w:val="00D203C8"/>
    <w:rsid w:val="00D20728"/>
    <w:rsid w:val="00D209FF"/>
    <w:rsid w:val="00D20DA6"/>
    <w:rsid w:val="00D21DFC"/>
    <w:rsid w:val="00D21EE3"/>
    <w:rsid w:val="00D226E1"/>
    <w:rsid w:val="00D232D1"/>
    <w:rsid w:val="00D23D10"/>
    <w:rsid w:val="00D23D62"/>
    <w:rsid w:val="00D24F30"/>
    <w:rsid w:val="00D25B17"/>
    <w:rsid w:val="00D25CC4"/>
    <w:rsid w:val="00D261B2"/>
    <w:rsid w:val="00D263A5"/>
    <w:rsid w:val="00D26CF4"/>
    <w:rsid w:val="00D276CC"/>
    <w:rsid w:val="00D30248"/>
    <w:rsid w:val="00D3026D"/>
    <w:rsid w:val="00D30FF5"/>
    <w:rsid w:val="00D31521"/>
    <w:rsid w:val="00D3161E"/>
    <w:rsid w:val="00D3198A"/>
    <w:rsid w:val="00D32575"/>
    <w:rsid w:val="00D328C3"/>
    <w:rsid w:val="00D32933"/>
    <w:rsid w:val="00D32AA2"/>
    <w:rsid w:val="00D33468"/>
    <w:rsid w:val="00D33A22"/>
    <w:rsid w:val="00D33ED0"/>
    <w:rsid w:val="00D34854"/>
    <w:rsid w:val="00D34B46"/>
    <w:rsid w:val="00D3534A"/>
    <w:rsid w:val="00D3589D"/>
    <w:rsid w:val="00D35BCA"/>
    <w:rsid w:val="00D37CED"/>
    <w:rsid w:val="00D40776"/>
    <w:rsid w:val="00D41873"/>
    <w:rsid w:val="00D419A3"/>
    <w:rsid w:val="00D41FA8"/>
    <w:rsid w:val="00D42A46"/>
    <w:rsid w:val="00D42F72"/>
    <w:rsid w:val="00D43329"/>
    <w:rsid w:val="00D4400D"/>
    <w:rsid w:val="00D4401F"/>
    <w:rsid w:val="00D44229"/>
    <w:rsid w:val="00D44EDE"/>
    <w:rsid w:val="00D44F9C"/>
    <w:rsid w:val="00D45583"/>
    <w:rsid w:val="00D4565F"/>
    <w:rsid w:val="00D465E2"/>
    <w:rsid w:val="00D4680E"/>
    <w:rsid w:val="00D46A2A"/>
    <w:rsid w:val="00D46C74"/>
    <w:rsid w:val="00D46C9D"/>
    <w:rsid w:val="00D46F05"/>
    <w:rsid w:val="00D47585"/>
    <w:rsid w:val="00D47DE8"/>
    <w:rsid w:val="00D50465"/>
    <w:rsid w:val="00D5094A"/>
    <w:rsid w:val="00D50D73"/>
    <w:rsid w:val="00D515D0"/>
    <w:rsid w:val="00D51992"/>
    <w:rsid w:val="00D51A22"/>
    <w:rsid w:val="00D51D77"/>
    <w:rsid w:val="00D52D88"/>
    <w:rsid w:val="00D5311B"/>
    <w:rsid w:val="00D53178"/>
    <w:rsid w:val="00D535AD"/>
    <w:rsid w:val="00D53D00"/>
    <w:rsid w:val="00D54677"/>
    <w:rsid w:val="00D54E2E"/>
    <w:rsid w:val="00D55194"/>
    <w:rsid w:val="00D55766"/>
    <w:rsid w:val="00D55F09"/>
    <w:rsid w:val="00D56000"/>
    <w:rsid w:val="00D5673B"/>
    <w:rsid w:val="00D56E48"/>
    <w:rsid w:val="00D56F24"/>
    <w:rsid w:val="00D6012D"/>
    <w:rsid w:val="00D60A81"/>
    <w:rsid w:val="00D60C2D"/>
    <w:rsid w:val="00D61434"/>
    <w:rsid w:val="00D63460"/>
    <w:rsid w:val="00D6381E"/>
    <w:rsid w:val="00D6390E"/>
    <w:rsid w:val="00D63A05"/>
    <w:rsid w:val="00D63E15"/>
    <w:rsid w:val="00D643A7"/>
    <w:rsid w:val="00D64424"/>
    <w:rsid w:val="00D6474F"/>
    <w:rsid w:val="00D64753"/>
    <w:rsid w:val="00D64923"/>
    <w:rsid w:val="00D65F4D"/>
    <w:rsid w:val="00D70565"/>
    <w:rsid w:val="00D705C6"/>
    <w:rsid w:val="00D717B1"/>
    <w:rsid w:val="00D72383"/>
    <w:rsid w:val="00D7242E"/>
    <w:rsid w:val="00D72C67"/>
    <w:rsid w:val="00D72F6F"/>
    <w:rsid w:val="00D73B4A"/>
    <w:rsid w:val="00D7452B"/>
    <w:rsid w:val="00D75156"/>
    <w:rsid w:val="00D7560C"/>
    <w:rsid w:val="00D768FE"/>
    <w:rsid w:val="00D76A74"/>
    <w:rsid w:val="00D77524"/>
    <w:rsid w:val="00D779AB"/>
    <w:rsid w:val="00D801A5"/>
    <w:rsid w:val="00D80705"/>
    <w:rsid w:val="00D80921"/>
    <w:rsid w:val="00D829B6"/>
    <w:rsid w:val="00D82A70"/>
    <w:rsid w:val="00D847EF"/>
    <w:rsid w:val="00D865BE"/>
    <w:rsid w:val="00D873C4"/>
    <w:rsid w:val="00D90269"/>
    <w:rsid w:val="00D90FAC"/>
    <w:rsid w:val="00D9156E"/>
    <w:rsid w:val="00D91B9A"/>
    <w:rsid w:val="00D91F81"/>
    <w:rsid w:val="00D92286"/>
    <w:rsid w:val="00D92A40"/>
    <w:rsid w:val="00D9367F"/>
    <w:rsid w:val="00D936E9"/>
    <w:rsid w:val="00D93769"/>
    <w:rsid w:val="00D93F51"/>
    <w:rsid w:val="00D958D5"/>
    <w:rsid w:val="00D95D9D"/>
    <w:rsid w:val="00D95FF5"/>
    <w:rsid w:val="00D966C7"/>
    <w:rsid w:val="00D96BC8"/>
    <w:rsid w:val="00D96E2E"/>
    <w:rsid w:val="00D96ED8"/>
    <w:rsid w:val="00D979F1"/>
    <w:rsid w:val="00DA0A42"/>
    <w:rsid w:val="00DA0A6C"/>
    <w:rsid w:val="00DA17F5"/>
    <w:rsid w:val="00DA1BAD"/>
    <w:rsid w:val="00DA1F43"/>
    <w:rsid w:val="00DA2035"/>
    <w:rsid w:val="00DA2891"/>
    <w:rsid w:val="00DA2E1C"/>
    <w:rsid w:val="00DA3124"/>
    <w:rsid w:val="00DA34F0"/>
    <w:rsid w:val="00DA3534"/>
    <w:rsid w:val="00DA389A"/>
    <w:rsid w:val="00DA463E"/>
    <w:rsid w:val="00DA4A07"/>
    <w:rsid w:val="00DA4C52"/>
    <w:rsid w:val="00DA4F78"/>
    <w:rsid w:val="00DA4F8E"/>
    <w:rsid w:val="00DA4FB5"/>
    <w:rsid w:val="00DA5BA5"/>
    <w:rsid w:val="00DA6089"/>
    <w:rsid w:val="00DA685D"/>
    <w:rsid w:val="00DA7BE0"/>
    <w:rsid w:val="00DA7E1B"/>
    <w:rsid w:val="00DB01E3"/>
    <w:rsid w:val="00DB02E7"/>
    <w:rsid w:val="00DB04E0"/>
    <w:rsid w:val="00DB0CF9"/>
    <w:rsid w:val="00DB100D"/>
    <w:rsid w:val="00DB1963"/>
    <w:rsid w:val="00DB225A"/>
    <w:rsid w:val="00DB2B54"/>
    <w:rsid w:val="00DB4254"/>
    <w:rsid w:val="00DB52BC"/>
    <w:rsid w:val="00DB59D5"/>
    <w:rsid w:val="00DB5F4C"/>
    <w:rsid w:val="00DB61EF"/>
    <w:rsid w:val="00DB6EA4"/>
    <w:rsid w:val="00DB6ECC"/>
    <w:rsid w:val="00DB6FF3"/>
    <w:rsid w:val="00DB7119"/>
    <w:rsid w:val="00DC108E"/>
    <w:rsid w:val="00DC1F3D"/>
    <w:rsid w:val="00DC2CB3"/>
    <w:rsid w:val="00DC2D9B"/>
    <w:rsid w:val="00DC3372"/>
    <w:rsid w:val="00DC469A"/>
    <w:rsid w:val="00DC472F"/>
    <w:rsid w:val="00DC4B20"/>
    <w:rsid w:val="00DC542D"/>
    <w:rsid w:val="00DC56C8"/>
    <w:rsid w:val="00DC66B4"/>
    <w:rsid w:val="00DC69FD"/>
    <w:rsid w:val="00DC7011"/>
    <w:rsid w:val="00DC7DC0"/>
    <w:rsid w:val="00DD05F7"/>
    <w:rsid w:val="00DD09BD"/>
    <w:rsid w:val="00DD0DF9"/>
    <w:rsid w:val="00DD0EC9"/>
    <w:rsid w:val="00DD12E0"/>
    <w:rsid w:val="00DD1DE9"/>
    <w:rsid w:val="00DD3686"/>
    <w:rsid w:val="00DD38B5"/>
    <w:rsid w:val="00DD38D0"/>
    <w:rsid w:val="00DD3E27"/>
    <w:rsid w:val="00DD3F8F"/>
    <w:rsid w:val="00DD51F4"/>
    <w:rsid w:val="00DD55B2"/>
    <w:rsid w:val="00DD5F2A"/>
    <w:rsid w:val="00DD6056"/>
    <w:rsid w:val="00DD6CA0"/>
    <w:rsid w:val="00DD6E44"/>
    <w:rsid w:val="00DE063C"/>
    <w:rsid w:val="00DE07E6"/>
    <w:rsid w:val="00DE1959"/>
    <w:rsid w:val="00DE2233"/>
    <w:rsid w:val="00DE2854"/>
    <w:rsid w:val="00DE2C11"/>
    <w:rsid w:val="00DE3AEA"/>
    <w:rsid w:val="00DE4679"/>
    <w:rsid w:val="00DE5001"/>
    <w:rsid w:val="00DE503C"/>
    <w:rsid w:val="00DE59B0"/>
    <w:rsid w:val="00DE69C0"/>
    <w:rsid w:val="00DE7969"/>
    <w:rsid w:val="00DF0D3E"/>
    <w:rsid w:val="00DF1D18"/>
    <w:rsid w:val="00DF227B"/>
    <w:rsid w:val="00DF22A1"/>
    <w:rsid w:val="00DF22ED"/>
    <w:rsid w:val="00DF23EB"/>
    <w:rsid w:val="00DF24D0"/>
    <w:rsid w:val="00DF25A1"/>
    <w:rsid w:val="00DF2AF4"/>
    <w:rsid w:val="00DF2C10"/>
    <w:rsid w:val="00DF3121"/>
    <w:rsid w:val="00DF32BE"/>
    <w:rsid w:val="00DF437E"/>
    <w:rsid w:val="00DF53AB"/>
    <w:rsid w:val="00DF5CB9"/>
    <w:rsid w:val="00DF5E77"/>
    <w:rsid w:val="00DF5F12"/>
    <w:rsid w:val="00DF5F96"/>
    <w:rsid w:val="00DF7FC7"/>
    <w:rsid w:val="00E0007A"/>
    <w:rsid w:val="00E00CD4"/>
    <w:rsid w:val="00E00D6F"/>
    <w:rsid w:val="00E01E06"/>
    <w:rsid w:val="00E021E3"/>
    <w:rsid w:val="00E02430"/>
    <w:rsid w:val="00E02A39"/>
    <w:rsid w:val="00E03232"/>
    <w:rsid w:val="00E039D1"/>
    <w:rsid w:val="00E03B63"/>
    <w:rsid w:val="00E0425A"/>
    <w:rsid w:val="00E04D4F"/>
    <w:rsid w:val="00E04FE9"/>
    <w:rsid w:val="00E0554B"/>
    <w:rsid w:val="00E05823"/>
    <w:rsid w:val="00E061F4"/>
    <w:rsid w:val="00E06C23"/>
    <w:rsid w:val="00E0735E"/>
    <w:rsid w:val="00E073AE"/>
    <w:rsid w:val="00E1037F"/>
    <w:rsid w:val="00E1142D"/>
    <w:rsid w:val="00E11529"/>
    <w:rsid w:val="00E1197B"/>
    <w:rsid w:val="00E11CFA"/>
    <w:rsid w:val="00E122C5"/>
    <w:rsid w:val="00E1257A"/>
    <w:rsid w:val="00E12AB5"/>
    <w:rsid w:val="00E13F33"/>
    <w:rsid w:val="00E14315"/>
    <w:rsid w:val="00E1470E"/>
    <w:rsid w:val="00E15037"/>
    <w:rsid w:val="00E15473"/>
    <w:rsid w:val="00E155C1"/>
    <w:rsid w:val="00E16091"/>
    <w:rsid w:val="00E169AE"/>
    <w:rsid w:val="00E16BD2"/>
    <w:rsid w:val="00E1703A"/>
    <w:rsid w:val="00E170D4"/>
    <w:rsid w:val="00E1762F"/>
    <w:rsid w:val="00E1770F"/>
    <w:rsid w:val="00E1796A"/>
    <w:rsid w:val="00E200A4"/>
    <w:rsid w:val="00E203AB"/>
    <w:rsid w:val="00E21373"/>
    <w:rsid w:val="00E2175B"/>
    <w:rsid w:val="00E2220B"/>
    <w:rsid w:val="00E223FA"/>
    <w:rsid w:val="00E23816"/>
    <w:rsid w:val="00E23D6F"/>
    <w:rsid w:val="00E242CD"/>
    <w:rsid w:val="00E24B95"/>
    <w:rsid w:val="00E269B5"/>
    <w:rsid w:val="00E270D4"/>
    <w:rsid w:val="00E2710B"/>
    <w:rsid w:val="00E27901"/>
    <w:rsid w:val="00E30823"/>
    <w:rsid w:val="00E30CBB"/>
    <w:rsid w:val="00E311F6"/>
    <w:rsid w:val="00E317CC"/>
    <w:rsid w:val="00E32417"/>
    <w:rsid w:val="00E32922"/>
    <w:rsid w:val="00E32A79"/>
    <w:rsid w:val="00E33483"/>
    <w:rsid w:val="00E3399E"/>
    <w:rsid w:val="00E33DBF"/>
    <w:rsid w:val="00E3404B"/>
    <w:rsid w:val="00E35B39"/>
    <w:rsid w:val="00E35C2E"/>
    <w:rsid w:val="00E3604B"/>
    <w:rsid w:val="00E3628A"/>
    <w:rsid w:val="00E36951"/>
    <w:rsid w:val="00E369B2"/>
    <w:rsid w:val="00E37633"/>
    <w:rsid w:val="00E400F3"/>
    <w:rsid w:val="00E40256"/>
    <w:rsid w:val="00E40B25"/>
    <w:rsid w:val="00E417CB"/>
    <w:rsid w:val="00E41EE7"/>
    <w:rsid w:val="00E42865"/>
    <w:rsid w:val="00E42AD3"/>
    <w:rsid w:val="00E42E79"/>
    <w:rsid w:val="00E42F2F"/>
    <w:rsid w:val="00E4367B"/>
    <w:rsid w:val="00E43CFB"/>
    <w:rsid w:val="00E451B5"/>
    <w:rsid w:val="00E45CCF"/>
    <w:rsid w:val="00E463AB"/>
    <w:rsid w:val="00E46830"/>
    <w:rsid w:val="00E50679"/>
    <w:rsid w:val="00E50B5C"/>
    <w:rsid w:val="00E50D70"/>
    <w:rsid w:val="00E529AB"/>
    <w:rsid w:val="00E53531"/>
    <w:rsid w:val="00E5493D"/>
    <w:rsid w:val="00E555AF"/>
    <w:rsid w:val="00E56931"/>
    <w:rsid w:val="00E576D6"/>
    <w:rsid w:val="00E577D0"/>
    <w:rsid w:val="00E577EA"/>
    <w:rsid w:val="00E57988"/>
    <w:rsid w:val="00E60156"/>
    <w:rsid w:val="00E60DE6"/>
    <w:rsid w:val="00E610E4"/>
    <w:rsid w:val="00E61A3D"/>
    <w:rsid w:val="00E61E33"/>
    <w:rsid w:val="00E620D4"/>
    <w:rsid w:val="00E6298F"/>
    <w:rsid w:val="00E6299E"/>
    <w:rsid w:val="00E63132"/>
    <w:rsid w:val="00E63251"/>
    <w:rsid w:val="00E63CB6"/>
    <w:rsid w:val="00E63D0C"/>
    <w:rsid w:val="00E644C9"/>
    <w:rsid w:val="00E6555C"/>
    <w:rsid w:val="00E6697A"/>
    <w:rsid w:val="00E66A6A"/>
    <w:rsid w:val="00E66D4D"/>
    <w:rsid w:val="00E66D90"/>
    <w:rsid w:val="00E67409"/>
    <w:rsid w:val="00E70235"/>
    <w:rsid w:val="00E702AF"/>
    <w:rsid w:val="00E71B4C"/>
    <w:rsid w:val="00E7277E"/>
    <w:rsid w:val="00E728CA"/>
    <w:rsid w:val="00E742D5"/>
    <w:rsid w:val="00E74E1E"/>
    <w:rsid w:val="00E74F66"/>
    <w:rsid w:val="00E757C2"/>
    <w:rsid w:val="00E759AE"/>
    <w:rsid w:val="00E761A5"/>
    <w:rsid w:val="00E76A6F"/>
    <w:rsid w:val="00E76FE0"/>
    <w:rsid w:val="00E771DB"/>
    <w:rsid w:val="00E77F76"/>
    <w:rsid w:val="00E818AE"/>
    <w:rsid w:val="00E81E7B"/>
    <w:rsid w:val="00E8261A"/>
    <w:rsid w:val="00E82B9B"/>
    <w:rsid w:val="00E82DFA"/>
    <w:rsid w:val="00E83772"/>
    <w:rsid w:val="00E83C44"/>
    <w:rsid w:val="00E84755"/>
    <w:rsid w:val="00E84C2C"/>
    <w:rsid w:val="00E8609F"/>
    <w:rsid w:val="00E860A0"/>
    <w:rsid w:val="00E86B61"/>
    <w:rsid w:val="00E86D7C"/>
    <w:rsid w:val="00E86E67"/>
    <w:rsid w:val="00E87506"/>
    <w:rsid w:val="00E87A0F"/>
    <w:rsid w:val="00E9003B"/>
    <w:rsid w:val="00E9045F"/>
    <w:rsid w:val="00E91AE7"/>
    <w:rsid w:val="00E9241C"/>
    <w:rsid w:val="00E92938"/>
    <w:rsid w:val="00E93057"/>
    <w:rsid w:val="00E935DB"/>
    <w:rsid w:val="00E93A1A"/>
    <w:rsid w:val="00E941C3"/>
    <w:rsid w:val="00E9422F"/>
    <w:rsid w:val="00E9423F"/>
    <w:rsid w:val="00E944B6"/>
    <w:rsid w:val="00E95B44"/>
    <w:rsid w:val="00E95CF6"/>
    <w:rsid w:val="00E9605B"/>
    <w:rsid w:val="00E96DAE"/>
    <w:rsid w:val="00E96DBD"/>
    <w:rsid w:val="00E973DB"/>
    <w:rsid w:val="00E97589"/>
    <w:rsid w:val="00E97911"/>
    <w:rsid w:val="00E97A1D"/>
    <w:rsid w:val="00E97B56"/>
    <w:rsid w:val="00EA009F"/>
    <w:rsid w:val="00EA09C5"/>
    <w:rsid w:val="00EA0CFE"/>
    <w:rsid w:val="00EA0F89"/>
    <w:rsid w:val="00EA189D"/>
    <w:rsid w:val="00EA1FEF"/>
    <w:rsid w:val="00EA2F81"/>
    <w:rsid w:val="00EA35E3"/>
    <w:rsid w:val="00EA3F45"/>
    <w:rsid w:val="00EA45CB"/>
    <w:rsid w:val="00EA4675"/>
    <w:rsid w:val="00EA50BA"/>
    <w:rsid w:val="00EA56A5"/>
    <w:rsid w:val="00EA5E28"/>
    <w:rsid w:val="00EA6229"/>
    <w:rsid w:val="00EA6BD3"/>
    <w:rsid w:val="00EA7AEC"/>
    <w:rsid w:val="00EA7EB8"/>
    <w:rsid w:val="00EB0544"/>
    <w:rsid w:val="00EB0D32"/>
    <w:rsid w:val="00EB111E"/>
    <w:rsid w:val="00EB1DA5"/>
    <w:rsid w:val="00EB2083"/>
    <w:rsid w:val="00EB2487"/>
    <w:rsid w:val="00EB28FC"/>
    <w:rsid w:val="00EB3050"/>
    <w:rsid w:val="00EB333F"/>
    <w:rsid w:val="00EB45F0"/>
    <w:rsid w:val="00EB45F3"/>
    <w:rsid w:val="00EB5C8C"/>
    <w:rsid w:val="00EB6DDB"/>
    <w:rsid w:val="00EB76F3"/>
    <w:rsid w:val="00EB7F74"/>
    <w:rsid w:val="00EC056A"/>
    <w:rsid w:val="00EC0A8B"/>
    <w:rsid w:val="00EC0CFC"/>
    <w:rsid w:val="00EC0DA4"/>
    <w:rsid w:val="00EC1B28"/>
    <w:rsid w:val="00EC1DBB"/>
    <w:rsid w:val="00EC21D5"/>
    <w:rsid w:val="00EC2CE5"/>
    <w:rsid w:val="00EC2EFF"/>
    <w:rsid w:val="00EC315C"/>
    <w:rsid w:val="00EC3724"/>
    <w:rsid w:val="00EC3B4C"/>
    <w:rsid w:val="00EC3FFD"/>
    <w:rsid w:val="00EC456F"/>
    <w:rsid w:val="00EC5680"/>
    <w:rsid w:val="00EC5C85"/>
    <w:rsid w:val="00EC5D8C"/>
    <w:rsid w:val="00EC6598"/>
    <w:rsid w:val="00EC6D65"/>
    <w:rsid w:val="00EC7E1C"/>
    <w:rsid w:val="00ED01C6"/>
    <w:rsid w:val="00ED0556"/>
    <w:rsid w:val="00ED070A"/>
    <w:rsid w:val="00ED099D"/>
    <w:rsid w:val="00ED1498"/>
    <w:rsid w:val="00ED1CAB"/>
    <w:rsid w:val="00ED1F4A"/>
    <w:rsid w:val="00ED2222"/>
    <w:rsid w:val="00ED2F3F"/>
    <w:rsid w:val="00ED3680"/>
    <w:rsid w:val="00ED4470"/>
    <w:rsid w:val="00ED4F47"/>
    <w:rsid w:val="00ED51F7"/>
    <w:rsid w:val="00ED550C"/>
    <w:rsid w:val="00ED6544"/>
    <w:rsid w:val="00ED65F4"/>
    <w:rsid w:val="00ED6E8F"/>
    <w:rsid w:val="00ED6F77"/>
    <w:rsid w:val="00ED7376"/>
    <w:rsid w:val="00ED7CCA"/>
    <w:rsid w:val="00ED7CF4"/>
    <w:rsid w:val="00EE0270"/>
    <w:rsid w:val="00EE0C52"/>
    <w:rsid w:val="00EE115E"/>
    <w:rsid w:val="00EE1D3D"/>
    <w:rsid w:val="00EE1D90"/>
    <w:rsid w:val="00EE24A0"/>
    <w:rsid w:val="00EE33DA"/>
    <w:rsid w:val="00EE3492"/>
    <w:rsid w:val="00EE3699"/>
    <w:rsid w:val="00EE3C2F"/>
    <w:rsid w:val="00EE4845"/>
    <w:rsid w:val="00EE4CDF"/>
    <w:rsid w:val="00EE4EE7"/>
    <w:rsid w:val="00EE4EF4"/>
    <w:rsid w:val="00EE5624"/>
    <w:rsid w:val="00EE5DEB"/>
    <w:rsid w:val="00EE6100"/>
    <w:rsid w:val="00EE6A66"/>
    <w:rsid w:val="00EE7F1C"/>
    <w:rsid w:val="00EF020E"/>
    <w:rsid w:val="00EF0CD2"/>
    <w:rsid w:val="00EF0DB3"/>
    <w:rsid w:val="00EF1C4C"/>
    <w:rsid w:val="00EF1FB3"/>
    <w:rsid w:val="00EF25C8"/>
    <w:rsid w:val="00EF2A01"/>
    <w:rsid w:val="00EF3776"/>
    <w:rsid w:val="00EF37C9"/>
    <w:rsid w:val="00EF3844"/>
    <w:rsid w:val="00EF3CE6"/>
    <w:rsid w:val="00EF52CA"/>
    <w:rsid w:val="00EF588F"/>
    <w:rsid w:val="00EF65E8"/>
    <w:rsid w:val="00EF689C"/>
    <w:rsid w:val="00EF6FCD"/>
    <w:rsid w:val="00EF741F"/>
    <w:rsid w:val="00EF7A4F"/>
    <w:rsid w:val="00EF7AC8"/>
    <w:rsid w:val="00F001DE"/>
    <w:rsid w:val="00F00C26"/>
    <w:rsid w:val="00F01519"/>
    <w:rsid w:val="00F01ABB"/>
    <w:rsid w:val="00F02492"/>
    <w:rsid w:val="00F031F1"/>
    <w:rsid w:val="00F038E5"/>
    <w:rsid w:val="00F03E24"/>
    <w:rsid w:val="00F04A49"/>
    <w:rsid w:val="00F04B09"/>
    <w:rsid w:val="00F04C4C"/>
    <w:rsid w:val="00F04D5A"/>
    <w:rsid w:val="00F073FA"/>
    <w:rsid w:val="00F076B2"/>
    <w:rsid w:val="00F0787C"/>
    <w:rsid w:val="00F07BBB"/>
    <w:rsid w:val="00F07DF7"/>
    <w:rsid w:val="00F1233C"/>
    <w:rsid w:val="00F12AB3"/>
    <w:rsid w:val="00F13A60"/>
    <w:rsid w:val="00F13FF5"/>
    <w:rsid w:val="00F14043"/>
    <w:rsid w:val="00F148B1"/>
    <w:rsid w:val="00F1493F"/>
    <w:rsid w:val="00F15647"/>
    <w:rsid w:val="00F15938"/>
    <w:rsid w:val="00F15AC7"/>
    <w:rsid w:val="00F15CFE"/>
    <w:rsid w:val="00F16652"/>
    <w:rsid w:val="00F16A21"/>
    <w:rsid w:val="00F17E3B"/>
    <w:rsid w:val="00F20001"/>
    <w:rsid w:val="00F21E41"/>
    <w:rsid w:val="00F21EA5"/>
    <w:rsid w:val="00F21EE9"/>
    <w:rsid w:val="00F2227C"/>
    <w:rsid w:val="00F22466"/>
    <w:rsid w:val="00F22710"/>
    <w:rsid w:val="00F227CB"/>
    <w:rsid w:val="00F2323E"/>
    <w:rsid w:val="00F239A8"/>
    <w:rsid w:val="00F23B57"/>
    <w:rsid w:val="00F2585F"/>
    <w:rsid w:val="00F25EF0"/>
    <w:rsid w:val="00F260B9"/>
    <w:rsid w:val="00F26242"/>
    <w:rsid w:val="00F27BF2"/>
    <w:rsid w:val="00F30001"/>
    <w:rsid w:val="00F3009B"/>
    <w:rsid w:val="00F30FA4"/>
    <w:rsid w:val="00F312E8"/>
    <w:rsid w:val="00F315AF"/>
    <w:rsid w:val="00F31F97"/>
    <w:rsid w:val="00F327A4"/>
    <w:rsid w:val="00F329EF"/>
    <w:rsid w:val="00F32E05"/>
    <w:rsid w:val="00F32FF0"/>
    <w:rsid w:val="00F337DA"/>
    <w:rsid w:val="00F33938"/>
    <w:rsid w:val="00F34996"/>
    <w:rsid w:val="00F35AC8"/>
    <w:rsid w:val="00F35FC3"/>
    <w:rsid w:val="00F36C07"/>
    <w:rsid w:val="00F371BB"/>
    <w:rsid w:val="00F374BD"/>
    <w:rsid w:val="00F378C7"/>
    <w:rsid w:val="00F37ABC"/>
    <w:rsid w:val="00F402D3"/>
    <w:rsid w:val="00F40C67"/>
    <w:rsid w:val="00F40D9A"/>
    <w:rsid w:val="00F412D7"/>
    <w:rsid w:val="00F415A4"/>
    <w:rsid w:val="00F417EC"/>
    <w:rsid w:val="00F41E23"/>
    <w:rsid w:val="00F421B2"/>
    <w:rsid w:val="00F427CE"/>
    <w:rsid w:val="00F428F7"/>
    <w:rsid w:val="00F42DC7"/>
    <w:rsid w:val="00F43087"/>
    <w:rsid w:val="00F43746"/>
    <w:rsid w:val="00F4384C"/>
    <w:rsid w:val="00F4399C"/>
    <w:rsid w:val="00F43DFC"/>
    <w:rsid w:val="00F4409A"/>
    <w:rsid w:val="00F444AD"/>
    <w:rsid w:val="00F4514A"/>
    <w:rsid w:val="00F452FF"/>
    <w:rsid w:val="00F453DA"/>
    <w:rsid w:val="00F45629"/>
    <w:rsid w:val="00F45C7A"/>
    <w:rsid w:val="00F4788B"/>
    <w:rsid w:val="00F47C14"/>
    <w:rsid w:val="00F47CD5"/>
    <w:rsid w:val="00F50614"/>
    <w:rsid w:val="00F51760"/>
    <w:rsid w:val="00F52372"/>
    <w:rsid w:val="00F52900"/>
    <w:rsid w:val="00F52B68"/>
    <w:rsid w:val="00F52D19"/>
    <w:rsid w:val="00F52DE5"/>
    <w:rsid w:val="00F53FAC"/>
    <w:rsid w:val="00F546BF"/>
    <w:rsid w:val="00F54CF2"/>
    <w:rsid w:val="00F5565C"/>
    <w:rsid w:val="00F55A84"/>
    <w:rsid w:val="00F55F88"/>
    <w:rsid w:val="00F55FCC"/>
    <w:rsid w:val="00F56691"/>
    <w:rsid w:val="00F56AF0"/>
    <w:rsid w:val="00F56C85"/>
    <w:rsid w:val="00F56D6B"/>
    <w:rsid w:val="00F579BE"/>
    <w:rsid w:val="00F61394"/>
    <w:rsid w:val="00F616BE"/>
    <w:rsid w:val="00F61C20"/>
    <w:rsid w:val="00F61E1E"/>
    <w:rsid w:val="00F61F64"/>
    <w:rsid w:val="00F6221F"/>
    <w:rsid w:val="00F63064"/>
    <w:rsid w:val="00F63C50"/>
    <w:rsid w:val="00F63DE7"/>
    <w:rsid w:val="00F64D93"/>
    <w:rsid w:val="00F6598E"/>
    <w:rsid w:val="00F65A94"/>
    <w:rsid w:val="00F65D9F"/>
    <w:rsid w:val="00F66464"/>
    <w:rsid w:val="00F664F3"/>
    <w:rsid w:val="00F66E4B"/>
    <w:rsid w:val="00F67775"/>
    <w:rsid w:val="00F67C11"/>
    <w:rsid w:val="00F70CE1"/>
    <w:rsid w:val="00F70E4A"/>
    <w:rsid w:val="00F71036"/>
    <w:rsid w:val="00F71DBF"/>
    <w:rsid w:val="00F71E32"/>
    <w:rsid w:val="00F71E9B"/>
    <w:rsid w:val="00F720E8"/>
    <w:rsid w:val="00F72DCB"/>
    <w:rsid w:val="00F7380D"/>
    <w:rsid w:val="00F73850"/>
    <w:rsid w:val="00F7440F"/>
    <w:rsid w:val="00F74E9B"/>
    <w:rsid w:val="00F7534A"/>
    <w:rsid w:val="00F754ED"/>
    <w:rsid w:val="00F75B5B"/>
    <w:rsid w:val="00F76117"/>
    <w:rsid w:val="00F763C5"/>
    <w:rsid w:val="00F76D01"/>
    <w:rsid w:val="00F77A18"/>
    <w:rsid w:val="00F80048"/>
    <w:rsid w:val="00F80EB8"/>
    <w:rsid w:val="00F814F5"/>
    <w:rsid w:val="00F81E6A"/>
    <w:rsid w:val="00F82B64"/>
    <w:rsid w:val="00F83195"/>
    <w:rsid w:val="00F837CB"/>
    <w:rsid w:val="00F83C11"/>
    <w:rsid w:val="00F83EF3"/>
    <w:rsid w:val="00F83F3C"/>
    <w:rsid w:val="00F84259"/>
    <w:rsid w:val="00F84280"/>
    <w:rsid w:val="00F847AF"/>
    <w:rsid w:val="00F8526C"/>
    <w:rsid w:val="00F85804"/>
    <w:rsid w:val="00F85DF3"/>
    <w:rsid w:val="00F8610D"/>
    <w:rsid w:val="00F86152"/>
    <w:rsid w:val="00F8675B"/>
    <w:rsid w:val="00F871E4"/>
    <w:rsid w:val="00F87404"/>
    <w:rsid w:val="00F87A99"/>
    <w:rsid w:val="00F90389"/>
    <w:rsid w:val="00F9076A"/>
    <w:rsid w:val="00F91A03"/>
    <w:rsid w:val="00F921A4"/>
    <w:rsid w:val="00F92382"/>
    <w:rsid w:val="00F92471"/>
    <w:rsid w:val="00F92D85"/>
    <w:rsid w:val="00F93CC3"/>
    <w:rsid w:val="00F94406"/>
    <w:rsid w:val="00F95DC7"/>
    <w:rsid w:val="00F960CC"/>
    <w:rsid w:val="00F9629B"/>
    <w:rsid w:val="00F9645D"/>
    <w:rsid w:val="00F96AEA"/>
    <w:rsid w:val="00FA01BF"/>
    <w:rsid w:val="00FA02AD"/>
    <w:rsid w:val="00FA05E9"/>
    <w:rsid w:val="00FA060E"/>
    <w:rsid w:val="00FA10BC"/>
    <w:rsid w:val="00FA12BA"/>
    <w:rsid w:val="00FA1686"/>
    <w:rsid w:val="00FA1DD0"/>
    <w:rsid w:val="00FA2095"/>
    <w:rsid w:val="00FA35C6"/>
    <w:rsid w:val="00FA35EE"/>
    <w:rsid w:val="00FA3DC8"/>
    <w:rsid w:val="00FA46B0"/>
    <w:rsid w:val="00FA4753"/>
    <w:rsid w:val="00FA4B35"/>
    <w:rsid w:val="00FA5889"/>
    <w:rsid w:val="00FA61B4"/>
    <w:rsid w:val="00FA6804"/>
    <w:rsid w:val="00FA6B1E"/>
    <w:rsid w:val="00FA71EC"/>
    <w:rsid w:val="00FB01B1"/>
    <w:rsid w:val="00FB1D3A"/>
    <w:rsid w:val="00FB202E"/>
    <w:rsid w:val="00FB26E1"/>
    <w:rsid w:val="00FB30E3"/>
    <w:rsid w:val="00FB4ABB"/>
    <w:rsid w:val="00FB527E"/>
    <w:rsid w:val="00FB59F2"/>
    <w:rsid w:val="00FB5CA6"/>
    <w:rsid w:val="00FB60AD"/>
    <w:rsid w:val="00FB63A4"/>
    <w:rsid w:val="00FB6A30"/>
    <w:rsid w:val="00FB7554"/>
    <w:rsid w:val="00FB789A"/>
    <w:rsid w:val="00FC0E3D"/>
    <w:rsid w:val="00FC1750"/>
    <w:rsid w:val="00FC1C62"/>
    <w:rsid w:val="00FC1E2C"/>
    <w:rsid w:val="00FC1E92"/>
    <w:rsid w:val="00FC2881"/>
    <w:rsid w:val="00FC2C57"/>
    <w:rsid w:val="00FC42AA"/>
    <w:rsid w:val="00FC4595"/>
    <w:rsid w:val="00FC5205"/>
    <w:rsid w:val="00FC5673"/>
    <w:rsid w:val="00FC58CD"/>
    <w:rsid w:val="00FC59D9"/>
    <w:rsid w:val="00FC5C20"/>
    <w:rsid w:val="00FC6A6E"/>
    <w:rsid w:val="00FC76AB"/>
    <w:rsid w:val="00FC7A78"/>
    <w:rsid w:val="00FC7F2A"/>
    <w:rsid w:val="00FC7FC8"/>
    <w:rsid w:val="00FD00F6"/>
    <w:rsid w:val="00FD134D"/>
    <w:rsid w:val="00FD2D3C"/>
    <w:rsid w:val="00FD3849"/>
    <w:rsid w:val="00FD4B6D"/>
    <w:rsid w:val="00FD5229"/>
    <w:rsid w:val="00FD5D1F"/>
    <w:rsid w:val="00FD63C9"/>
    <w:rsid w:val="00FD6FEE"/>
    <w:rsid w:val="00FE0AE9"/>
    <w:rsid w:val="00FE0C01"/>
    <w:rsid w:val="00FE0F52"/>
    <w:rsid w:val="00FE10A7"/>
    <w:rsid w:val="00FE12CB"/>
    <w:rsid w:val="00FE314A"/>
    <w:rsid w:val="00FE325B"/>
    <w:rsid w:val="00FE4BF7"/>
    <w:rsid w:val="00FE5975"/>
    <w:rsid w:val="00FE69E5"/>
    <w:rsid w:val="00FE723B"/>
    <w:rsid w:val="00FF0409"/>
    <w:rsid w:val="00FF0A10"/>
    <w:rsid w:val="00FF1052"/>
    <w:rsid w:val="00FF1448"/>
    <w:rsid w:val="00FF19E6"/>
    <w:rsid w:val="00FF218A"/>
    <w:rsid w:val="00FF230A"/>
    <w:rsid w:val="00FF25EE"/>
    <w:rsid w:val="00FF2C26"/>
    <w:rsid w:val="00FF2E4D"/>
    <w:rsid w:val="00FF46A3"/>
    <w:rsid w:val="00FF5618"/>
    <w:rsid w:val="00FF5C8D"/>
    <w:rsid w:val="00FF65E0"/>
    <w:rsid w:val="00FF67EF"/>
    <w:rsid w:val="00FF6D1E"/>
    <w:rsid w:val="43CBAF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7ADBE3"/>
  <w15:docId w15:val="{77CDB21D-5F59-4315-94A3-624601E4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23D6"/>
    <w:rPr>
      <w:rFonts w:ascii="Times New Roman" w:hAnsi="Times New Roman" w:cs="Times New Roman"/>
      <w:lang w:val="en-GB"/>
    </w:rPr>
  </w:style>
  <w:style w:type="paragraph" w:styleId="berschrift1">
    <w:name w:val="heading 1"/>
    <w:basedOn w:val="Standard"/>
    <w:next w:val="Standard"/>
    <w:link w:val="berschrift1Zchn"/>
    <w:uiPriority w:val="9"/>
    <w:qFormat/>
    <w:rsid w:val="001117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5">
    <w:name w:val="heading 5"/>
    <w:basedOn w:val="Standard"/>
    <w:next w:val="Standard"/>
    <w:link w:val="berschrift5Zchn"/>
    <w:uiPriority w:val="9"/>
    <w:semiHidden/>
    <w:unhideWhenUsed/>
    <w:qFormat/>
    <w:rsid w:val="002E67DB"/>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B01B36"/>
    <w:pPr>
      <w:tabs>
        <w:tab w:val="center" w:pos="4153"/>
        <w:tab w:val="right" w:pos="8306"/>
      </w:tabs>
    </w:pPr>
    <w:rPr>
      <w:rFonts w:asciiTheme="minorHAnsi" w:hAnsiTheme="minorHAnsi" w:cstheme="minorBidi"/>
      <w:noProof/>
      <w:lang w:val="it-IT"/>
    </w:rPr>
  </w:style>
  <w:style w:type="character" w:customStyle="1" w:styleId="FuzeileZchn">
    <w:name w:val="Fußzeile Zchn"/>
    <w:basedOn w:val="Absatz-Standardschriftart"/>
    <w:link w:val="Fuzeile"/>
    <w:uiPriority w:val="99"/>
    <w:rsid w:val="00B01B36"/>
    <w:rPr>
      <w:noProof/>
      <w:lang w:val="it-IT"/>
    </w:rPr>
  </w:style>
  <w:style w:type="character" w:styleId="Seitenzahl">
    <w:name w:val="page number"/>
    <w:basedOn w:val="Absatz-Standardschriftart"/>
    <w:uiPriority w:val="99"/>
    <w:semiHidden/>
    <w:unhideWhenUsed/>
    <w:rsid w:val="00B01B36"/>
  </w:style>
  <w:style w:type="paragraph" w:styleId="Kopfzeile">
    <w:name w:val="header"/>
    <w:basedOn w:val="Standard"/>
    <w:link w:val="KopfzeileZchn"/>
    <w:uiPriority w:val="99"/>
    <w:unhideWhenUsed/>
    <w:rsid w:val="00B01B36"/>
    <w:pPr>
      <w:tabs>
        <w:tab w:val="center" w:pos="4153"/>
        <w:tab w:val="right" w:pos="8306"/>
      </w:tabs>
    </w:pPr>
    <w:rPr>
      <w:rFonts w:asciiTheme="minorHAnsi" w:hAnsiTheme="minorHAnsi" w:cstheme="minorBidi"/>
      <w:noProof/>
      <w:lang w:val="it-IT"/>
    </w:rPr>
  </w:style>
  <w:style w:type="character" w:customStyle="1" w:styleId="KopfzeileZchn">
    <w:name w:val="Kopfzeile Zchn"/>
    <w:basedOn w:val="Absatz-Standardschriftart"/>
    <w:link w:val="Kopfzeile"/>
    <w:uiPriority w:val="99"/>
    <w:rsid w:val="00B01B36"/>
    <w:rPr>
      <w:noProof/>
      <w:lang w:val="it-IT"/>
    </w:rPr>
  </w:style>
  <w:style w:type="paragraph" w:styleId="Sprechblasentext">
    <w:name w:val="Balloon Text"/>
    <w:basedOn w:val="Standard"/>
    <w:link w:val="SprechblasentextZchn"/>
    <w:uiPriority w:val="99"/>
    <w:semiHidden/>
    <w:unhideWhenUsed/>
    <w:rsid w:val="00345C18"/>
    <w:rPr>
      <w:rFonts w:ascii="Lucida Grande" w:hAnsi="Lucida Grande" w:cs="Lucida Grande"/>
      <w:noProof/>
      <w:sz w:val="18"/>
      <w:szCs w:val="18"/>
      <w:lang w:val="it-IT"/>
    </w:rPr>
  </w:style>
  <w:style w:type="character" w:customStyle="1" w:styleId="SprechblasentextZchn">
    <w:name w:val="Sprechblasentext Zchn"/>
    <w:basedOn w:val="Absatz-Standardschriftart"/>
    <w:link w:val="Sprechblasentext"/>
    <w:uiPriority w:val="99"/>
    <w:semiHidden/>
    <w:rsid w:val="00345C18"/>
    <w:rPr>
      <w:rFonts w:ascii="Lucida Grande" w:hAnsi="Lucida Grande" w:cs="Lucida Grande"/>
      <w:noProof/>
      <w:sz w:val="18"/>
      <w:szCs w:val="18"/>
      <w:lang w:val="it-IT"/>
    </w:rPr>
  </w:style>
  <w:style w:type="paragraph" w:styleId="Listenabsatz">
    <w:name w:val="List Paragraph"/>
    <w:basedOn w:val="Standard"/>
    <w:uiPriority w:val="34"/>
    <w:qFormat/>
    <w:rsid w:val="00BD20D2"/>
    <w:pPr>
      <w:ind w:left="720"/>
    </w:pPr>
    <w:rPr>
      <w:rFonts w:ascii="Calibri" w:eastAsiaTheme="minorHAnsi" w:hAnsi="Calibri"/>
    </w:rPr>
  </w:style>
  <w:style w:type="paragraph" w:styleId="Funotentext">
    <w:name w:val="footnote text"/>
    <w:basedOn w:val="Standard"/>
    <w:link w:val="FunotentextZchn"/>
    <w:uiPriority w:val="99"/>
    <w:unhideWhenUsed/>
    <w:rsid w:val="002844C6"/>
    <w:rPr>
      <w:rFonts w:asciiTheme="minorHAnsi" w:hAnsiTheme="minorHAnsi" w:cstheme="minorBidi"/>
      <w:noProof/>
      <w:sz w:val="20"/>
      <w:szCs w:val="20"/>
      <w:lang w:val="it-IT"/>
    </w:rPr>
  </w:style>
  <w:style w:type="character" w:customStyle="1" w:styleId="FunotentextZchn">
    <w:name w:val="Fußnotentext Zchn"/>
    <w:basedOn w:val="Absatz-Standardschriftart"/>
    <w:link w:val="Funotentext"/>
    <w:uiPriority w:val="99"/>
    <w:rsid w:val="002844C6"/>
    <w:rPr>
      <w:noProof/>
      <w:sz w:val="20"/>
      <w:szCs w:val="20"/>
      <w:lang w:val="it-IT"/>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BVI fn"/>
    <w:basedOn w:val="Absatz-Standardschriftart"/>
    <w:uiPriority w:val="99"/>
    <w:unhideWhenUsed/>
    <w:rsid w:val="002844C6"/>
    <w:rPr>
      <w:vertAlign w:val="superscript"/>
    </w:rPr>
  </w:style>
  <w:style w:type="character" w:styleId="Hyperlink">
    <w:name w:val="Hyperlink"/>
    <w:basedOn w:val="Absatz-Standardschriftart"/>
    <w:uiPriority w:val="99"/>
    <w:unhideWhenUsed/>
    <w:rsid w:val="002844C6"/>
    <w:rPr>
      <w:color w:val="0000FF" w:themeColor="hyperlink"/>
      <w:u w:val="single"/>
    </w:rPr>
  </w:style>
  <w:style w:type="paragraph" w:customStyle="1" w:styleId="ColumnHeading">
    <w:name w:val="ColumnHeading"/>
    <w:basedOn w:val="Standard"/>
    <w:rsid w:val="006034F5"/>
    <w:pPr>
      <w:widowControl w:val="0"/>
      <w:spacing w:after="240"/>
      <w:jc w:val="center"/>
    </w:pPr>
    <w:rPr>
      <w:rFonts w:eastAsia="Times New Roman"/>
      <w:i/>
      <w:szCs w:val="20"/>
      <w:lang w:eastAsia="en-GB"/>
    </w:rPr>
  </w:style>
  <w:style w:type="paragraph" w:customStyle="1" w:styleId="Normal12Hanging">
    <w:name w:val="Normal12Hanging"/>
    <w:basedOn w:val="Standard"/>
    <w:rsid w:val="005843BC"/>
    <w:pPr>
      <w:widowControl w:val="0"/>
      <w:spacing w:after="240"/>
      <w:ind w:left="567" w:hanging="567"/>
    </w:pPr>
    <w:rPr>
      <w:rFonts w:eastAsia="Times New Roman"/>
      <w:szCs w:val="20"/>
      <w:lang w:eastAsia="en-GB"/>
    </w:rPr>
  </w:style>
  <w:style w:type="character" w:styleId="BesuchterLink">
    <w:name w:val="FollowedHyperlink"/>
    <w:basedOn w:val="Absatz-Standardschriftart"/>
    <w:uiPriority w:val="99"/>
    <w:semiHidden/>
    <w:unhideWhenUsed/>
    <w:rsid w:val="00597F3A"/>
    <w:rPr>
      <w:color w:val="800080" w:themeColor="followedHyperlink"/>
      <w:u w:val="single"/>
    </w:rPr>
  </w:style>
  <w:style w:type="paragraph" w:styleId="StandardWeb">
    <w:name w:val="Normal (Web)"/>
    <w:basedOn w:val="Standard"/>
    <w:uiPriority w:val="99"/>
    <w:unhideWhenUsed/>
    <w:rsid w:val="003D3AB7"/>
    <w:pPr>
      <w:spacing w:before="100" w:beforeAutospacing="1" w:after="100" w:afterAutospacing="1"/>
    </w:pPr>
    <w:rPr>
      <w:rFonts w:ascii="Times" w:hAnsi="Times"/>
      <w:sz w:val="20"/>
      <w:szCs w:val="20"/>
      <w:lang w:val="it-IT"/>
    </w:rPr>
  </w:style>
  <w:style w:type="paragraph" w:customStyle="1" w:styleId="Normal6">
    <w:name w:val="Normal6"/>
    <w:basedOn w:val="Standard"/>
    <w:link w:val="Normal6Char"/>
    <w:rsid w:val="000C2A76"/>
    <w:pPr>
      <w:widowControl w:val="0"/>
      <w:spacing w:after="120"/>
    </w:pPr>
    <w:rPr>
      <w:rFonts w:eastAsia="Times New Roman"/>
      <w:szCs w:val="20"/>
      <w:lang w:val="it-IT" w:eastAsia="en-GB"/>
    </w:rPr>
  </w:style>
  <w:style w:type="paragraph" w:customStyle="1" w:styleId="Normal12Italic">
    <w:name w:val="Normal12Italic"/>
    <w:basedOn w:val="Standard"/>
    <w:rsid w:val="000C2A76"/>
    <w:pPr>
      <w:widowControl w:val="0"/>
      <w:spacing w:before="240"/>
    </w:pPr>
    <w:rPr>
      <w:rFonts w:eastAsia="Times New Roman"/>
      <w:i/>
      <w:szCs w:val="20"/>
      <w:lang w:val="it-IT" w:eastAsia="en-GB"/>
    </w:rPr>
  </w:style>
  <w:style w:type="paragraph" w:customStyle="1" w:styleId="JustificationTitle">
    <w:name w:val="JustificationTitle"/>
    <w:basedOn w:val="Standard"/>
    <w:next w:val="Standard"/>
    <w:rsid w:val="000C2A76"/>
    <w:pPr>
      <w:keepNext/>
      <w:widowControl w:val="0"/>
      <w:spacing w:before="240"/>
      <w:jc w:val="center"/>
    </w:pPr>
    <w:rPr>
      <w:rFonts w:eastAsia="Times New Roman"/>
      <w:i/>
      <w:szCs w:val="20"/>
      <w:lang w:val="it-IT" w:eastAsia="en-GB"/>
    </w:rPr>
  </w:style>
  <w:style w:type="character" w:customStyle="1" w:styleId="HideTWBExt">
    <w:name w:val="HideTWBExt"/>
    <w:basedOn w:val="Absatz-Standardschriftart"/>
    <w:rsid w:val="000C2A76"/>
    <w:rPr>
      <w:rFonts w:ascii="Arial" w:hAnsi="Arial"/>
      <w:noProof/>
      <w:vanish/>
      <w:color w:val="000080"/>
      <w:sz w:val="20"/>
    </w:rPr>
  </w:style>
  <w:style w:type="paragraph" w:styleId="Textkrper">
    <w:name w:val="Body Text"/>
    <w:basedOn w:val="Standard"/>
    <w:link w:val="TextkrperZchn"/>
    <w:rsid w:val="000C2A76"/>
    <w:pPr>
      <w:autoSpaceDE w:val="0"/>
      <w:autoSpaceDN w:val="0"/>
      <w:adjustRightInd w:val="0"/>
      <w:jc w:val="both"/>
    </w:pPr>
    <w:rPr>
      <w:rFonts w:ascii="TimesNewRoman" w:eastAsia="Times New Roman" w:hAnsi="TimesNewRoman"/>
      <w:lang w:val="it-IT" w:eastAsia="it-IT"/>
    </w:rPr>
  </w:style>
  <w:style w:type="character" w:customStyle="1" w:styleId="TextkrperZchn">
    <w:name w:val="Textkörper Zchn"/>
    <w:basedOn w:val="Absatz-Standardschriftart"/>
    <w:link w:val="Textkrper"/>
    <w:rsid w:val="000C2A76"/>
    <w:rPr>
      <w:rFonts w:ascii="TimesNewRoman" w:eastAsia="Times New Roman" w:hAnsi="TimesNewRoman" w:cs="Times New Roman"/>
      <w:lang w:val="it-IT" w:eastAsia="it-IT"/>
    </w:rPr>
  </w:style>
  <w:style w:type="character" w:customStyle="1" w:styleId="Point2Char">
    <w:name w:val="Point 2 Char"/>
    <w:basedOn w:val="Absatz-Standardschriftart"/>
    <w:rsid w:val="000C2A76"/>
    <w:rPr>
      <w:sz w:val="24"/>
      <w:lang w:val="it-IT" w:eastAsia="en-US" w:bidi="ar-SA"/>
    </w:rPr>
  </w:style>
  <w:style w:type="paragraph" w:customStyle="1" w:styleId="AMNumber">
    <w:name w:val="AMNumber"/>
    <w:basedOn w:val="Standard"/>
    <w:rsid w:val="000C2A76"/>
    <w:pPr>
      <w:keepLines/>
      <w:widowControl w:val="0"/>
      <w:spacing w:before="360"/>
      <w:jc w:val="center"/>
    </w:pPr>
    <w:rPr>
      <w:rFonts w:eastAsia="Times New Roman"/>
      <w:szCs w:val="20"/>
      <w:lang w:val="it-IT" w:eastAsia="en-GB"/>
    </w:rPr>
  </w:style>
  <w:style w:type="character" w:styleId="Kommentarzeichen">
    <w:name w:val="annotation reference"/>
    <w:basedOn w:val="Absatz-Standardschriftart"/>
    <w:uiPriority w:val="99"/>
    <w:semiHidden/>
    <w:unhideWhenUsed/>
    <w:rsid w:val="00281260"/>
    <w:rPr>
      <w:sz w:val="18"/>
      <w:szCs w:val="18"/>
    </w:rPr>
  </w:style>
  <w:style w:type="paragraph" w:styleId="Kommentartext">
    <w:name w:val="annotation text"/>
    <w:basedOn w:val="Standard"/>
    <w:link w:val="KommentartextZchn"/>
    <w:uiPriority w:val="99"/>
    <w:unhideWhenUsed/>
    <w:rsid w:val="00281260"/>
    <w:rPr>
      <w:rFonts w:asciiTheme="minorHAnsi" w:hAnsiTheme="minorHAnsi" w:cstheme="minorBidi"/>
      <w:noProof/>
      <w:lang w:val="it-IT"/>
    </w:rPr>
  </w:style>
  <w:style w:type="character" w:customStyle="1" w:styleId="KommentartextZchn">
    <w:name w:val="Kommentartext Zchn"/>
    <w:basedOn w:val="Absatz-Standardschriftart"/>
    <w:link w:val="Kommentartext"/>
    <w:uiPriority w:val="99"/>
    <w:rsid w:val="00281260"/>
    <w:rPr>
      <w:noProof/>
      <w:lang w:val="it-IT"/>
    </w:rPr>
  </w:style>
  <w:style w:type="paragraph" w:styleId="Kommentarthema">
    <w:name w:val="annotation subject"/>
    <w:basedOn w:val="Kommentartext"/>
    <w:next w:val="Kommentartext"/>
    <w:link w:val="KommentarthemaZchn"/>
    <w:uiPriority w:val="99"/>
    <w:semiHidden/>
    <w:unhideWhenUsed/>
    <w:rsid w:val="00281260"/>
    <w:rPr>
      <w:b/>
      <w:bCs/>
      <w:sz w:val="20"/>
      <w:szCs w:val="20"/>
    </w:rPr>
  </w:style>
  <w:style w:type="character" w:customStyle="1" w:styleId="KommentarthemaZchn">
    <w:name w:val="Kommentarthema Zchn"/>
    <w:basedOn w:val="KommentartextZchn"/>
    <w:link w:val="Kommentarthema"/>
    <w:uiPriority w:val="99"/>
    <w:semiHidden/>
    <w:rsid w:val="00281260"/>
    <w:rPr>
      <w:b/>
      <w:bCs/>
      <w:noProof/>
      <w:sz w:val="20"/>
      <w:szCs w:val="20"/>
      <w:lang w:val="it-IT"/>
    </w:rPr>
  </w:style>
  <w:style w:type="paragraph" w:styleId="berarbeitung">
    <w:name w:val="Revision"/>
    <w:hidden/>
    <w:uiPriority w:val="99"/>
    <w:semiHidden/>
    <w:rsid w:val="00CF0CD5"/>
    <w:rPr>
      <w:rFonts w:ascii="Times New Roman" w:hAnsi="Times New Roman" w:cs="Times New Roman"/>
    </w:rPr>
  </w:style>
  <w:style w:type="table" w:styleId="Tabellenraster">
    <w:name w:val="Table Grid"/>
    <w:basedOn w:val="NormaleTabelle"/>
    <w:uiPriority w:val="59"/>
    <w:rsid w:val="0023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6 Char"/>
    <w:link w:val="Normal6"/>
    <w:rsid w:val="00A437CB"/>
    <w:rPr>
      <w:rFonts w:ascii="Times New Roman" w:eastAsia="Times New Roman" w:hAnsi="Times New Roman" w:cs="Times New Roman"/>
      <w:szCs w:val="20"/>
      <w:lang w:val="it-IT" w:eastAsia="en-GB"/>
    </w:rPr>
  </w:style>
  <w:style w:type="character" w:customStyle="1" w:styleId="3oh-">
    <w:name w:val="_3oh-"/>
    <w:basedOn w:val="Absatz-Standardschriftart"/>
    <w:rsid w:val="001B5A3B"/>
  </w:style>
  <w:style w:type="character" w:customStyle="1" w:styleId="xfont-weight-bold">
    <w:name w:val="x_font-weight-bold"/>
    <w:basedOn w:val="Absatz-Standardschriftart"/>
    <w:rsid w:val="00CC646F"/>
  </w:style>
  <w:style w:type="character" w:customStyle="1" w:styleId="normaltextrun">
    <w:name w:val="normaltextrun"/>
    <w:basedOn w:val="Absatz-Standardschriftart"/>
    <w:rsid w:val="00CC0FEA"/>
  </w:style>
  <w:style w:type="character" w:customStyle="1" w:styleId="superscript">
    <w:name w:val="superscript"/>
    <w:basedOn w:val="Absatz-Standardschriftart"/>
    <w:rsid w:val="00CC0FEA"/>
  </w:style>
  <w:style w:type="character" w:customStyle="1" w:styleId="berschrift1Zchn">
    <w:name w:val="Überschrift 1 Zchn"/>
    <w:basedOn w:val="Absatz-Standardschriftart"/>
    <w:link w:val="berschrift1"/>
    <w:uiPriority w:val="9"/>
    <w:rsid w:val="00111782"/>
    <w:rPr>
      <w:rFonts w:asciiTheme="majorHAnsi" w:eastAsiaTheme="majorEastAsia" w:hAnsiTheme="majorHAnsi" w:cstheme="majorBidi"/>
      <w:color w:val="365F91" w:themeColor="accent1" w:themeShade="BF"/>
      <w:sz w:val="32"/>
      <w:szCs w:val="32"/>
    </w:rPr>
  </w:style>
  <w:style w:type="character" w:customStyle="1" w:styleId="cf01">
    <w:name w:val="cf01"/>
    <w:basedOn w:val="Absatz-Standardschriftart"/>
    <w:rsid w:val="007808B1"/>
    <w:rPr>
      <w:rFonts w:ascii="Segoe UI" w:hAnsi="Segoe UI" w:cs="Segoe UI" w:hint="default"/>
      <w:sz w:val="18"/>
      <w:szCs w:val="18"/>
    </w:rPr>
  </w:style>
  <w:style w:type="character" w:customStyle="1" w:styleId="berschrift5Zchn">
    <w:name w:val="Überschrift 5 Zchn"/>
    <w:basedOn w:val="Absatz-Standardschriftart"/>
    <w:link w:val="berschrift5"/>
    <w:uiPriority w:val="9"/>
    <w:semiHidden/>
    <w:rsid w:val="002E67DB"/>
    <w:rPr>
      <w:rFonts w:asciiTheme="majorHAnsi" w:eastAsiaTheme="majorEastAsia" w:hAnsiTheme="majorHAnsi" w:cstheme="majorBidi"/>
      <w:color w:val="365F91" w:themeColor="accent1" w:themeShade="BF"/>
    </w:rPr>
  </w:style>
  <w:style w:type="table" w:styleId="Gitternetztabelle2Akzent1">
    <w:name w:val="Grid Table 2 Accent 1"/>
    <w:basedOn w:val="NormaleTabelle"/>
    <w:uiPriority w:val="47"/>
    <w:rsid w:val="00F55A8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NichtaufgelsteErwhnung">
    <w:name w:val="Unresolved Mention"/>
    <w:basedOn w:val="Absatz-Standardschriftart"/>
    <w:uiPriority w:val="99"/>
    <w:semiHidden/>
    <w:unhideWhenUsed/>
    <w:rsid w:val="00A9229D"/>
    <w:rPr>
      <w:color w:val="605E5C"/>
      <w:shd w:val="clear" w:color="auto" w:fill="E1DFDD"/>
    </w:rPr>
  </w:style>
  <w:style w:type="paragraph" w:customStyle="1" w:styleId="NormalCentered">
    <w:name w:val="Normal Centered"/>
    <w:basedOn w:val="Standard"/>
    <w:rsid w:val="00844D0A"/>
    <w:pPr>
      <w:spacing w:before="120" w:after="120"/>
      <w:jc w:val="center"/>
    </w:pPr>
    <w:rPr>
      <w:rFonts w:eastAsiaTheme="minorHAnsi"/>
      <w:szCs w:val="22"/>
    </w:rPr>
  </w:style>
  <w:style w:type="table" w:customStyle="1" w:styleId="TableGrid">
    <w:name w:val="TableGrid"/>
    <w:rsid w:val="00274AE7"/>
    <w:rPr>
      <w:kern w:val="2"/>
      <w:lang/>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9174">
      <w:bodyDiv w:val="1"/>
      <w:marLeft w:val="0"/>
      <w:marRight w:val="0"/>
      <w:marTop w:val="0"/>
      <w:marBottom w:val="0"/>
      <w:divBdr>
        <w:top w:val="none" w:sz="0" w:space="0" w:color="auto"/>
        <w:left w:val="none" w:sz="0" w:space="0" w:color="auto"/>
        <w:bottom w:val="none" w:sz="0" w:space="0" w:color="auto"/>
        <w:right w:val="none" w:sz="0" w:space="0" w:color="auto"/>
      </w:divBdr>
    </w:div>
    <w:div w:id="57437902">
      <w:bodyDiv w:val="1"/>
      <w:marLeft w:val="0"/>
      <w:marRight w:val="0"/>
      <w:marTop w:val="0"/>
      <w:marBottom w:val="0"/>
      <w:divBdr>
        <w:top w:val="none" w:sz="0" w:space="0" w:color="auto"/>
        <w:left w:val="none" w:sz="0" w:space="0" w:color="auto"/>
        <w:bottom w:val="none" w:sz="0" w:space="0" w:color="auto"/>
        <w:right w:val="none" w:sz="0" w:space="0" w:color="auto"/>
      </w:divBdr>
    </w:div>
    <w:div w:id="106585119">
      <w:bodyDiv w:val="1"/>
      <w:marLeft w:val="0"/>
      <w:marRight w:val="0"/>
      <w:marTop w:val="0"/>
      <w:marBottom w:val="0"/>
      <w:divBdr>
        <w:top w:val="none" w:sz="0" w:space="0" w:color="auto"/>
        <w:left w:val="none" w:sz="0" w:space="0" w:color="auto"/>
        <w:bottom w:val="none" w:sz="0" w:space="0" w:color="auto"/>
        <w:right w:val="none" w:sz="0" w:space="0" w:color="auto"/>
      </w:divBdr>
      <w:divsChild>
        <w:div w:id="1668439096">
          <w:marLeft w:val="0"/>
          <w:marRight w:val="0"/>
          <w:marTop w:val="0"/>
          <w:marBottom w:val="0"/>
          <w:divBdr>
            <w:top w:val="none" w:sz="0" w:space="0" w:color="auto"/>
            <w:left w:val="none" w:sz="0" w:space="0" w:color="auto"/>
            <w:bottom w:val="none" w:sz="0" w:space="0" w:color="auto"/>
            <w:right w:val="none" w:sz="0" w:space="0" w:color="auto"/>
          </w:divBdr>
          <w:divsChild>
            <w:div w:id="1655911003">
              <w:marLeft w:val="0"/>
              <w:marRight w:val="0"/>
              <w:marTop w:val="0"/>
              <w:marBottom w:val="0"/>
              <w:divBdr>
                <w:top w:val="none" w:sz="0" w:space="0" w:color="auto"/>
                <w:left w:val="none" w:sz="0" w:space="0" w:color="auto"/>
                <w:bottom w:val="none" w:sz="0" w:space="0" w:color="auto"/>
                <w:right w:val="none" w:sz="0" w:space="0" w:color="auto"/>
              </w:divBdr>
              <w:divsChild>
                <w:div w:id="191250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5583">
      <w:bodyDiv w:val="1"/>
      <w:marLeft w:val="0"/>
      <w:marRight w:val="0"/>
      <w:marTop w:val="0"/>
      <w:marBottom w:val="0"/>
      <w:divBdr>
        <w:top w:val="none" w:sz="0" w:space="0" w:color="auto"/>
        <w:left w:val="none" w:sz="0" w:space="0" w:color="auto"/>
        <w:bottom w:val="none" w:sz="0" w:space="0" w:color="auto"/>
        <w:right w:val="none" w:sz="0" w:space="0" w:color="auto"/>
      </w:divBdr>
    </w:div>
    <w:div w:id="172886495">
      <w:bodyDiv w:val="1"/>
      <w:marLeft w:val="0"/>
      <w:marRight w:val="0"/>
      <w:marTop w:val="0"/>
      <w:marBottom w:val="0"/>
      <w:divBdr>
        <w:top w:val="none" w:sz="0" w:space="0" w:color="auto"/>
        <w:left w:val="none" w:sz="0" w:space="0" w:color="auto"/>
        <w:bottom w:val="none" w:sz="0" w:space="0" w:color="auto"/>
        <w:right w:val="none" w:sz="0" w:space="0" w:color="auto"/>
      </w:divBdr>
    </w:div>
    <w:div w:id="188181825">
      <w:bodyDiv w:val="1"/>
      <w:marLeft w:val="0"/>
      <w:marRight w:val="0"/>
      <w:marTop w:val="0"/>
      <w:marBottom w:val="0"/>
      <w:divBdr>
        <w:top w:val="none" w:sz="0" w:space="0" w:color="auto"/>
        <w:left w:val="none" w:sz="0" w:space="0" w:color="auto"/>
        <w:bottom w:val="none" w:sz="0" w:space="0" w:color="auto"/>
        <w:right w:val="none" w:sz="0" w:space="0" w:color="auto"/>
      </w:divBdr>
      <w:divsChild>
        <w:div w:id="1400597472">
          <w:marLeft w:val="0"/>
          <w:marRight w:val="0"/>
          <w:marTop w:val="0"/>
          <w:marBottom w:val="0"/>
          <w:divBdr>
            <w:top w:val="none" w:sz="0" w:space="0" w:color="auto"/>
            <w:left w:val="none" w:sz="0" w:space="0" w:color="auto"/>
            <w:bottom w:val="none" w:sz="0" w:space="0" w:color="auto"/>
            <w:right w:val="none" w:sz="0" w:space="0" w:color="auto"/>
          </w:divBdr>
          <w:divsChild>
            <w:div w:id="1899591300">
              <w:marLeft w:val="0"/>
              <w:marRight w:val="0"/>
              <w:marTop w:val="0"/>
              <w:marBottom w:val="0"/>
              <w:divBdr>
                <w:top w:val="none" w:sz="0" w:space="0" w:color="auto"/>
                <w:left w:val="none" w:sz="0" w:space="0" w:color="auto"/>
                <w:bottom w:val="none" w:sz="0" w:space="0" w:color="auto"/>
                <w:right w:val="none" w:sz="0" w:space="0" w:color="auto"/>
              </w:divBdr>
              <w:divsChild>
                <w:div w:id="20908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150">
      <w:bodyDiv w:val="1"/>
      <w:marLeft w:val="0"/>
      <w:marRight w:val="0"/>
      <w:marTop w:val="0"/>
      <w:marBottom w:val="0"/>
      <w:divBdr>
        <w:top w:val="none" w:sz="0" w:space="0" w:color="auto"/>
        <w:left w:val="none" w:sz="0" w:space="0" w:color="auto"/>
        <w:bottom w:val="none" w:sz="0" w:space="0" w:color="auto"/>
        <w:right w:val="none" w:sz="0" w:space="0" w:color="auto"/>
      </w:divBdr>
      <w:divsChild>
        <w:div w:id="249854661">
          <w:marLeft w:val="0"/>
          <w:marRight w:val="0"/>
          <w:marTop w:val="0"/>
          <w:marBottom w:val="0"/>
          <w:divBdr>
            <w:top w:val="none" w:sz="0" w:space="0" w:color="auto"/>
            <w:left w:val="none" w:sz="0" w:space="0" w:color="auto"/>
            <w:bottom w:val="none" w:sz="0" w:space="0" w:color="auto"/>
            <w:right w:val="none" w:sz="0" w:space="0" w:color="auto"/>
          </w:divBdr>
          <w:divsChild>
            <w:div w:id="1369331311">
              <w:marLeft w:val="0"/>
              <w:marRight w:val="0"/>
              <w:marTop w:val="0"/>
              <w:marBottom w:val="0"/>
              <w:divBdr>
                <w:top w:val="none" w:sz="0" w:space="0" w:color="auto"/>
                <w:left w:val="none" w:sz="0" w:space="0" w:color="auto"/>
                <w:bottom w:val="none" w:sz="0" w:space="0" w:color="auto"/>
                <w:right w:val="none" w:sz="0" w:space="0" w:color="auto"/>
              </w:divBdr>
              <w:divsChild>
                <w:div w:id="10319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847">
      <w:bodyDiv w:val="1"/>
      <w:marLeft w:val="0"/>
      <w:marRight w:val="0"/>
      <w:marTop w:val="0"/>
      <w:marBottom w:val="0"/>
      <w:divBdr>
        <w:top w:val="none" w:sz="0" w:space="0" w:color="auto"/>
        <w:left w:val="none" w:sz="0" w:space="0" w:color="auto"/>
        <w:bottom w:val="none" w:sz="0" w:space="0" w:color="auto"/>
        <w:right w:val="none" w:sz="0" w:space="0" w:color="auto"/>
      </w:divBdr>
    </w:div>
    <w:div w:id="220017533">
      <w:bodyDiv w:val="1"/>
      <w:marLeft w:val="0"/>
      <w:marRight w:val="0"/>
      <w:marTop w:val="0"/>
      <w:marBottom w:val="0"/>
      <w:divBdr>
        <w:top w:val="none" w:sz="0" w:space="0" w:color="auto"/>
        <w:left w:val="none" w:sz="0" w:space="0" w:color="auto"/>
        <w:bottom w:val="none" w:sz="0" w:space="0" w:color="auto"/>
        <w:right w:val="none" w:sz="0" w:space="0" w:color="auto"/>
      </w:divBdr>
      <w:divsChild>
        <w:div w:id="14966317">
          <w:marLeft w:val="0"/>
          <w:marRight w:val="0"/>
          <w:marTop w:val="0"/>
          <w:marBottom w:val="0"/>
          <w:divBdr>
            <w:top w:val="none" w:sz="0" w:space="0" w:color="auto"/>
            <w:left w:val="none" w:sz="0" w:space="0" w:color="auto"/>
            <w:bottom w:val="none" w:sz="0" w:space="0" w:color="auto"/>
            <w:right w:val="none" w:sz="0" w:space="0" w:color="auto"/>
          </w:divBdr>
          <w:divsChild>
            <w:div w:id="689526683">
              <w:marLeft w:val="0"/>
              <w:marRight w:val="0"/>
              <w:marTop w:val="0"/>
              <w:marBottom w:val="0"/>
              <w:divBdr>
                <w:top w:val="none" w:sz="0" w:space="0" w:color="auto"/>
                <w:left w:val="none" w:sz="0" w:space="0" w:color="auto"/>
                <w:bottom w:val="none" w:sz="0" w:space="0" w:color="auto"/>
                <w:right w:val="none" w:sz="0" w:space="0" w:color="auto"/>
              </w:divBdr>
              <w:divsChild>
                <w:div w:id="11487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36807">
      <w:bodyDiv w:val="1"/>
      <w:marLeft w:val="0"/>
      <w:marRight w:val="0"/>
      <w:marTop w:val="0"/>
      <w:marBottom w:val="0"/>
      <w:divBdr>
        <w:top w:val="none" w:sz="0" w:space="0" w:color="auto"/>
        <w:left w:val="none" w:sz="0" w:space="0" w:color="auto"/>
        <w:bottom w:val="none" w:sz="0" w:space="0" w:color="auto"/>
        <w:right w:val="none" w:sz="0" w:space="0" w:color="auto"/>
      </w:divBdr>
    </w:div>
    <w:div w:id="280307672">
      <w:bodyDiv w:val="1"/>
      <w:marLeft w:val="0"/>
      <w:marRight w:val="0"/>
      <w:marTop w:val="0"/>
      <w:marBottom w:val="0"/>
      <w:divBdr>
        <w:top w:val="none" w:sz="0" w:space="0" w:color="auto"/>
        <w:left w:val="none" w:sz="0" w:space="0" w:color="auto"/>
        <w:bottom w:val="none" w:sz="0" w:space="0" w:color="auto"/>
        <w:right w:val="none" w:sz="0" w:space="0" w:color="auto"/>
      </w:divBdr>
      <w:divsChild>
        <w:div w:id="1500580400">
          <w:marLeft w:val="0"/>
          <w:marRight w:val="0"/>
          <w:marTop w:val="0"/>
          <w:marBottom w:val="0"/>
          <w:divBdr>
            <w:top w:val="none" w:sz="0" w:space="0" w:color="auto"/>
            <w:left w:val="none" w:sz="0" w:space="0" w:color="auto"/>
            <w:bottom w:val="none" w:sz="0" w:space="0" w:color="auto"/>
            <w:right w:val="none" w:sz="0" w:space="0" w:color="auto"/>
          </w:divBdr>
        </w:div>
        <w:div w:id="1721900899">
          <w:marLeft w:val="0"/>
          <w:marRight w:val="0"/>
          <w:marTop w:val="0"/>
          <w:marBottom w:val="0"/>
          <w:divBdr>
            <w:top w:val="none" w:sz="0" w:space="0" w:color="auto"/>
            <w:left w:val="none" w:sz="0" w:space="0" w:color="auto"/>
            <w:bottom w:val="none" w:sz="0" w:space="0" w:color="auto"/>
            <w:right w:val="none" w:sz="0" w:space="0" w:color="auto"/>
          </w:divBdr>
        </w:div>
        <w:div w:id="922880578">
          <w:marLeft w:val="0"/>
          <w:marRight w:val="0"/>
          <w:marTop w:val="0"/>
          <w:marBottom w:val="0"/>
          <w:divBdr>
            <w:top w:val="none" w:sz="0" w:space="0" w:color="auto"/>
            <w:left w:val="none" w:sz="0" w:space="0" w:color="auto"/>
            <w:bottom w:val="none" w:sz="0" w:space="0" w:color="auto"/>
            <w:right w:val="none" w:sz="0" w:space="0" w:color="auto"/>
          </w:divBdr>
        </w:div>
        <w:div w:id="2121869984">
          <w:marLeft w:val="0"/>
          <w:marRight w:val="0"/>
          <w:marTop w:val="0"/>
          <w:marBottom w:val="0"/>
          <w:divBdr>
            <w:top w:val="none" w:sz="0" w:space="0" w:color="auto"/>
            <w:left w:val="none" w:sz="0" w:space="0" w:color="auto"/>
            <w:bottom w:val="none" w:sz="0" w:space="0" w:color="auto"/>
            <w:right w:val="none" w:sz="0" w:space="0" w:color="auto"/>
          </w:divBdr>
        </w:div>
        <w:div w:id="1533306077">
          <w:marLeft w:val="0"/>
          <w:marRight w:val="0"/>
          <w:marTop w:val="0"/>
          <w:marBottom w:val="0"/>
          <w:divBdr>
            <w:top w:val="none" w:sz="0" w:space="0" w:color="auto"/>
            <w:left w:val="none" w:sz="0" w:space="0" w:color="auto"/>
            <w:bottom w:val="none" w:sz="0" w:space="0" w:color="auto"/>
            <w:right w:val="none" w:sz="0" w:space="0" w:color="auto"/>
          </w:divBdr>
        </w:div>
        <w:div w:id="354158053">
          <w:marLeft w:val="0"/>
          <w:marRight w:val="0"/>
          <w:marTop w:val="0"/>
          <w:marBottom w:val="0"/>
          <w:divBdr>
            <w:top w:val="none" w:sz="0" w:space="0" w:color="auto"/>
            <w:left w:val="none" w:sz="0" w:space="0" w:color="auto"/>
            <w:bottom w:val="none" w:sz="0" w:space="0" w:color="auto"/>
            <w:right w:val="none" w:sz="0" w:space="0" w:color="auto"/>
          </w:divBdr>
        </w:div>
        <w:div w:id="588075911">
          <w:marLeft w:val="0"/>
          <w:marRight w:val="0"/>
          <w:marTop w:val="0"/>
          <w:marBottom w:val="0"/>
          <w:divBdr>
            <w:top w:val="none" w:sz="0" w:space="0" w:color="auto"/>
            <w:left w:val="none" w:sz="0" w:space="0" w:color="auto"/>
            <w:bottom w:val="none" w:sz="0" w:space="0" w:color="auto"/>
            <w:right w:val="none" w:sz="0" w:space="0" w:color="auto"/>
          </w:divBdr>
        </w:div>
        <w:div w:id="2097166861">
          <w:marLeft w:val="0"/>
          <w:marRight w:val="0"/>
          <w:marTop w:val="0"/>
          <w:marBottom w:val="0"/>
          <w:divBdr>
            <w:top w:val="none" w:sz="0" w:space="0" w:color="auto"/>
            <w:left w:val="none" w:sz="0" w:space="0" w:color="auto"/>
            <w:bottom w:val="none" w:sz="0" w:space="0" w:color="auto"/>
            <w:right w:val="none" w:sz="0" w:space="0" w:color="auto"/>
          </w:divBdr>
        </w:div>
      </w:divsChild>
    </w:div>
    <w:div w:id="308242301">
      <w:bodyDiv w:val="1"/>
      <w:marLeft w:val="0"/>
      <w:marRight w:val="0"/>
      <w:marTop w:val="0"/>
      <w:marBottom w:val="0"/>
      <w:divBdr>
        <w:top w:val="none" w:sz="0" w:space="0" w:color="auto"/>
        <w:left w:val="none" w:sz="0" w:space="0" w:color="auto"/>
        <w:bottom w:val="none" w:sz="0" w:space="0" w:color="auto"/>
        <w:right w:val="none" w:sz="0" w:space="0" w:color="auto"/>
      </w:divBdr>
    </w:div>
    <w:div w:id="361788217">
      <w:bodyDiv w:val="1"/>
      <w:marLeft w:val="0"/>
      <w:marRight w:val="0"/>
      <w:marTop w:val="0"/>
      <w:marBottom w:val="0"/>
      <w:divBdr>
        <w:top w:val="none" w:sz="0" w:space="0" w:color="auto"/>
        <w:left w:val="none" w:sz="0" w:space="0" w:color="auto"/>
        <w:bottom w:val="none" w:sz="0" w:space="0" w:color="auto"/>
        <w:right w:val="none" w:sz="0" w:space="0" w:color="auto"/>
      </w:divBdr>
    </w:div>
    <w:div w:id="405999046">
      <w:bodyDiv w:val="1"/>
      <w:marLeft w:val="0"/>
      <w:marRight w:val="0"/>
      <w:marTop w:val="0"/>
      <w:marBottom w:val="0"/>
      <w:divBdr>
        <w:top w:val="none" w:sz="0" w:space="0" w:color="auto"/>
        <w:left w:val="none" w:sz="0" w:space="0" w:color="auto"/>
        <w:bottom w:val="none" w:sz="0" w:space="0" w:color="auto"/>
        <w:right w:val="none" w:sz="0" w:space="0" w:color="auto"/>
      </w:divBdr>
    </w:div>
    <w:div w:id="411437583">
      <w:bodyDiv w:val="1"/>
      <w:marLeft w:val="0"/>
      <w:marRight w:val="0"/>
      <w:marTop w:val="0"/>
      <w:marBottom w:val="0"/>
      <w:divBdr>
        <w:top w:val="none" w:sz="0" w:space="0" w:color="auto"/>
        <w:left w:val="none" w:sz="0" w:space="0" w:color="auto"/>
        <w:bottom w:val="none" w:sz="0" w:space="0" w:color="auto"/>
        <w:right w:val="none" w:sz="0" w:space="0" w:color="auto"/>
      </w:divBdr>
    </w:div>
    <w:div w:id="435829898">
      <w:bodyDiv w:val="1"/>
      <w:marLeft w:val="0"/>
      <w:marRight w:val="0"/>
      <w:marTop w:val="0"/>
      <w:marBottom w:val="0"/>
      <w:divBdr>
        <w:top w:val="none" w:sz="0" w:space="0" w:color="auto"/>
        <w:left w:val="none" w:sz="0" w:space="0" w:color="auto"/>
        <w:bottom w:val="none" w:sz="0" w:space="0" w:color="auto"/>
        <w:right w:val="none" w:sz="0" w:space="0" w:color="auto"/>
      </w:divBdr>
      <w:divsChild>
        <w:div w:id="2092844534">
          <w:marLeft w:val="0"/>
          <w:marRight w:val="0"/>
          <w:marTop w:val="0"/>
          <w:marBottom w:val="0"/>
          <w:divBdr>
            <w:top w:val="none" w:sz="0" w:space="0" w:color="auto"/>
            <w:left w:val="none" w:sz="0" w:space="0" w:color="auto"/>
            <w:bottom w:val="none" w:sz="0" w:space="0" w:color="auto"/>
            <w:right w:val="none" w:sz="0" w:space="0" w:color="auto"/>
          </w:divBdr>
          <w:divsChild>
            <w:div w:id="1513689306">
              <w:marLeft w:val="0"/>
              <w:marRight w:val="0"/>
              <w:marTop w:val="0"/>
              <w:marBottom w:val="0"/>
              <w:divBdr>
                <w:top w:val="none" w:sz="0" w:space="0" w:color="auto"/>
                <w:left w:val="none" w:sz="0" w:space="0" w:color="auto"/>
                <w:bottom w:val="none" w:sz="0" w:space="0" w:color="auto"/>
                <w:right w:val="none" w:sz="0" w:space="0" w:color="auto"/>
              </w:divBdr>
              <w:divsChild>
                <w:div w:id="10578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8653">
      <w:bodyDiv w:val="1"/>
      <w:marLeft w:val="0"/>
      <w:marRight w:val="0"/>
      <w:marTop w:val="0"/>
      <w:marBottom w:val="0"/>
      <w:divBdr>
        <w:top w:val="none" w:sz="0" w:space="0" w:color="auto"/>
        <w:left w:val="none" w:sz="0" w:space="0" w:color="auto"/>
        <w:bottom w:val="none" w:sz="0" w:space="0" w:color="auto"/>
        <w:right w:val="none" w:sz="0" w:space="0" w:color="auto"/>
      </w:divBdr>
    </w:div>
    <w:div w:id="503588764">
      <w:bodyDiv w:val="1"/>
      <w:marLeft w:val="0"/>
      <w:marRight w:val="0"/>
      <w:marTop w:val="0"/>
      <w:marBottom w:val="0"/>
      <w:divBdr>
        <w:top w:val="none" w:sz="0" w:space="0" w:color="auto"/>
        <w:left w:val="none" w:sz="0" w:space="0" w:color="auto"/>
        <w:bottom w:val="none" w:sz="0" w:space="0" w:color="auto"/>
        <w:right w:val="none" w:sz="0" w:space="0" w:color="auto"/>
      </w:divBdr>
    </w:div>
    <w:div w:id="553850614">
      <w:bodyDiv w:val="1"/>
      <w:marLeft w:val="0"/>
      <w:marRight w:val="0"/>
      <w:marTop w:val="0"/>
      <w:marBottom w:val="0"/>
      <w:divBdr>
        <w:top w:val="none" w:sz="0" w:space="0" w:color="auto"/>
        <w:left w:val="none" w:sz="0" w:space="0" w:color="auto"/>
        <w:bottom w:val="none" w:sz="0" w:space="0" w:color="auto"/>
        <w:right w:val="none" w:sz="0" w:space="0" w:color="auto"/>
      </w:divBdr>
    </w:div>
    <w:div w:id="561404653">
      <w:bodyDiv w:val="1"/>
      <w:marLeft w:val="0"/>
      <w:marRight w:val="0"/>
      <w:marTop w:val="0"/>
      <w:marBottom w:val="0"/>
      <w:divBdr>
        <w:top w:val="none" w:sz="0" w:space="0" w:color="auto"/>
        <w:left w:val="none" w:sz="0" w:space="0" w:color="auto"/>
        <w:bottom w:val="none" w:sz="0" w:space="0" w:color="auto"/>
        <w:right w:val="none" w:sz="0" w:space="0" w:color="auto"/>
      </w:divBdr>
    </w:div>
    <w:div w:id="603877338">
      <w:bodyDiv w:val="1"/>
      <w:marLeft w:val="0"/>
      <w:marRight w:val="0"/>
      <w:marTop w:val="0"/>
      <w:marBottom w:val="0"/>
      <w:divBdr>
        <w:top w:val="none" w:sz="0" w:space="0" w:color="auto"/>
        <w:left w:val="none" w:sz="0" w:space="0" w:color="auto"/>
        <w:bottom w:val="none" w:sz="0" w:space="0" w:color="auto"/>
        <w:right w:val="none" w:sz="0" w:space="0" w:color="auto"/>
      </w:divBdr>
    </w:div>
    <w:div w:id="746074036">
      <w:bodyDiv w:val="1"/>
      <w:marLeft w:val="0"/>
      <w:marRight w:val="0"/>
      <w:marTop w:val="0"/>
      <w:marBottom w:val="0"/>
      <w:divBdr>
        <w:top w:val="none" w:sz="0" w:space="0" w:color="auto"/>
        <w:left w:val="none" w:sz="0" w:space="0" w:color="auto"/>
        <w:bottom w:val="none" w:sz="0" w:space="0" w:color="auto"/>
        <w:right w:val="none" w:sz="0" w:space="0" w:color="auto"/>
      </w:divBdr>
    </w:div>
    <w:div w:id="747070301">
      <w:bodyDiv w:val="1"/>
      <w:marLeft w:val="0"/>
      <w:marRight w:val="0"/>
      <w:marTop w:val="0"/>
      <w:marBottom w:val="0"/>
      <w:divBdr>
        <w:top w:val="none" w:sz="0" w:space="0" w:color="auto"/>
        <w:left w:val="none" w:sz="0" w:space="0" w:color="auto"/>
        <w:bottom w:val="none" w:sz="0" w:space="0" w:color="auto"/>
        <w:right w:val="none" w:sz="0" w:space="0" w:color="auto"/>
      </w:divBdr>
    </w:div>
    <w:div w:id="754980721">
      <w:bodyDiv w:val="1"/>
      <w:marLeft w:val="0"/>
      <w:marRight w:val="0"/>
      <w:marTop w:val="0"/>
      <w:marBottom w:val="0"/>
      <w:divBdr>
        <w:top w:val="none" w:sz="0" w:space="0" w:color="auto"/>
        <w:left w:val="none" w:sz="0" w:space="0" w:color="auto"/>
        <w:bottom w:val="none" w:sz="0" w:space="0" w:color="auto"/>
        <w:right w:val="none" w:sz="0" w:space="0" w:color="auto"/>
      </w:divBdr>
    </w:div>
    <w:div w:id="774980445">
      <w:bodyDiv w:val="1"/>
      <w:marLeft w:val="0"/>
      <w:marRight w:val="0"/>
      <w:marTop w:val="0"/>
      <w:marBottom w:val="0"/>
      <w:divBdr>
        <w:top w:val="none" w:sz="0" w:space="0" w:color="auto"/>
        <w:left w:val="none" w:sz="0" w:space="0" w:color="auto"/>
        <w:bottom w:val="none" w:sz="0" w:space="0" w:color="auto"/>
        <w:right w:val="none" w:sz="0" w:space="0" w:color="auto"/>
      </w:divBdr>
    </w:div>
    <w:div w:id="788860423">
      <w:bodyDiv w:val="1"/>
      <w:marLeft w:val="0"/>
      <w:marRight w:val="0"/>
      <w:marTop w:val="0"/>
      <w:marBottom w:val="0"/>
      <w:divBdr>
        <w:top w:val="none" w:sz="0" w:space="0" w:color="auto"/>
        <w:left w:val="none" w:sz="0" w:space="0" w:color="auto"/>
        <w:bottom w:val="none" w:sz="0" w:space="0" w:color="auto"/>
        <w:right w:val="none" w:sz="0" w:space="0" w:color="auto"/>
      </w:divBdr>
    </w:div>
    <w:div w:id="798643375">
      <w:bodyDiv w:val="1"/>
      <w:marLeft w:val="0"/>
      <w:marRight w:val="0"/>
      <w:marTop w:val="0"/>
      <w:marBottom w:val="0"/>
      <w:divBdr>
        <w:top w:val="none" w:sz="0" w:space="0" w:color="auto"/>
        <w:left w:val="none" w:sz="0" w:space="0" w:color="auto"/>
        <w:bottom w:val="none" w:sz="0" w:space="0" w:color="auto"/>
        <w:right w:val="none" w:sz="0" w:space="0" w:color="auto"/>
      </w:divBdr>
    </w:div>
    <w:div w:id="897205020">
      <w:bodyDiv w:val="1"/>
      <w:marLeft w:val="0"/>
      <w:marRight w:val="0"/>
      <w:marTop w:val="0"/>
      <w:marBottom w:val="0"/>
      <w:divBdr>
        <w:top w:val="none" w:sz="0" w:space="0" w:color="auto"/>
        <w:left w:val="none" w:sz="0" w:space="0" w:color="auto"/>
        <w:bottom w:val="none" w:sz="0" w:space="0" w:color="auto"/>
        <w:right w:val="none" w:sz="0" w:space="0" w:color="auto"/>
      </w:divBdr>
    </w:div>
    <w:div w:id="964585043">
      <w:bodyDiv w:val="1"/>
      <w:marLeft w:val="0"/>
      <w:marRight w:val="0"/>
      <w:marTop w:val="0"/>
      <w:marBottom w:val="0"/>
      <w:divBdr>
        <w:top w:val="none" w:sz="0" w:space="0" w:color="auto"/>
        <w:left w:val="none" w:sz="0" w:space="0" w:color="auto"/>
        <w:bottom w:val="none" w:sz="0" w:space="0" w:color="auto"/>
        <w:right w:val="none" w:sz="0" w:space="0" w:color="auto"/>
      </w:divBdr>
      <w:divsChild>
        <w:div w:id="1810854851">
          <w:marLeft w:val="0"/>
          <w:marRight w:val="0"/>
          <w:marTop w:val="0"/>
          <w:marBottom w:val="0"/>
          <w:divBdr>
            <w:top w:val="none" w:sz="0" w:space="0" w:color="auto"/>
            <w:left w:val="none" w:sz="0" w:space="0" w:color="auto"/>
            <w:bottom w:val="none" w:sz="0" w:space="0" w:color="auto"/>
            <w:right w:val="none" w:sz="0" w:space="0" w:color="auto"/>
          </w:divBdr>
          <w:divsChild>
            <w:div w:id="1695114520">
              <w:marLeft w:val="0"/>
              <w:marRight w:val="0"/>
              <w:marTop w:val="0"/>
              <w:marBottom w:val="0"/>
              <w:divBdr>
                <w:top w:val="none" w:sz="0" w:space="0" w:color="auto"/>
                <w:left w:val="none" w:sz="0" w:space="0" w:color="auto"/>
                <w:bottom w:val="none" w:sz="0" w:space="0" w:color="auto"/>
                <w:right w:val="none" w:sz="0" w:space="0" w:color="auto"/>
              </w:divBdr>
              <w:divsChild>
                <w:div w:id="17819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7747">
      <w:bodyDiv w:val="1"/>
      <w:marLeft w:val="0"/>
      <w:marRight w:val="0"/>
      <w:marTop w:val="0"/>
      <w:marBottom w:val="0"/>
      <w:divBdr>
        <w:top w:val="none" w:sz="0" w:space="0" w:color="auto"/>
        <w:left w:val="none" w:sz="0" w:space="0" w:color="auto"/>
        <w:bottom w:val="none" w:sz="0" w:space="0" w:color="auto"/>
        <w:right w:val="none" w:sz="0" w:space="0" w:color="auto"/>
      </w:divBdr>
    </w:div>
    <w:div w:id="1063597215">
      <w:bodyDiv w:val="1"/>
      <w:marLeft w:val="0"/>
      <w:marRight w:val="0"/>
      <w:marTop w:val="0"/>
      <w:marBottom w:val="0"/>
      <w:divBdr>
        <w:top w:val="none" w:sz="0" w:space="0" w:color="auto"/>
        <w:left w:val="none" w:sz="0" w:space="0" w:color="auto"/>
        <w:bottom w:val="none" w:sz="0" w:space="0" w:color="auto"/>
        <w:right w:val="none" w:sz="0" w:space="0" w:color="auto"/>
      </w:divBdr>
    </w:div>
    <w:div w:id="1078869843">
      <w:bodyDiv w:val="1"/>
      <w:marLeft w:val="0"/>
      <w:marRight w:val="0"/>
      <w:marTop w:val="0"/>
      <w:marBottom w:val="0"/>
      <w:divBdr>
        <w:top w:val="none" w:sz="0" w:space="0" w:color="auto"/>
        <w:left w:val="none" w:sz="0" w:space="0" w:color="auto"/>
        <w:bottom w:val="none" w:sz="0" w:space="0" w:color="auto"/>
        <w:right w:val="none" w:sz="0" w:space="0" w:color="auto"/>
      </w:divBdr>
    </w:div>
    <w:div w:id="1121731647">
      <w:bodyDiv w:val="1"/>
      <w:marLeft w:val="0"/>
      <w:marRight w:val="0"/>
      <w:marTop w:val="0"/>
      <w:marBottom w:val="0"/>
      <w:divBdr>
        <w:top w:val="none" w:sz="0" w:space="0" w:color="auto"/>
        <w:left w:val="none" w:sz="0" w:space="0" w:color="auto"/>
        <w:bottom w:val="none" w:sz="0" w:space="0" w:color="auto"/>
        <w:right w:val="none" w:sz="0" w:space="0" w:color="auto"/>
      </w:divBdr>
    </w:div>
    <w:div w:id="1130587241">
      <w:bodyDiv w:val="1"/>
      <w:marLeft w:val="0"/>
      <w:marRight w:val="0"/>
      <w:marTop w:val="0"/>
      <w:marBottom w:val="0"/>
      <w:divBdr>
        <w:top w:val="none" w:sz="0" w:space="0" w:color="auto"/>
        <w:left w:val="none" w:sz="0" w:space="0" w:color="auto"/>
        <w:bottom w:val="none" w:sz="0" w:space="0" w:color="auto"/>
        <w:right w:val="none" w:sz="0" w:space="0" w:color="auto"/>
      </w:divBdr>
    </w:div>
    <w:div w:id="1138033268">
      <w:bodyDiv w:val="1"/>
      <w:marLeft w:val="0"/>
      <w:marRight w:val="0"/>
      <w:marTop w:val="0"/>
      <w:marBottom w:val="0"/>
      <w:divBdr>
        <w:top w:val="none" w:sz="0" w:space="0" w:color="auto"/>
        <w:left w:val="none" w:sz="0" w:space="0" w:color="auto"/>
        <w:bottom w:val="none" w:sz="0" w:space="0" w:color="auto"/>
        <w:right w:val="none" w:sz="0" w:space="0" w:color="auto"/>
      </w:divBdr>
    </w:div>
    <w:div w:id="1150288241">
      <w:bodyDiv w:val="1"/>
      <w:marLeft w:val="0"/>
      <w:marRight w:val="0"/>
      <w:marTop w:val="0"/>
      <w:marBottom w:val="0"/>
      <w:divBdr>
        <w:top w:val="none" w:sz="0" w:space="0" w:color="auto"/>
        <w:left w:val="none" w:sz="0" w:space="0" w:color="auto"/>
        <w:bottom w:val="none" w:sz="0" w:space="0" w:color="auto"/>
        <w:right w:val="none" w:sz="0" w:space="0" w:color="auto"/>
      </w:divBdr>
    </w:div>
    <w:div w:id="1203516454">
      <w:bodyDiv w:val="1"/>
      <w:marLeft w:val="0"/>
      <w:marRight w:val="0"/>
      <w:marTop w:val="0"/>
      <w:marBottom w:val="0"/>
      <w:divBdr>
        <w:top w:val="none" w:sz="0" w:space="0" w:color="auto"/>
        <w:left w:val="none" w:sz="0" w:space="0" w:color="auto"/>
        <w:bottom w:val="none" w:sz="0" w:space="0" w:color="auto"/>
        <w:right w:val="none" w:sz="0" w:space="0" w:color="auto"/>
      </w:divBdr>
      <w:divsChild>
        <w:div w:id="745541451">
          <w:marLeft w:val="0"/>
          <w:marRight w:val="0"/>
          <w:marTop w:val="0"/>
          <w:marBottom w:val="0"/>
          <w:divBdr>
            <w:top w:val="none" w:sz="0" w:space="0" w:color="auto"/>
            <w:left w:val="none" w:sz="0" w:space="0" w:color="auto"/>
            <w:bottom w:val="none" w:sz="0" w:space="0" w:color="auto"/>
            <w:right w:val="none" w:sz="0" w:space="0" w:color="auto"/>
          </w:divBdr>
          <w:divsChild>
            <w:div w:id="272982834">
              <w:marLeft w:val="0"/>
              <w:marRight w:val="0"/>
              <w:marTop w:val="0"/>
              <w:marBottom w:val="0"/>
              <w:divBdr>
                <w:top w:val="none" w:sz="0" w:space="0" w:color="auto"/>
                <w:left w:val="none" w:sz="0" w:space="0" w:color="auto"/>
                <w:bottom w:val="none" w:sz="0" w:space="0" w:color="auto"/>
                <w:right w:val="none" w:sz="0" w:space="0" w:color="auto"/>
              </w:divBdr>
              <w:divsChild>
                <w:div w:id="20167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43690">
      <w:bodyDiv w:val="1"/>
      <w:marLeft w:val="0"/>
      <w:marRight w:val="0"/>
      <w:marTop w:val="0"/>
      <w:marBottom w:val="0"/>
      <w:divBdr>
        <w:top w:val="none" w:sz="0" w:space="0" w:color="auto"/>
        <w:left w:val="none" w:sz="0" w:space="0" w:color="auto"/>
        <w:bottom w:val="none" w:sz="0" w:space="0" w:color="auto"/>
        <w:right w:val="none" w:sz="0" w:space="0" w:color="auto"/>
      </w:divBdr>
      <w:divsChild>
        <w:div w:id="1148478620">
          <w:marLeft w:val="0"/>
          <w:marRight w:val="0"/>
          <w:marTop w:val="0"/>
          <w:marBottom w:val="0"/>
          <w:divBdr>
            <w:top w:val="none" w:sz="0" w:space="0" w:color="auto"/>
            <w:left w:val="none" w:sz="0" w:space="0" w:color="auto"/>
            <w:bottom w:val="none" w:sz="0" w:space="0" w:color="auto"/>
            <w:right w:val="none" w:sz="0" w:space="0" w:color="auto"/>
          </w:divBdr>
          <w:divsChild>
            <w:div w:id="1884907843">
              <w:marLeft w:val="0"/>
              <w:marRight w:val="0"/>
              <w:marTop w:val="0"/>
              <w:marBottom w:val="0"/>
              <w:divBdr>
                <w:top w:val="none" w:sz="0" w:space="0" w:color="auto"/>
                <w:left w:val="none" w:sz="0" w:space="0" w:color="auto"/>
                <w:bottom w:val="none" w:sz="0" w:space="0" w:color="auto"/>
                <w:right w:val="none" w:sz="0" w:space="0" w:color="auto"/>
              </w:divBdr>
              <w:divsChild>
                <w:div w:id="5659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00367">
      <w:bodyDiv w:val="1"/>
      <w:marLeft w:val="0"/>
      <w:marRight w:val="0"/>
      <w:marTop w:val="0"/>
      <w:marBottom w:val="0"/>
      <w:divBdr>
        <w:top w:val="none" w:sz="0" w:space="0" w:color="auto"/>
        <w:left w:val="none" w:sz="0" w:space="0" w:color="auto"/>
        <w:bottom w:val="none" w:sz="0" w:space="0" w:color="auto"/>
        <w:right w:val="none" w:sz="0" w:space="0" w:color="auto"/>
      </w:divBdr>
      <w:divsChild>
        <w:div w:id="1627078309">
          <w:marLeft w:val="0"/>
          <w:marRight w:val="0"/>
          <w:marTop w:val="0"/>
          <w:marBottom w:val="0"/>
          <w:divBdr>
            <w:top w:val="none" w:sz="0" w:space="0" w:color="auto"/>
            <w:left w:val="none" w:sz="0" w:space="0" w:color="auto"/>
            <w:bottom w:val="none" w:sz="0" w:space="0" w:color="auto"/>
            <w:right w:val="none" w:sz="0" w:space="0" w:color="auto"/>
          </w:divBdr>
          <w:divsChild>
            <w:div w:id="1010378387">
              <w:marLeft w:val="0"/>
              <w:marRight w:val="0"/>
              <w:marTop w:val="0"/>
              <w:marBottom w:val="0"/>
              <w:divBdr>
                <w:top w:val="none" w:sz="0" w:space="0" w:color="auto"/>
                <w:left w:val="none" w:sz="0" w:space="0" w:color="auto"/>
                <w:bottom w:val="none" w:sz="0" w:space="0" w:color="auto"/>
                <w:right w:val="none" w:sz="0" w:space="0" w:color="auto"/>
              </w:divBdr>
              <w:divsChild>
                <w:div w:id="364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130">
      <w:bodyDiv w:val="1"/>
      <w:marLeft w:val="0"/>
      <w:marRight w:val="0"/>
      <w:marTop w:val="0"/>
      <w:marBottom w:val="0"/>
      <w:divBdr>
        <w:top w:val="none" w:sz="0" w:space="0" w:color="auto"/>
        <w:left w:val="none" w:sz="0" w:space="0" w:color="auto"/>
        <w:bottom w:val="none" w:sz="0" w:space="0" w:color="auto"/>
        <w:right w:val="none" w:sz="0" w:space="0" w:color="auto"/>
      </w:divBdr>
    </w:div>
    <w:div w:id="1285040548">
      <w:bodyDiv w:val="1"/>
      <w:marLeft w:val="0"/>
      <w:marRight w:val="0"/>
      <w:marTop w:val="0"/>
      <w:marBottom w:val="0"/>
      <w:divBdr>
        <w:top w:val="none" w:sz="0" w:space="0" w:color="auto"/>
        <w:left w:val="none" w:sz="0" w:space="0" w:color="auto"/>
        <w:bottom w:val="none" w:sz="0" w:space="0" w:color="auto"/>
        <w:right w:val="none" w:sz="0" w:space="0" w:color="auto"/>
      </w:divBdr>
    </w:div>
    <w:div w:id="1340545241">
      <w:bodyDiv w:val="1"/>
      <w:marLeft w:val="0"/>
      <w:marRight w:val="0"/>
      <w:marTop w:val="0"/>
      <w:marBottom w:val="0"/>
      <w:divBdr>
        <w:top w:val="none" w:sz="0" w:space="0" w:color="auto"/>
        <w:left w:val="none" w:sz="0" w:space="0" w:color="auto"/>
        <w:bottom w:val="none" w:sz="0" w:space="0" w:color="auto"/>
        <w:right w:val="none" w:sz="0" w:space="0" w:color="auto"/>
      </w:divBdr>
    </w:div>
    <w:div w:id="1346442259">
      <w:bodyDiv w:val="1"/>
      <w:marLeft w:val="0"/>
      <w:marRight w:val="0"/>
      <w:marTop w:val="0"/>
      <w:marBottom w:val="0"/>
      <w:divBdr>
        <w:top w:val="none" w:sz="0" w:space="0" w:color="auto"/>
        <w:left w:val="none" w:sz="0" w:space="0" w:color="auto"/>
        <w:bottom w:val="none" w:sz="0" w:space="0" w:color="auto"/>
        <w:right w:val="none" w:sz="0" w:space="0" w:color="auto"/>
      </w:divBdr>
      <w:divsChild>
        <w:div w:id="1536432375">
          <w:marLeft w:val="0"/>
          <w:marRight w:val="0"/>
          <w:marTop w:val="0"/>
          <w:marBottom w:val="0"/>
          <w:divBdr>
            <w:top w:val="none" w:sz="0" w:space="0" w:color="auto"/>
            <w:left w:val="none" w:sz="0" w:space="0" w:color="auto"/>
            <w:bottom w:val="none" w:sz="0" w:space="0" w:color="auto"/>
            <w:right w:val="none" w:sz="0" w:space="0" w:color="auto"/>
          </w:divBdr>
          <w:divsChild>
            <w:div w:id="476798411">
              <w:marLeft w:val="0"/>
              <w:marRight w:val="0"/>
              <w:marTop w:val="0"/>
              <w:marBottom w:val="0"/>
              <w:divBdr>
                <w:top w:val="none" w:sz="0" w:space="0" w:color="auto"/>
                <w:left w:val="none" w:sz="0" w:space="0" w:color="auto"/>
                <w:bottom w:val="none" w:sz="0" w:space="0" w:color="auto"/>
                <w:right w:val="none" w:sz="0" w:space="0" w:color="auto"/>
              </w:divBdr>
              <w:divsChild>
                <w:div w:id="18667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33342">
      <w:bodyDiv w:val="1"/>
      <w:marLeft w:val="0"/>
      <w:marRight w:val="0"/>
      <w:marTop w:val="0"/>
      <w:marBottom w:val="0"/>
      <w:divBdr>
        <w:top w:val="none" w:sz="0" w:space="0" w:color="auto"/>
        <w:left w:val="none" w:sz="0" w:space="0" w:color="auto"/>
        <w:bottom w:val="none" w:sz="0" w:space="0" w:color="auto"/>
        <w:right w:val="none" w:sz="0" w:space="0" w:color="auto"/>
      </w:divBdr>
      <w:divsChild>
        <w:div w:id="1113864208">
          <w:marLeft w:val="0"/>
          <w:marRight w:val="0"/>
          <w:marTop w:val="0"/>
          <w:marBottom w:val="0"/>
          <w:divBdr>
            <w:top w:val="none" w:sz="0" w:space="0" w:color="auto"/>
            <w:left w:val="none" w:sz="0" w:space="0" w:color="auto"/>
            <w:bottom w:val="none" w:sz="0" w:space="0" w:color="auto"/>
            <w:right w:val="none" w:sz="0" w:space="0" w:color="auto"/>
          </w:divBdr>
        </w:div>
      </w:divsChild>
    </w:div>
    <w:div w:id="1374882754">
      <w:bodyDiv w:val="1"/>
      <w:marLeft w:val="0"/>
      <w:marRight w:val="0"/>
      <w:marTop w:val="0"/>
      <w:marBottom w:val="0"/>
      <w:divBdr>
        <w:top w:val="none" w:sz="0" w:space="0" w:color="auto"/>
        <w:left w:val="none" w:sz="0" w:space="0" w:color="auto"/>
        <w:bottom w:val="none" w:sz="0" w:space="0" w:color="auto"/>
        <w:right w:val="none" w:sz="0" w:space="0" w:color="auto"/>
      </w:divBdr>
    </w:div>
    <w:div w:id="1468623823">
      <w:bodyDiv w:val="1"/>
      <w:marLeft w:val="0"/>
      <w:marRight w:val="0"/>
      <w:marTop w:val="0"/>
      <w:marBottom w:val="0"/>
      <w:divBdr>
        <w:top w:val="none" w:sz="0" w:space="0" w:color="auto"/>
        <w:left w:val="none" w:sz="0" w:space="0" w:color="auto"/>
        <w:bottom w:val="none" w:sz="0" w:space="0" w:color="auto"/>
        <w:right w:val="none" w:sz="0" w:space="0" w:color="auto"/>
      </w:divBdr>
    </w:div>
    <w:div w:id="1520922880">
      <w:bodyDiv w:val="1"/>
      <w:marLeft w:val="0"/>
      <w:marRight w:val="0"/>
      <w:marTop w:val="0"/>
      <w:marBottom w:val="0"/>
      <w:divBdr>
        <w:top w:val="none" w:sz="0" w:space="0" w:color="auto"/>
        <w:left w:val="none" w:sz="0" w:space="0" w:color="auto"/>
        <w:bottom w:val="none" w:sz="0" w:space="0" w:color="auto"/>
        <w:right w:val="none" w:sz="0" w:space="0" w:color="auto"/>
      </w:divBdr>
      <w:divsChild>
        <w:div w:id="503545854">
          <w:marLeft w:val="0"/>
          <w:marRight w:val="0"/>
          <w:marTop w:val="0"/>
          <w:marBottom w:val="0"/>
          <w:divBdr>
            <w:top w:val="none" w:sz="0" w:space="0" w:color="auto"/>
            <w:left w:val="none" w:sz="0" w:space="0" w:color="auto"/>
            <w:bottom w:val="none" w:sz="0" w:space="0" w:color="auto"/>
            <w:right w:val="none" w:sz="0" w:space="0" w:color="auto"/>
          </w:divBdr>
          <w:divsChild>
            <w:div w:id="2082092003">
              <w:marLeft w:val="0"/>
              <w:marRight w:val="0"/>
              <w:marTop w:val="0"/>
              <w:marBottom w:val="0"/>
              <w:divBdr>
                <w:top w:val="none" w:sz="0" w:space="0" w:color="auto"/>
                <w:left w:val="none" w:sz="0" w:space="0" w:color="auto"/>
                <w:bottom w:val="none" w:sz="0" w:space="0" w:color="auto"/>
                <w:right w:val="none" w:sz="0" w:space="0" w:color="auto"/>
              </w:divBdr>
              <w:divsChild>
                <w:div w:id="11814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8514">
      <w:bodyDiv w:val="1"/>
      <w:marLeft w:val="0"/>
      <w:marRight w:val="0"/>
      <w:marTop w:val="0"/>
      <w:marBottom w:val="0"/>
      <w:divBdr>
        <w:top w:val="none" w:sz="0" w:space="0" w:color="auto"/>
        <w:left w:val="none" w:sz="0" w:space="0" w:color="auto"/>
        <w:bottom w:val="none" w:sz="0" w:space="0" w:color="auto"/>
        <w:right w:val="none" w:sz="0" w:space="0" w:color="auto"/>
      </w:divBdr>
    </w:div>
    <w:div w:id="1589776537">
      <w:bodyDiv w:val="1"/>
      <w:marLeft w:val="0"/>
      <w:marRight w:val="0"/>
      <w:marTop w:val="0"/>
      <w:marBottom w:val="0"/>
      <w:divBdr>
        <w:top w:val="none" w:sz="0" w:space="0" w:color="auto"/>
        <w:left w:val="none" w:sz="0" w:space="0" w:color="auto"/>
        <w:bottom w:val="none" w:sz="0" w:space="0" w:color="auto"/>
        <w:right w:val="none" w:sz="0" w:space="0" w:color="auto"/>
      </w:divBdr>
    </w:div>
    <w:div w:id="1657369458">
      <w:bodyDiv w:val="1"/>
      <w:marLeft w:val="0"/>
      <w:marRight w:val="0"/>
      <w:marTop w:val="0"/>
      <w:marBottom w:val="0"/>
      <w:divBdr>
        <w:top w:val="none" w:sz="0" w:space="0" w:color="auto"/>
        <w:left w:val="none" w:sz="0" w:space="0" w:color="auto"/>
        <w:bottom w:val="none" w:sz="0" w:space="0" w:color="auto"/>
        <w:right w:val="none" w:sz="0" w:space="0" w:color="auto"/>
      </w:divBdr>
    </w:div>
    <w:div w:id="1692297077">
      <w:bodyDiv w:val="1"/>
      <w:marLeft w:val="0"/>
      <w:marRight w:val="0"/>
      <w:marTop w:val="0"/>
      <w:marBottom w:val="0"/>
      <w:divBdr>
        <w:top w:val="none" w:sz="0" w:space="0" w:color="auto"/>
        <w:left w:val="none" w:sz="0" w:space="0" w:color="auto"/>
        <w:bottom w:val="none" w:sz="0" w:space="0" w:color="auto"/>
        <w:right w:val="none" w:sz="0" w:space="0" w:color="auto"/>
      </w:divBdr>
    </w:div>
    <w:div w:id="1726638059">
      <w:bodyDiv w:val="1"/>
      <w:marLeft w:val="0"/>
      <w:marRight w:val="0"/>
      <w:marTop w:val="0"/>
      <w:marBottom w:val="0"/>
      <w:divBdr>
        <w:top w:val="none" w:sz="0" w:space="0" w:color="auto"/>
        <w:left w:val="none" w:sz="0" w:space="0" w:color="auto"/>
        <w:bottom w:val="none" w:sz="0" w:space="0" w:color="auto"/>
        <w:right w:val="none" w:sz="0" w:space="0" w:color="auto"/>
      </w:divBdr>
    </w:div>
    <w:div w:id="1745255515">
      <w:bodyDiv w:val="1"/>
      <w:marLeft w:val="0"/>
      <w:marRight w:val="0"/>
      <w:marTop w:val="0"/>
      <w:marBottom w:val="0"/>
      <w:divBdr>
        <w:top w:val="none" w:sz="0" w:space="0" w:color="auto"/>
        <w:left w:val="none" w:sz="0" w:space="0" w:color="auto"/>
        <w:bottom w:val="none" w:sz="0" w:space="0" w:color="auto"/>
        <w:right w:val="none" w:sz="0" w:space="0" w:color="auto"/>
      </w:divBdr>
    </w:div>
    <w:div w:id="1776366785">
      <w:bodyDiv w:val="1"/>
      <w:marLeft w:val="0"/>
      <w:marRight w:val="0"/>
      <w:marTop w:val="0"/>
      <w:marBottom w:val="0"/>
      <w:divBdr>
        <w:top w:val="none" w:sz="0" w:space="0" w:color="auto"/>
        <w:left w:val="none" w:sz="0" w:space="0" w:color="auto"/>
        <w:bottom w:val="none" w:sz="0" w:space="0" w:color="auto"/>
        <w:right w:val="none" w:sz="0" w:space="0" w:color="auto"/>
      </w:divBdr>
    </w:div>
    <w:div w:id="1842314409">
      <w:bodyDiv w:val="1"/>
      <w:marLeft w:val="0"/>
      <w:marRight w:val="0"/>
      <w:marTop w:val="0"/>
      <w:marBottom w:val="0"/>
      <w:divBdr>
        <w:top w:val="none" w:sz="0" w:space="0" w:color="auto"/>
        <w:left w:val="none" w:sz="0" w:space="0" w:color="auto"/>
        <w:bottom w:val="none" w:sz="0" w:space="0" w:color="auto"/>
        <w:right w:val="none" w:sz="0" w:space="0" w:color="auto"/>
      </w:divBdr>
    </w:div>
    <w:div w:id="1889876286">
      <w:bodyDiv w:val="1"/>
      <w:marLeft w:val="0"/>
      <w:marRight w:val="0"/>
      <w:marTop w:val="0"/>
      <w:marBottom w:val="0"/>
      <w:divBdr>
        <w:top w:val="none" w:sz="0" w:space="0" w:color="auto"/>
        <w:left w:val="none" w:sz="0" w:space="0" w:color="auto"/>
        <w:bottom w:val="none" w:sz="0" w:space="0" w:color="auto"/>
        <w:right w:val="none" w:sz="0" w:space="0" w:color="auto"/>
      </w:divBdr>
    </w:div>
    <w:div w:id="1910262019">
      <w:bodyDiv w:val="1"/>
      <w:marLeft w:val="0"/>
      <w:marRight w:val="0"/>
      <w:marTop w:val="0"/>
      <w:marBottom w:val="0"/>
      <w:divBdr>
        <w:top w:val="none" w:sz="0" w:space="0" w:color="auto"/>
        <w:left w:val="none" w:sz="0" w:space="0" w:color="auto"/>
        <w:bottom w:val="none" w:sz="0" w:space="0" w:color="auto"/>
        <w:right w:val="none" w:sz="0" w:space="0" w:color="auto"/>
      </w:divBdr>
    </w:div>
    <w:div w:id="1951087357">
      <w:bodyDiv w:val="1"/>
      <w:marLeft w:val="0"/>
      <w:marRight w:val="0"/>
      <w:marTop w:val="0"/>
      <w:marBottom w:val="0"/>
      <w:divBdr>
        <w:top w:val="none" w:sz="0" w:space="0" w:color="auto"/>
        <w:left w:val="none" w:sz="0" w:space="0" w:color="auto"/>
        <w:bottom w:val="none" w:sz="0" w:space="0" w:color="auto"/>
        <w:right w:val="none" w:sz="0" w:space="0" w:color="auto"/>
      </w:divBdr>
    </w:div>
    <w:div w:id="2093968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ilium.europa.eu/en/meetings/mpo/2025/7/working-party-on-social-questions-(35658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EE98FEEDCE2C40954356715F592083" ma:contentTypeVersion="16" ma:contentTypeDescription="Create a new document." ma:contentTypeScope="" ma:versionID="23ace3722d926a96f16fee6b1f00b9f5">
  <xsd:schema xmlns:xsd="http://www.w3.org/2001/XMLSchema" xmlns:xs="http://www.w3.org/2001/XMLSchema" xmlns:p="http://schemas.microsoft.com/office/2006/metadata/properties" xmlns:ns3="05cba1eb-9cac-42fa-b531-7424e785cfa2" xmlns:ns4="acdd9a8b-a59f-463a-8ec5-ce23b17c4a50" targetNamespace="http://schemas.microsoft.com/office/2006/metadata/properties" ma:root="true" ma:fieldsID="7941775d0bb2640aace89547cc2b8e14" ns3:_="" ns4:_="">
    <xsd:import namespace="05cba1eb-9cac-42fa-b531-7424e785cfa2"/>
    <xsd:import namespace="acdd9a8b-a59f-463a-8ec5-ce23b17c4a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ba1eb-9cac-42fa-b531-7424e785c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d9a8b-a59f-463a-8ec5-ce23b17c4a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5cba1eb-9cac-42fa-b531-7424e785cfa2" xsi:nil="true"/>
  </documentManagement>
</p:properties>
</file>

<file path=customXml/itemProps1.xml><?xml version="1.0" encoding="utf-8"?>
<ds:datastoreItem xmlns:ds="http://schemas.openxmlformats.org/officeDocument/2006/customXml" ds:itemID="{FDCC2D44-6E32-40FF-8EF7-9F4D6C266098}">
  <ds:schemaRefs>
    <ds:schemaRef ds:uri="http://schemas.microsoft.com/sharepoint/v3/contenttype/forms"/>
  </ds:schemaRefs>
</ds:datastoreItem>
</file>

<file path=customXml/itemProps2.xml><?xml version="1.0" encoding="utf-8"?>
<ds:datastoreItem xmlns:ds="http://schemas.openxmlformats.org/officeDocument/2006/customXml" ds:itemID="{2798B9E6-680F-4D28-B037-12828D41A3D0}">
  <ds:schemaRefs>
    <ds:schemaRef ds:uri="http://schemas.openxmlformats.org/officeDocument/2006/bibliography"/>
  </ds:schemaRefs>
</ds:datastoreItem>
</file>

<file path=customXml/itemProps3.xml><?xml version="1.0" encoding="utf-8"?>
<ds:datastoreItem xmlns:ds="http://schemas.openxmlformats.org/officeDocument/2006/customXml" ds:itemID="{6DB5D7D1-7D5E-46BD-9FBF-6006C923A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ba1eb-9cac-42fa-b531-7424e785cfa2"/>
    <ds:schemaRef ds:uri="acdd9a8b-a59f-463a-8ec5-ce23b17c4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5B94B-AEBA-4313-8FED-AAD625CC6C09}">
  <ds:schemaRefs>
    <ds:schemaRef ds:uri="http://schemas.microsoft.com/office/2006/metadata/properties"/>
    <ds:schemaRef ds:uri="http://schemas.microsoft.com/office/infopath/2007/PartnerControls"/>
    <ds:schemaRef ds:uri="05cba1eb-9cac-42fa-b531-7424e785cf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2292</Words>
  <Characters>13068</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Sanden</dc:creator>
  <cp:lastModifiedBy>Florian Sanden</cp:lastModifiedBy>
  <cp:revision>644</cp:revision>
  <cp:lastPrinted>2025-02-05T17:57:00Z</cp:lastPrinted>
  <dcterms:created xsi:type="dcterms:W3CDTF">2024-06-06T09:52:00Z</dcterms:created>
  <dcterms:modified xsi:type="dcterms:W3CDTF">2025-09-11T07:25:00Z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0x010100D3EE98FEEDCE2C40954356715F592083</vt:lpwstr>
  </property>
</Properties>
</file>