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D601E" w14:textId="7E4594F3" w:rsidR="008A57E4" w:rsidRPr="00E35B2C" w:rsidRDefault="00395511" w:rsidP="008A57E4">
      <w:pPr>
        <w:pStyle w:val="berschrift1"/>
        <w:rPr>
          <w:b/>
          <w:bCs/>
          <w:sz w:val="2"/>
          <w:szCs w:val="2"/>
        </w:rPr>
      </w:pPr>
      <w:bookmarkStart w:id="0" w:name="_Toc228379960"/>
      <w:r w:rsidRPr="00BD77E3">
        <w:rPr>
          <w:b/>
          <w:noProof/>
        </w:rPr>
        <w:drawing>
          <wp:anchor distT="0" distB="0" distL="114300" distR="114300" simplePos="0" relativeHeight="251748352" behindDoc="1" locked="0" layoutInCell="1" allowOverlap="1" wp14:anchorId="155A5B4C" wp14:editId="0581C215">
            <wp:simplePos x="0" y="0"/>
            <wp:positionH relativeFrom="margin">
              <wp:posOffset>95250</wp:posOffset>
            </wp:positionH>
            <wp:positionV relativeFrom="paragraph">
              <wp:posOffset>0</wp:posOffset>
            </wp:positionV>
            <wp:extent cx="1155700" cy="1155700"/>
            <wp:effectExtent l="0" t="0" r="6350" b="6350"/>
            <wp:wrapSquare wrapText="bothSides"/>
            <wp:docPr id="144772914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a:stretch>
                      <a:fillRect/>
                    </a:stretch>
                  </pic:blipFill>
                  <pic:spPr>
                    <a:xfrm>
                      <a:off x="0" y="0"/>
                      <a:ext cx="1155700" cy="1155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025300DD" wp14:editId="79226AFB">
            <wp:simplePos x="0" y="0"/>
            <wp:positionH relativeFrom="margin">
              <wp:posOffset>1835150</wp:posOffset>
            </wp:positionH>
            <wp:positionV relativeFrom="paragraph">
              <wp:posOffset>133350</wp:posOffset>
            </wp:positionV>
            <wp:extent cx="2089150" cy="868045"/>
            <wp:effectExtent l="0" t="0" r="6350" b="8255"/>
            <wp:wrapTight wrapText="bothSides">
              <wp:wrapPolygon edited="0">
                <wp:start x="0" y="0"/>
                <wp:lineTo x="0" y="21331"/>
                <wp:lineTo x="21469" y="21331"/>
                <wp:lineTo x="21469" y="0"/>
                <wp:lineTo x="0" y="0"/>
              </wp:wrapPolygon>
            </wp:wrapTight>
            <wp:docPr id="18022163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19170" name="Grafik 1897019170"/>
                    <pic:cNvPicPr/>
                  </pic:nvPicPr>
                  <pic:blipFill>
                    <a:blip r:embed="rId9">
                      <a:extLst>
                        <a:ext uri="{28A0092B-C50C-407E-A947-70E740481C1C}">
                          <a14:useLocalDpi xmlns:a14="http://schemas.microsoft.com/office/drawing/2010/main" val="0"/>
                        </a:ext>
                      </a:extLst>
                    </a:blip>
                    <a:stretch>
                      <a:fillRect/>
                    </a:stretch>
                  </pic:blipFill>
                  <pic:spPr>
                    <a:xfrm>
                      <a:off x="0" y="0"/>
                      <a:ext cx="2089150" cy="868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1ADF2AE5" wp14:editId="3D82751C">
            <wp:simplePos x="0" y="0"/>
            <wp:positionH relativeFrom="margin">
              <wp:align>right</wp:align>
            </wp:positionH>
            <wp:positionV relativeFrom="paragraph">
              <wp:posOffset>101600</wp:posOffset>
            </wp:positionV>
            <wp:extent cx="1466850" cy="942975"/>
            <wp:effectExtent l="0" t="0" r="0" b="9525"/>
            <wp:wrapSquare wrapText="bothSides"/>
            <wp:docPr id="462679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67253" name="Grafik 18184672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942975"/>
                    </a:xfrm>
                    <a:prstGeom prst="rect">
                      <a:avLst/>
                    </a:prstGeom>
                  </pic:spPr>
                </pic:pic>
              </a:graphicData>
            </a:graphic>
            <wp14:sizeRelH relativeFrom="margin">
              <wp14:pctWidth>0</wp14:pctWidth>
            </wp14:sizeRelH>
            <wp14:sizeRelV relativeFrom="margin">
              <wp14:pctHeight>0</wp14:pctHeight>
            </wp14:sizeRelV>
          </wp:anchor>
        </w:drawing>
      </w:r>
      <w:bookmarkEnd w:id="0"/>
    </w:p>
    <w:p w14:paraId="6E2F52E8" w14:textId="78E801CD" w:rsidR="00C4691F" w:rsidRDefault="00C4691F" w:rsidP="008A57E4">
      <w:pPr>
        <w:pStyle w:val="berschrift1"/>
        <w:rPr>
          <w:b/>
          <w:bCs/>
          <w:color w:val="17365D" w:themeColor="text2" w:themeShade="BF"/>
          <w:sz w:val="36"/>
          <w:szCs w:val="36"/>
        </w:rPr>
      </w:pPr>
    </w:p>
    <w:p w14:paraId="3393792C" w14:textId="7D916832" w:rsidR="00C4691F" w:rsidRDefault="00C4691F" w:rsidP="008A57E4">
      <w:pPr>
        <w:pStyle w:val="berschrift1"/>
        <w:rPr>
          <w:b/>
          <w:bCs/>
          <w:color w:val="17365D" w:themeColor="text2" w:themeShade="BF"/>
          <w:sz w:val="36"/>
          <w:szCs w:val="36"/>
        </w:rPr>
      </w:pPr>
    </w:p>
    <w:p w14:paraId="3821A737" w14:textId="3A875972" w:rsidR="008A57E4" w:rsidRPr="00651A8C" w:rsidRDefault="003525ED" w:rsidP="00DE1773">
      <w:pPr>
        <w:pStyle w:val="berschrift1"/>
        <w:ind w:right="0"/>
        <w:rPr>
          <w:b/>
          <w:bCs/>
          <w:color w:val="17365D" w:themeColor="text2" w:themeShade="BF"/>
        </w:rPr>
      </w:pPr>
      <w:bookmarkStart w:id="1" w:name="_Toc228379961"/>
      <w:r w:rsidRPr="00651A8C">
        <w:rPr>
          <w:b/>
          <w:bCs/>
          <w:color w:val="17365D" w:themeColor="text2" w:themeShade="BF"/>
        </w:rPr>
        <w:t>For a</w:t>
      </w:r>
      <w:r w:rsidR="00D631A8" w:rsidRPr="00651A8C">
        <w:rPr>
          <w:b/>
          <w:bCs/>
          <w:color w:val="17365D" w:themeColor="text2" w:themeShade="BF"/>
        </w:rPr>
        <w:t xml:space="preserve"> just</w:t>
      </w:r>
      <w:r w:rsidRPr="00651A8C">
        <w:rPr>
          <w:b/>
          <w:bCs/>
          <w:color w:val="17365D" w:themeColor="text2" w:themeShade="BF"/>
        </w:rPr>
        <w:t xml:space="preserve"> EU Multiannual Financial Framework </w:t>
      </w:r>
      <w:r w:rsidR="009238D3" w:rsidRPr="00651A8C">
        <w:rPr>
          <w:b/>
          <w:bCs/>
          <w:color w:val="17365D" w:themeColor="text2" w:themeShade="BF"/>
        </w:rPr>
        <w:t>(MFF)</w:t>
      </w:r>
      <w:bookmarkEnd w:id="1"/>
    </w:p>
    <w:p w14:paraId="08A7012D" w14:textId="77777777" w:rsidR="008A57E4" w:rsidRPr="00830497" w:rsidRDefault="008A57E4" w:rsidP="00DE1773">
      <w:pPr>
        <w:ind w:right="0"/>
        <w:rPr>
          <w:color w:val="17365D" w:themeColor="text2" w:themeShade="BF"/>
        </w:rPr>
      </w:pPr>
    </w:p>
    <w:p w14:paraId="17BEA150" w14:textId="5F4E7446" w:rsidR="00655F5C" w:rsidRPr="00651A8C" w:rsidRDefault="007F41EF" w:rsidP="00DE1773">
      <w:pPr>
        <w:pStyle w:val="berschrift2"/>
        <w:ind w:right="0"/>
        <w:rPr>
          <w:color w:val="17365D" w:themeColor="text2" w:themeShade="BF"/>
        </w:rPr>
      </w:pPr>
      <w:bookmarkStart w:id="2" w:name="_Toc228379962"/>
      <w:r w:rsidRPr="00651A8C">
        <w:rPr>
          <w:color w:val="17365D" w:themeColor="text2" w:themeShade="BF"/>
        </w:rPr>
        <w:t xml:space="preserve">Joint </w:t>
      </w:r>
      <w:r w:rsidR="007B3CC9" w:rsidRPr="00651A8C">
        <w:rPr>
          <w:color w:val="17365D" w:themeColor="text2" w:themeShade="BF"/>
        </w:rPr>
        <w:t xml:space="preserve">Amendments to </w:t>
      </w:r>
      <w:r w:rsidR="009238D3" w:rsidRPr="00651A8C">
        <w:rPr>
          <w:color w:val="17365D" w:themeColor="text2" w:themeShade="BF"/>
        </w:rPr>
        <w:t>the MFF regulations</w:t>
      </w:r>
      <w:r w:rsidR="00015D53" w:rsidRPr="00651A8C">
        <w:rPr>
          <w:color w:val="17365D" w:themeColor="text2" w:themeShade="BF"/>
        </w:rPr>
        <w:t xml:space="preserve"> that ensure Independent Living, equal treatment and social inclusion of disabled people</w:t>
      </w:r>
      <w:bookmarkEnd w:id="2"/>
    </w:p>
    <w:p w14:paraId="4DF5474B" w14:textId="6DC3322D" w:rsidR="002D5ED9" w:rsidRPr="008A57E4" w:rsidRDefault="00395511" w:rsidP="008A57E4">
      <w:r w:rsidRPr="00BD77E3">
        <w:rPr>
          <w:b/>
          <w:noProof/>
        </w:rPr>
        <w:drawing>
          <wp:anchor distT="0" distB="0" distL="114300" distR="114300" simplePos="0" relativeHeight="251760640" behindDoc="1" locked="0" layoutInCell="1" allowOverlap="1" wp14:anchorId="2E5D3401" wp14:editId="04ADA285">
            <wp:simplePos x="0" y="0"/>
            <wp:positionH relativeFrom="margin">
              <wp:posOffset>-139700</wp:posOffset>
            </wp:positionH>
            <wp:positionV relativeFrom="paragraph">
              <wp:posOffset>1437640</wp:posOffset>
            </wp:positionV>
            <wp:extent cx="2084705" cy="717550"/>
            <wp:effectExtent l="0" t="0" r="0" b="6350"/>
            <wp:wrapSquare wrapText="bothSides"/>
            <wp:docPr id="54295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74579" name="Grafik 716574579"/>
                    <pic:cNvPicPr/>
                  </pic:nvPicPr>
                  <pic:blipFill>
                    <a:blip r:embed="rId11"/>
                    <a:stretch>
                      <a:fillRect/>
                    </a:stretch>
                  </pic:blipFill>
                  <pic:spPr>
                    <a:xfrm>
                      <a:off x="0" y="0"/>
                      <a:ext cx="2084705" cy="717550"/>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sz w:val="24"/>
          <w:szCs w:val="24"/>
        </w:rPr>
        <w:drawing>
          <wp:anchor distT="0" distB="0" distL="114300" distR="114300" simplePos="0" relativeHeight="251762688" behindDoc="1" locked="0" layoutInCell="1" allowOverlap="1" wp14:anchorId="0FD77EB3" wp14:editId="2BDF9D2E">
            <wp:simplePos x="0" y="0"/>
            <wp:positionH relativeFrom="column">
              <wp:posOffset>2146300</wp:posOffset>
            </wp:positionH>
            <wp:positionV relativeFrom="paragraph">
              <wp:posOffset>1517015</wp:posOffset>
            </wp:positionV>
            <wp:extent cx="1964690" cy="510540"/>
            <wp:effectExtent l="0" t="0" r="0" b="3810"/>
            <wp:wrapSquare wrapText="bothSides"/>
            <wp:docPr id="20626706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6004" name="Grafik 855776004"/>
                    <pic:cNvPicPr/>
                  </pic:nvPicPr>
                  <pic:blipFill>
                    <a:blip r:embed="rId12">
                      <a:extLst>
                        <a:ext uri="{28A0092B-C50C-407E-A947-70E740481C1C}">
                          <a14:useLocalDpi xmlns:a14="http://schemas.microsoft.com/office/drawing/2010/main" val="0"/>
                        </a:ext>
                      </a:extLst>
                    </a:blip>
                    <a:stretch>
                      <a:fillRect/>
                    </a:stretch>
                  </pic:blipFill>
                  <pic:spPr>
                    <a:xfrm>
                      <a:off x="0" y="0"/>
                      <a:ext cx="1964690" cy="5105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68832" behindDoc="1" locked="0" layoutInCell="1" allowOverlap="1" wp14:anchorId="6239E0F8" wp14:editId="2D3495FF">
            <wp:simplePos x="0" y="0"/>
            <wp:positionH relativeFrom="column">
              <wp:posOffset>4502150</wp:posOffset>
            </wp:positionH>
            <wp:positionV relativeFrom="paragraph">
              <wp:posOffset>1346835</wp:posOffset>
            </wp:positionV>
            <wp:extent cx="1987550" cy="809625"/>
            <wp:effectExtent l="0" t="0" r="0" b="9525"/>
            <wp:wrapSquare wrapText="bothSides"/>
            <wp:docPr id="1098085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6650" name="Grafik 12468166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550" cy="809625"/>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sz w:val="24"/>
          <w:szCs w:val="24"/>
        </w:rPr>
        <w:drawing>
          <wp:anchor distT="0" distB="0" distL="114300" distR="114300" simplePos="0" relativeHeight="251764736" behindDoc="1" locked="0" layoutInCell="1" allowOverlap="1" wp14:anchorId="55898B78" wp14:editId="715DED22">
            <wp:simplePos x="0" y="0"/>
            <wp:positionH relativeFrom="column">
              <wp:posOffset>4648200</wp:posOffset>
            </wp:positionH>
            <wp:positionV relativeFrom="paragraph">
              <wp:posOffset>329565</wp:posOffset>
            </wp:positionV>
            <wp:extent cx="1695450" cy="695325"/>
            <wp:effectExtent l="0" t="0" r="0" b="9525"/>
            <wp:wrapSquare wrapText="bothSides"/>
            <wp:docPr id="6959462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589" name="Grafik 20077589"/>
                    <pic:cNvPicPr/>
                  </pic:nvPicPr>
                  <pic:blipFill>
                    <a:blip r:embed="rId14">
                      <a:extLst>
                        <a:ext uri="{28A0092B-C50C-407E-A947-70E740481C1C}">
                          <a14:useLocalDpi xmlns:a14="http://schemas.microsoft.com/office/drawing/2010/main" val="0"/>
                        </a:ext>
                      </a:extLst>
                    </a:blip>
                    <a:stretch>
                      <a:fillRect/>
                    </a:stretch>
                  </pic:blipFill>
                  <pic:spPr>
                    <a:xfrm>
                      <a:off x="0" y="0"/>
                      <a:ext cx="1695450" cy="695325"/>
                    </a:xfrm>
                    <a:prstGeom prst="rect">
                      <a:avLst/>
                    </a:prstGeom>
                  </pic:spPr>
                </pic:pic>
              </a:graphicData>
            </a:graphic>
            <wp14:sizeRelH relativeFrom="margin">
              <wp14:pctWidth>0</wp14:pctWidth>
            </wp14:sizeRelH>
            <wp14:sizeRelV relativeFrom="margin">
              <wp14:pctHeight>0</wp14:pctHeight>
            </wp14:sizeRelV>
          </wp:anchor>
        </w:drawing>
      </w:r>
      <w:r w:rsidRPr="00BD77E3">
        <w:rPr>
          <w:b/>
          <w:noProof/>
        </w:rPr>
        <w:drawing>
          <wp:anchor distT="0" distB="0" distL="114300" distR="114300" simplePos="0" relativeHeight="251758592" behindDoc="1" locked="0" layoutInCell="1" allowOverlap="1" wp14:anchorId="7D00D51F" wp14:editId="31A14529">
            <wp:simplePos x="0" y="0"/>
            <wp:positionH relativeFrom="margin">
              <wp:posOffset>2170430</wp:posOffset>
            </wp:positionH>
            <wp:positionV relativeFrom="paragraph">
              <wp:posOffset>346710</wp:posOffset>
            </wp:positionV>
            <wp:extent cx="2059940" cy="647700"/>
            <wp:effectExtent l="0" t="0" r="0" b="0"/>
            <wp:wrapTight wrapText="bothSides">
              <wp:wrapPolygon edited="0">
                <wp:start x="9588" y="0"/>
                <wp:lineTo x="0" y="5718"/>
                <wp:lineTo x="0" y="7624"/>
                <wp:lineTo x="200" y="15247"/>
                <wp:lineTo x="4994" y="20329"/>
                <wp:lineTo x="9788" y="20965"/>
                <wp:lineTo x="12584" y="20965"/>
                <wp:lineTo x="17578" y="20329"/>
                <wp:lineTo x="21174" y="15882"/>
                <wp:lineTo x="21374" y="7624"/>
                <wp:lineTo x="21374" y="5718"/>
                <wp:lineTo x="12185" y="0"/>
                <wp:lineTo x="9588" y="0"/>
              </wp:wrapPolygon>
            </wp:wrapTight>
            <wp:docPr id="2345555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37668" name="Grafik 4857376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9940" cy="647700"/>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rPr>
        <w:drawing>
          <wp:anchor distT="0" distB="0" distL="114300" distR="114300" simplePos="0" relativeHeight="251754496" behindDoc="1" locked="0" layoutInCell="1" allowOverlap="1" wp14:anchorId="1EB43F46" wp14:editId="433A9A05">
            <wp:simplePos x="0" y="0"/>
            <wp:positionH relativeFrom="margin">
              <wp:align>left</wp:align>
            </wp:positionH>
            <wp:positionV relativeFrom="paragraph">
              <wp:posOffset>300355</wp:posOffset>
            </wp:positionV>
            <wp:extent cx="1743075" cy="768350"/>
            <wp:effectExtent l="0" t="0" r="9525" b="0"/>
            <wp:wrapSquare wrapText="bothSides"/>
            <wp:docPr id="1156938703"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6"/>
                    <a:stretch>
                      <a:fillRect/>
                    </a:stretch>
                  </pic:blipFill>
                  <pic:spPr>
                    <a:xfrm>
                      <a:off x="0" y="0"/>
                      <a:ext cx="1743075" cy="768350"/>
                    </a:xfrm>
                    <a:prstGeom prst="rect">
                      <a:avLst/>
                    </a:prstGeom>
                  </pic:spPr>
                </pic:pic>
              </a:graphicData>
            </a:graphic>
            <wp14:sizeRelH relativeFrom="margin">
              <wp14:pctWidth>0</wp14:pctWidth>
            </wp14:sizeRelH>
            <wp14:sizeRelV relativeFrom="margin">
              <wp14:pctHeight>0</wp14:pctHeight>
            </wp14:sizeRelV>
          </wp:anchor>
        </w:drawing>
      </w:r>
    </w:p>
    <w:p w14:paraId="5A38BF1C" w14:textId="09503389" w:rsidR="00655F5C" w:rsidRDefault="00395511" w:rsidP="00845814">
      <w:pPr>
        <w:pStyle w:val="berschrift1"/>
        <w:ind w:right="0"/>
        <w:rPr>
          <w:b/>
          <w:bCs/>
        </w:rPr>
      </w:pPr>
      <w:bookmarkStart w:id="3" w:name="_Toc228379963"/>
      <w:r>
        <w:rPr>
          <w:noProof/>
          <w:sz w:val="24"/>
          <w:szCs w:val="24"/>
        </w:rPr>
        <w:drawing>
          <wp:anchor distT="0" distB="0" distL="114300" distR="114300" simplePos="0" relativeHeight="251770880" behindDoc="1" locked="0" layoutInCell="1" allowOverlap="1" wp14:anchorId="40CED60D" wp14:editId="0FABBE19">
            <wp:simplePos x="0" y="0"/>
            <wp:positionH relativeFrom="column">
              <wp:posOffset>2235200</wp:posOffset>
            </wp:positionH>
            <wp:positionV relativeFrom="paragraph">
              <wp:posOffset>2424430</wp:posOffset>
            </wp:positionV>
            <wp:extent cx="1816100" cy="768350"/>
            <wp:effectExtent l="0" t="0" r="0" b="0"/>
            <wp:wrapTight wrapText="bothSides">
              <wp:wrapPolygon edited="0">
                <wp:start x="3625" y="0"/>
                <wp:lineTo x="2039" y="0"/>
                <wp:lineTo x="0" y="4820"/>
                <wp:lineTo x="0" y="20886"/>
                <wp:lineTo x="18126" y="20886"/>
                <wp:lineTo x="18806" y="20886"/>
                <wp:lineTo x="21071" y="17673"/>
                <wp:lineTo x="21298" y="14460"/>
                <wp:lineTo x="21298" y="5355"/>
                <wp:lineTo x="19485" y="0"/>
                <wp:lineTo x="3625" y="0"/>
              </wp:wrapPolygon>
            </wp:wrapTight>
            <wp:docPr id="424359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19948" name="Grafik 6920199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100" cy="768350"/>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sz w:val="24"/>
          <w:szCs w:val="24"/>
        </w:rPr>
        <w:drawing>
          <wp:anchor distT="0" distB="0" distL="114300" distR="114300" simplePos="0" relativeHeight="251766784" behindDoc="1" locked="0" layoutInCell="1" allowOverlap="1" wp14:anchorId="62838672" wp14:editId="7B8B7F58">
            <wp:simplePos x="0" y="0"/>
            <wp:positionH relativeFrom="margin">
              <wp:align>left</wp:align>
            </wp:positionH>
            <wp:positionV relativeFrom="paragraph">
              <wp:posOffset>2324735</wp:posOffset>
            </wp:positionV>
            <wp:extent cx="1845945" cy="941070"/>
            <wp:effectExtent l="0" t="0" r="1905" b="0"/>
            <wp:wrapSquare wrapText="bothSides"/>
            <wp:docPr id="9675124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389" name="Grafik 2144243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5945" cy="941070"/>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sz w:val="24"/>
          <w:szCs w:val="24"/>
        </w:rPr>
        <w:drawing>
          <wp:anchor distT="0" distB="0" distL="114300" distR="114300" simplePos="0" relativeHeight="251772928" behindDoc="1" locked="0" layoutInCell="1" allowOverlap="1" wp14:anchorId="64B8C556" wp14:editId="482EF2E9">
            <wp:simplePos x="0" y="0"/>
            <wp:positionH relativeFrom="column">
              <wp:posOffset>4330700</wp:posOffset>
            </wp:positionH>
            <wp:positionV relativeFrom="paragraph">
              <wp:posOffset>2508885</wp:posOffset>
            </wp:positionV>
            <wp:extent cx="2413000" cy="581025"/>
            <wp:effectExtent l="0" t="0" r="6350" b="9525"/>
            <wp:wrapTight wrapText="bothSides">
              <wp:wrapPolygon edited="0">
                <wp:start x="0" y="0"/>
                <wp:lineTo x="0" y="21246"/>
                <wp:lineTo x="21486" y="21246"/>
                <wp:lineTo x="21486" y="0"/>
                <wp:lineTo x="0" y="0"/>
              </wp:wrapPolygon>
            </wp:wrapTight>
            <wp:docPr id="16502593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0986" name="Grafik 2016980986"/>
                    <pic:cNvPicPr/>
                  </pic:nvPicPr>
                  <pic:blipFill>
                    <a:blip r:embed="rId19">
                      <a:extLst>
                        <a:ext uri="{28A0092B-C50C-407E-A947-70E740481C1C}">
                          <a14:useLocalDpi xmlns:a14="http://schemas.microsoft.com/office/drawing/2010/main" val="0"/>
                        </a:ext>
                      </a:extLst>
                    </a:blip>
                    <a:stretch>
                      <a:fillRect/>
                    </a:stretch>
                  </pic:blipFill>
                  <pic:spPr>
                    <a:xfrm>
                      <a:off x="0" y="0"/>
                      <a:ext cx="2413000" cy="581025"/>
                    </a:xfrm>
                    <a:prstGeom prst="rect">
                      <a:avLst/>
                    </a:prstGeom>
                  </pic:spPr>
                </pic:pic>
              </a:graphicData>
            </a:graphic>
            <wp14:sizeRelH relativeFrom="margin">
              <wp14:pctWidth>0</wp14:pctWidth>
            </wp14:sizeRelH>
            <wp14:sizeRelV relativeFrom="margin">
              <wp14:pctHeight>0</wp14:pctHeight>
            </wp14:sizeRelV>
          </wp:anchor>
        </w:drawing>
      </w:r>
      <w:bookmarkEnd w:id="3"/>
    </w:p>
    <w:p w14:paraId="56E0ED0B" w14:textId="70726455" w:rsidR="005552A6" w:rsidRDefault="005552A6" w:rsidP="005552A6"/>
    <w:p w14:paraId="2FE96F63" w14:textId="163DE72A" w:rsidR="005552A6" w:rsidRDefault="005552A6" w:rsidP="005552A6"/>
    <w:p w14:paraId="566C8AA3" w14:textId="5FD9ED54" w:rsidR="005552A6" w:rsidRPr="005552A6" w:rsidRDefault="00395511" w:rsidP="005552A6">
      <w:r w:rsidRPr="00BD77E3">
        <w:rPr>
          <w:noProof/>
          <w:sz w:val="24"/>
          <w:szCs w:val="24"/>
        </w:rPr>
        <w:drawing>
          <wp:anchor distT="0" distB="0" distL="114300" distR="114300" simplePos="0" relativeHeight="251777024" behindDoc="1" locked="0" layoutInCell="1" allowOverlap="1" wp14:anchorId="3C11A7DA" wp14:editId="176DBAD0">
            <wp:simplePos x="0" y="0"/>
            <wp:positionH relativeFrom="margin">
              <wp:posOffset>2584450</wp:posOffset>
            </wp:positionH>
            <wp:positionV relativeFrom="paragraph">
              <wp:posOffset>4445</wp:posOffset>
            </wp:positionV>
            <wp:extent cx="1104900" cy="1104900"/>
            <wp:effectExtent l="0" t="0" r="0" b="0"/>
            <wp:wrapTight wrapText="bothSides">
              <wp:wrapPolygon edited="0">
                <wp:start x="0" y="0"/>
                <wp:lineTo x="0" y="21228"/>
                <wp:lineTo x="21228" y="21228"/>
                <wp:lineTo x="21228" y="0"/>
                <wp:lineTo x="0" y="0"/>
              </wp:wrapPolygon>
            </wp:wrapTight>
            <wp:docPr id="14291969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1508" name="Grafik 2047551508"/>
                    <pic:cNvPicPr/>
                  </pic:nvPicPr>
                  <pic:blipFill>
                    <a:blip r:embed="rId2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Pr="00BD77E3">
        <w:rPr>
          <w:noProof/>
          <w:sz w:val="24"/>
          <w:szCs w:val="24"/>
        </w:rPr>
        <w:drawing>
          <wp:anchor distT="0" distB="0" distL="114300" distR="114300" simplePos="0" relativeHeight="251774976" behindDoc="1" locked="0" layoutInCell="1" allowOverlap="1" wp14:anchorId="585BA657" wp14:editId="382B3563">
            <wp:simplePos x="0" y="0"/>
            <wp:positionH relativeFrom="margin">
              <wp:align>left</wp:align>
            </wp:positionH>
            <wp:positionV relativeFrom="paragraph">
              <wp:posOffset>86995</wp:posOffset>
            </wp:positionV>
            <wp:extent cx="1910715" cy="990600"/>
            <wp:effectExtent l="0" t="0" r="0" b="0"/>
            <wp:wrapTight wrapText="bothSides">
              <wp:wrapPolygon edited="0">
                <wp:start x="0" y="0"/>
                <wp:lineTo x="0" y="21185"/>
                <wp:lineTo x="21320" y="21185"/>
                <wp:lineTo x="21320" y="0"/>
                <wp:lineTo x="0" y="0"/>
              </wp:wrapPolygon>
            </wp:wrapTight>
            <wp:docPr id="2154656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081" name="Grafik 28352081"/>
                    <pic:cNvPicPr/>
                  </pic:nvPicPr>
                  <pic:blipFill>
                    <a:blip r:embed="rId21">
                      <a:extLst>
                        <a:ext uri="{28A0092B-C50C-407E-A947-70E740481C1C}">
                          <a14:useLocalDpi xmlns:a14="http://schemas.microsoft.com/office/drawing/2010/main" val="0"/>
                        </a:ext>
                      </a:extLst>
                    </a:blip>
                    <a:stretch>
                      <a:fillRect/>
                    </a:stretch>
                  </pic:blipFill>
                  <pic:spPr>
                    <a:xfrm>
                      <a:off x="0" y="0"/>
                      <a:ext cx="1910715" cy="990600"/>
                    </a:xfrm>
                    <a:prstGeom prst="rect">
                      <a:avLst/>
                    </a:prstGeom>
                  </pic:spPr>
                </pic:pic>
              </a:graphicData>
            </a:graphic>
            <wp14:sizeRelH relativeFrom="margin">
              <wp14:pctWidth>0</wp14:pctWidth>
            </wp14:sizeRelH>
            <wp14:sizeRelV relativeFrom="margin">
              <wp14:pctHeight>0</wp14:pctHeight>
            </wp14:sizeRelV>
          </wp:anchor>
        </w:drawing>
      </w:r>
    </w:p>
    <w:p w14:paraId="6650C5D9" w14:textId="77777777" w:rsidR="00F12C2F" w:rsidRDefault="00F12C2F" w:rsidP="00845814">
      <w:pPr>
        <w:pStyle w:val="berschrift1"/>
        <w:ind w:right="0"/>
        <w:rPr>
          <w:sz w:val="28"/>
          <w:szCs w:val="28"/>
        </w:rPr>
      </w:pPr>
    </w:p>
    <w:p w14:paraId="4472B9CC" w14:textId="77777777" w:rsidR="00291307" w:rsidRPr="00291307" w:rsidRDefault="00291307" w:rsidP="00291307"/>
    <w:p w14:paraId="73E9468E" w14:textId="3DC2DADB" w:rsidR="00E87FF3" w:rsidRDefault="0098722A" w:rsidP="00862FDF">
      <w:pPr>
        <w:spacing w:line="276" w:lineRule="auto"/>
        <w:contextualSpacing/>
        <w:rPr>
          <w:sz w:val="24"/>
          <w:szCs w:val="24"/>
        </w:rPr>
      </w:pPr>
      <w:r w:rsidRPr="00EF507C">
        <w:rPr>
          <w:sz w:val="24"/>
          <w:szCs w:val="24"/>
        </w:rPr>
        <w:lastRenderedPageBreak/>
        <w:t>Our organisations</w:t>
      </w:r>
      <w:r w:rsidR="00432858">
        <w:rPr>
          <w:rStyle w:val="Funotenzeichen"/>
          <w:sz w:val="24"/>
          <w:szCs w:val="24"/>
        </w:rPr>
        <w:footnoteReference w:id="1"/>
      </w:r>
      <w:r w:rsidRPr="00EF507C">
        <w:rPr>
          <w:sz w:val="24"/>
          <w:szCs w:val="24"/>
        </w:rPr>
        <w:t xml:space="preserve"> are committed to the Independent Living, equal treatment and social inclusion of disabled people</w:t>
      </w:r>
      <w:r w:rsidR="00EF507C">
        <w:rPr>
          <w:sz w:val="24"/>
          <w:szCs w:val="24"/>
        </w:rPr>
        <w:t xml:space="preserve"> and cooperate together in the EUFunds4IndependentLiving Coalition.</w:t>
      </w:r>
      <w:r w:rsidRPr="00EF507C">
        <w:rPr>
          <w:sz w:val="24"/>
          <w:szCs w:val="24"/>
        </w:rPr>
        <w:t xml:space="preserve"> </w:t>
      </w:r>
    </w:p>
    <w:p w14:paraId="58B5104D" w14:textId="77777777" w:rsidR="00862FDF" w:rsidRPr="00EF507C" w:rsidRDefault="00862FDF" w:rsidP="00862FDF">
      <w:pPr>
        <w:spacing w:line="276" w:lineRule="auto"/>
        <w:contextualSpacing/>
        <w:rPr>
          <w:sz w:val="24"/>
          <w:szCs w:val="24"/>
        </w:rPr>
      </w:pPr>
    </w:p>
    <w:p w14:paraId="2CF8BED7" w14:textId="2F71F861" w:rsidR="003929FF" w:rsidRDefault="006765E7" w:rsidP="00862FDF">
      <w:pPr>
        <w:spacing w:line="276" w:lineRule="auto"/>
        <w:contextualSpacing/>
        <w:rPr>
          <w:sz w:val="24"/>
          <w:szCs w:val="24"/>
        </w:rPr>
      </w:pPr>
      <w:r w:rsidRPr="00EF507C">
        <w:rPr>
          <w:sz w:val="24"/>
          <w:szCs w:val="24"/>
        </w:rPr>
        <w:t>The EU Multiannual Financial Framework 2028-2035</w:t>
      </w:r>
      <w:r w:rsidR="00E87FF3" w:rsidRPr="00EF507C">
        <w:rPr>
          <w:sz w:val="24"/>
          <w:szCs w:val="24"/>
        </w:rPr>
        <w:t xml:space="preserve"> (MFF)</w:t>
      </w:r>
      <w:r w:rsidRPr="00EF507C">
        <w:rPr>
          <w:sz w:val="24"/>
          <w:szCs w:val="24"/>
        </w:rPr>
        <w:t xml:space="preserve"> will have a budget of EUR </w:t>
      </w:r>
      <w:r w:rsidR="002922AD" w:rsidRPr="00EF507C">
        <w:rPr>
          <w:sz w:val="24"/>
          <w:szCs w:val="24"/>
        </w:rPr>
        <w:t>1,98 billion</w:t>
      </w:r>
      <w:r w:rsidR="00DE2775" w:rsidRPr="00EF507C">
        <w:rPr>
          <w:sz w:val="24"/>
          <w:szCs w:val="24"/>
        </w:rPr>
        <w:t xml:space="preserve">. Thus, </w:t>
      </w:r>
      <w:r w:rsidR="00E87FF3" w:rsidRPr="00EF507C">
        <w:rPr>
          <w:sz w:val="24"/>
          <w:szCs w:val="24"/>
        </w:rPr>
        <w:t>the MFF has t</w:t>
      </w:r>
      <w:r w:rsidR="00F96A56">
        <w:rPr>
          <w:sz w:val="24"/>
          <w:szCs w:val="24"/>
        </w:rPr>
        <w:t>he</w:t>
      </w:r>
      <w:r w:rsidR="00E87FF3" w:rsidRPr="00EF507C">
        <w:rPr>
          <w:sz w:val="24"/>
          <w:szCs w:val="24"/>
        </w:rPr>
        <w:t xml:space="preserve"> potential </w:t>
      </w:r>
      <w:r w:rsidR="005848B8" w:rsidRPr="00EF507C">
        <w:rPr>
          <w:sz w:val="24"/>
          <w:szCs w:val="24"/>
        </w:rPr>
        <w:t>to</w:t>
      </w:r>
      <w:r w:rsidR="00C33232" w:rsidRPr="00EF507C">
        <w:rPr>
          <w:sz w:val="24"/>
          <w:szCs w:val="24"/>
        </w:rPr>
        <w:t xml:space="preserve"> make a chance either in favour or against the rights of disabled people</w:t>
      </w:r>
      <w:r w:rsidR="003929FF" w:rsidRPr="00EF507C">
        <w:rPr>
          <w:sz w:val="24"/>
          <w:szCs w:val="24"/>
        </w:rPr>
        <w:t xml:space="preserve">. </w:t>
      </w:r>
    </w:p>
    <w:p w14:paraId="53B68F9D" w14:textId="77777777" w:rsidR="00862FDF" w:rsidRPr="005D195C" w:rsidRDefault="00862FDF" w:rsidP="00862FDF">
      <w:pPr>
        <w:spacing w:line="276" w:lineRule="auto"/>
        <w:contextualSpacing/>
        <w:rPr>
          <w:sz w:val="24"/>
          <w:szCs w:val="24"/>
        </w:rPr>
      </w:pPr>
    </w:p>
    <w:p w14:paraId="6FF15F95" w14:textId="5E524EAF" w:rsidR="003929FF" w:rsidRDefault="00920961" w:rsidP="00862FDF">
      <w:pPr>
        <w:spacing w:line="276" w:lineRule="auto"/>
        <w:contextualSpacing/>
        <w:rPr>
          <w:sz w:val="24"/>
          <w:szCs w:val="24"/>
        </w:rPr>
      </w:pPr>
      <w:r>
        <w:rPr>
          <w:sz w:val="24"/>
          <w:szCs w:val="24"/>
        </w:rPr>
        <w:t xml:space="preserve">As the EUFunds4IndependentLiving Coalition, we have analysed the regulations to the MFF 2028-2035 proposed by the European Commission. </w:t>
      </w:r>
      <w:r w:rsidR="002D3648">
        <w:rPr>
          <w:sz w:val="24"/>
          <w:szCs w:val="24"/>
        </w:rPr>
        <w:t xml:space="preserve">The following regulations are of particular importance to us: </w:t>
      </w:r>
    </w:p>
    <w:p w14:paraId="06F1A61A" w14:textId="6C61C9F5" w:rsidR="002D3648" w:rsidRDefault="002D3648" w:rsidP="00862FDF">
      <w:pPr>
        <w:pStyle w:val="Listenabsatz"/>
        <w:numPr>
          <w:ilvl w:val="0"/>
          <w:numId w:val="36"/>
        </w:numPr>
        <w:spacing w:line="276" w:lineRule="auto"/>
        <w:rPr>
          <w:sz w:val="24"/>
          <w:szCs w:val="24"/>
        </w:rPr>
      </w:pPr>
      <w:r w:rsidRPr="002D3648">
        <w:rPr>
          <w:sz w:val="24"/>
          <w:szCs w:val="24"/>
        </w:rPr>
        <w:t xml:space="preserve">The National Regional Partnership Plan Regulation creating the </w:t>
      </w:r>
      <w:r w:rsidR="00FD7D52" w:rsidRPr="00FD7D52">
        <w:rPr>
          <w:sz w:val="24"/>
          <w:szCs w:val="24"/>
        </w:rPr>
        <w:t>European Fund for economic, social and territorial cohesion, agriculture and rural, fisheries and maritime, prosperity and security</w:t>
      </w:r>
    </w:p>
    <w:p w14:paraId="390AE7EB" w14:textId="77777777" w:rsidR="00FD7D52" w:rsidRDefault="00FD7D52" w:rsidP="00862FDF">
      <w:pPr>
        <w:pStyle w:val="Listenabsatz"/>
        <w:spacing w:line="276" w:lineRule="auto"/>
        <w:rPr>
          <w:sz w:val="24"/>
          <w:szCs w:val="24"/>
        </w:rPr>
      </w:pPr>
    </w:p>
    <w:p w14:paraId="025029D1" w14:textId="7A9F747D" w:rsidR="0045614A" w:rsidRPr="000B3C6F" w:rsidRDefault="00FD7D52" w:rsidP="00862FDF">
      <w:pPr>
        <w:pStyle w:val="Listenabsatz"/>
        <w:numPr>
          <w:ilvl w:val="0"/>
          <w:numId w:val="36"/>
        </w:numPr>
        <w:spacing w:line="276" w:lineRule="auto"/>
      </w:pPr>
      <w:r>
        <w:rPr>
          <w:sz w:val="24"/>
          <w:szCs w:val="24"/>
        </w:rPr>
        <w:t xml:space="preserve">The </w:t>
      </w:r>
      <w:r w:rsidR="0045614A">
        <w:rPr>
          <w:sz w:val="24"/>
          <w:szCs w:val="24"/>
        </w:rPr>
        <w:t xml:space="preserve">regulation </w:t>
      </w:r>
      <w:r w:rsidR="0045614A" w:rsidRPr="0045614A">
        <w:rPr>
          <w:sz w:val="24"/>
          <w:szCs w:val="24"/>
        </w:rPr>
        <w:t>establishing a budget expenditure tracking and performance framework and other horizontal rules for the Union programmes and activities</w:t>
      </w:r>
    </w:p>
    <w:p w14:paraId="4749DABC" w14:textId="77777777" w:rsidR="000B3C6F" w:rsidRPr="000B3C6F" w:rsidRDefault="000B3C6F" w:rsidP="00862FDF">
      <w:pPr>
        <w:pStyle w:val="Listenabsatz"/>
      </w:pPr>
    </w:p>
    <w:p w14:paraId="1F06146A" w14:textId="707C6861" w:rsidR="000B3C6F" w:rsidRPr="007A3A16" w:rsidRDefault="00755DF4" w:rsidP="00862FDF">
      <w:pPr>
        <w:pStyle w:val="Listenabsatz"/>
        <w:numPr>
          <w:ilvl w:val="0"/>
          <w:numId w:val="36"/>
        </w:numPr>
        <w:spacing w:line="276" w:lineRule="auto"/>
        <w:rPr>
          <w:sz w:val="24"/>
          <w:szCs w:val="24"/>
        </w:rPr>
      </w:pPr>
      <w:r w:rsidRPr="007A3A16">
        <w:rPr>
          <w:sz w:val="24"/>
          <w:szCs w:val="24"/>
        </w:rPr>
        <w:t xml:space="preserve">The regulation establishing </w:t>
      </w:r>
      <w:r w:rsidR="007A3A16" w:rsidRPr="007A3A16">
        <w:rPr>
          <w:sz w:val="24"/>
          <w:szCs w:val="24"/>
        </w:rPr>
        <w:t>Global Europe</w:t>
      </w:r>
    </w:p>
    <w:p w14:paraId="2E3C2F02" w14:textId="77777777" w:rsidR="007A3A16" w:rsidRPr="007A3A16" w:rsidRDefault="007A3A16" w:rsidP="00862FDF">
      <w:pPr>
        <w:pStyle w:val="Listenabsatz"/>
      </w:pPr>
    </w:p>
    <w:p w14:paraId="483B83CD" w14:textId="6443F678" w:rsidR="007A3A16" w:rsidRPr="008E4F97" w:rsidRDefault="008E4F97" w:rsidP="00862FDF">
      <w:pPr>
        <w:pStyle w:val="berschrift2"/>
        <w:contextualSpacing/>
        <w:rPr>
          <w:b/>
          <w:bCs/>
        </w:rPr>
      </w:pPr>
      <w:r w:rsidRPr="008E4F97">
        <w:rPr>
          <w:b/>
          <w:bCs/>
        </w:rPr>
        <w:t>Our findings</w:t>
      </w:r>
    </w:p>
    <w:p w14:paraId="046C426A" w14:textId="77777777" w:rsidR="008E4F97" w:rsidRDefault="008E4F97" w:rsidP="00862FDF">
      <w:pPr>
        <w:spacing w:line="276" w:lineRule="auto"/>
        <w:contextualSpacing/>
        <w:rPr>
          <w:sz w:val="24"/>
          <w:szCs w:val="24"/>
        </w:rPr>
      </w:pPr>
    </w:p>
    <w:p w14:paraId="3B4875C7" w14:textId="650EAF8D" w:rsidR="00F27E56" w:rsidRDefault="00F27E56" w:rsidP="00862FDF">
      <w:pPr>
        <w:spacing w:line="276" w:lineRule="auto"/>
        <w:contextualSpacing/>
        <w:rPr>
          <w:sz w:val="24"/>
          <w:szCs w:val="24"/>
        </w:rPr>
      </w:pPr>
      <w:r>
        <w:rPr>
          <w:sz w:val="24"/>
          <w:szCs w:val="24"/>
        </w:rPr>
        <w:t xml:space="preserve">Our analysis of the </w:t>
      </w:r>
      <w:r w:rsidR="00441857">
        <w:rPr>
          <w:sz w:val="24"/>
          <w:szCs w:val="24"/>
        </w:rPr>
        <w:t>aforementioned regulations identified</w:t>
      </w:r>
      <w:r w:rsidR="00347E02">
        <w:rPr>
          <w:sz w:val="24"/>
          <w:szCs w:val="24"/>
        </w:rPr>
        <w:t>:</w:t>
      </w:r>
    </w:p>
    <w:p w14:paraId="615B5166" w14:textId="77777777" w:rsidR="00862FDF" w:rsidRDefault="00862FDF" w:rsidP="00862FDF">
      <w:pPr>
        <w:spacing w:line="276" w:lineRule="auto"/>
        <w:contextualSpacing/>
        <w:rPr>
          <w:sz w:val="24"/>
          <w:szCs w:val="24"/>
        </w:rPr>
      </w:pPr>
    </w:p>
    <w:p w14:paraId="0F5BF360" w14:textId="1ACAF3DD" w:rsidR="00441857" w:rsidRDefault="005D151E" w:rsidP="00862FDF">
      <w:pPr>
        <w:pStyle w:val="Listenabsatz"/>
        <w:numPr>
          <w:ilvl w:val="0"/>
          <w:numId w:val="37"/>
        </w:numPr>
        <w:spacing w:line="276" w:lineRule="auto"/>
        <w:rPr>
          <w:sz w:val="24"/>
          <w:szCs w:val="24"/>
        </w:rPr>
      </w:pPr>
      <w:r>
        <w:rPr>
          <w:sz w:val="24"/>
          <w:szCs w:val="24"/>
        </w:rPr>
        <w:t xml:space="preserve">Rules that are unlikely to generate sufficient funding </w:t>
      </w:r>
      <w:r w:rsidR="0061258A">
        <w:rPr>
          <w:sz w:val="24"/>
          <w:szCs w:val="24"/>
        </w:rPr>
        <w:t>in favour of the rights of disabled people</w:t>
      </w:r>
    </w:p>
    <w:p w14:paraId="29168CC1" w14:textId="77777777" w:rsidR="00862FDF" w:rsidRDefault="00862FDF" w:rsidP="00862FDF">
      <w:pPr>
        <w:pStyle w:val="Listenabsatz"/>
        <w:spacing w:line="276" w:lineRule="auto"/>
        <w:rPr>
          <w:sz w:val="24"/>
          <w:szCs w:val="24"/>
        </w:rPr>
      </w:pPr>
    </w:p>
    <w:p w14:paraId="7352A57C" w14:textId="5A3603EF" w:rsidR="0061258A" w:rsidRDefault="0061258A" w:rsidP="00862FDF">
      <w:pPr>
        <w:pStyle w:val="Listenabsatz"/>
        <w:numPr>
          <w:ilvl w:val="0"/>
          <w:numId w:val="37"/>
        </w:numPr>
        <w:spacing w:line="276" w:lineRule="auto"/>
        <w:rPr>
          <w:sz w:val="24"/>
          <w:szCs w:val="24"/>
        </w:rPr>
      </w:pPr>
      <w:r>
        <w:rPr>
          <w:sz w:val="24"/>
          <w:szCs w:val="24"/>
        </w:rPr>
        <w:t xml:space="preserve">An absence of </w:t>
      </w:r>
      <w:r w:rsidR="00271030">
        <w:rPr>
          <w:sz w:val="24"/>
          <w:szCs w:val="24"/>
        </w:rPr>
        <w:t xml:space="preserve">indicators </w:t>
      </w:r>
      <w:r w:rsidR="009659FD">
        <w:rPr>
          <w:sz w:val="24"/>
          <w:szCs w:val="24"/>
        </w:rPr>
        <w:t xml:space="preserve">that allow us to monitor </w:t>
      </w:r>
      <w:r w:rsidR="00862FDF">
        <w:rPr>
          <w:sz w:val="24"/>
          <w:szCs w:val="24"/>
        </w:rPr>
        <w:t xml:space="preserve">the direction and effects of funding </w:t>
      </w:r>
    </w:p>
    <w:p w14:paraId="44A2D974" w14:textId="77777777" w:rsidR="00862FDF" w:rsidRPr="00862FDF" w:rsidRDefault="00862FDF" w:rsidP="00862FDF">
      <w:pPr>
        <w:pStyle w:val="Listenabsatz"/>
        <w:rPr>
          <w:sz w:val="24"/>
          <w:szCs w:val="24"/>
        </w:rPr>
      </w:pPr>
    </w:p>
    <w:p w14:paraId="08ABDF51" w14:textId="58D3DFE2" w:rsidR="00862FDF" w:rsidRPr="002E6F8E" w:rsidRDefault="00862FDF" w:rsidP="002E6F8E">
      <w:pPr>
        <w:pStyle w:val="berschrift2"/>
        <w:spacing w:line="276" w:lineRule="auto"/>
        <w:contextualSpacing/>
        <w:rPr>
          <w:b/>
          <w:bCs/>
        </w:rPr>
      </w:pPr>
      <w:r w:rsidRPr="002E6F8E">
        <w:rPr>
          <w:b/>
          <w:bCs/>
        </w:rPr>
        <w:lastRenderedPageBreak/>
        <w:t>Our recommendations</w:t>
      </w:r>
    </w:p>
    <w:p w14:paraId="2311F1C2" w14:textId="2208CB2F" w:rsidR="00F12C2F" w:rsidRPr="002E6F8E" w:rsidRDefault="002F6160" w:rsidP="002E6F8E">
      <w:pPr>
        <w:pStyle w:val="berschrift4"/>
        <w:spacing w:line="276" w:lineRule="auto"/>
        <w:contextualSpacing/>
        <w:rPr>
          <w:color w:val="auto"/>
        </w:rPr>
      </w:pPr>
      <w:r w:rsidRPr="002E6F8E">
        <w:rPr>
          <w:color w:val="auto"/>
        </w:rPr>
        <w:t xml:space="preserve">We call </w:t>
      </w:r>
      <w:r w:rsidR="002353FE" w:rsidRPr="002E6F8E">
        <w:rPr>
          <w:color w:val="auto"/>
        </w:rPr>
        <w:t xml:space="preserve">on all parties involved to turn the MFF </w:t>
      </w:r>
      <w:r w:rsidR="003D24B7" w:rsidRPr="002E6F8E">
        <w:rPr>
          <w:color w:val="auto"/>
        </w:rPr>
        <w:t xml:space="preserve">into an instrument to </w:t>
      </w:r>
      <w:r w:rsidR="0027329E" w:rsidRPr="002E6F8E">
        <w:rPr>
          <w:color w:val="auto"/>
        </w:rPr>
        <w:t>give disabled people the dignity they deserve and to ensure Independent Living, equal treatment and social inclusion.</w:t>
      </w:r>
    </w:p>
    <w:p w14:paraId="3585DE78" w14:textId="2613C79F" w:rsidR="0027329E" w:rsidRPr="002E6F8E" w:rsidRDefault="0027329E" w:rsidP="002E6F8E">
      <w:pPr>
        <w:pStyle w:val="berschrift1"/>
        <w:spacing w:line="276" w:lineRule="auto"/>
        <w:ind w:right="0"/>
        <w:contextualSpacing/>
        <w:rPr>
          <w:sz w:val="24"/>
          <w:szCs w:val="24"/>
        </w:rPr>
      </w:pPr>
      <w:r w:rsidRPr="002E6F8E">
        <w:rPr>
          <w:sz w:val="24"/>
          <w:szCs w:val="24"/>
        </w:rPr>
        <w:t xml:space="preserve">We recommend in particular: </w:t>
      </w:r>
    </w:p>
    <w:p w14:paraId="609CE8DE" w14:textId="77777777" w:rsidR="0027329E" w:rsidRPr="002E6F8E" w:rsidRDefault="0027329E" w:rsidP="002E6F8E">
      <w:pPr>
        <w:spacing w:line="276" w:lineRule="auto"/>
        <w:contextualSpacing/>
        <w:rPr>
          <w:sz w:val="24"/>
          <w:szCs w:val="24"/>
        </w:rPr>
      </w:pPr>
    </w:p>
    <w:p w14:paraId="1FBA24F8" w14:textId="6477B74C" w:rsidR="0027329E" w:rsidRPr="002E6F8E" w:rsidRDefault="0027329E" w:rsidP="002E6F8E">
      <w:pPr>
        <w:pStyle w:val="Listenabsatz"/>
        <w:numPr>
          <w:ilvl w:val="0"/>
          <w:numId w:val="38"/>
        </w:numPr>
        <w:spacing w:line="276" w:lineRule="auto"/>
        <w:rPr>
          <w:b/>
          <w:bCs/>
          <w:sz w:val="24"/>
          <w:szCs w:val="24"/>
        </w:rPr>
      </w:pPr>
      <w:r w:rsidRPr="002E6F8E">
        <w:rPr>
          <w:b/>
          <w:bCs/>
          <w:sz w:val="24"/>
          <w:szCs w:val="24"/>
        </w:rPr>
        <w:t>On the National Regional Partnership Plan Regulation</w:t>
      </w:r>
    </w:p>
    <w:p w14:paraId="5B166E4C" w14:textId="77777777" w:rsidR="0027329E" w:rsidRPr="002E6F8E" w:rsidRDefault="0027329E" w:rsidP="002E6F8E">
      <w:pPr>
        <w:spacing w:line="276" w:lineRule="auto"/>
        <w:contextualSpacing/>
        <w:rPr>
          <w:sz w:val="24"/>
          <w:szCs w:val="24"/>
        </w:rPr>
      </w:pPr>
    </w:p>
    <w:p w14:paraId="0328B25A" w14:textId="77777777" w:rsidR="004573E7" w:rsidRPr="002E6F8E" w:rsidRDefault="00454801" w:rsidP="002E6F8E">
      <w:pPr>
        <w:pStyle w:val="Listenabsatz"/>
        <w:numPr>
          <w:ilvl w:val="0"/>
          <w:numId w:val="40"/>
        </w:numPr>
        <w:spacing w:line="276" w:lineRule="auto"/>
        <w:rPr>
          <w:sz w:val="24"/>
          <w:szCs w:val="24"/>
        </w:rPr>
      </w:pPr>
      <w:r w:rsidRPr="002E6F8E">
        <w:rPr>
          <w:sz w:val="24"/>
          <w:szCs w:val="24"/>
        </w:rPr>
        <w:t xml:space="preserve">Add provisions that oblige Member States to design partnership plans </w:t>
      </w:r>
      <w:r w:rsidR="007F5398" w:rsidRPr="002E6F8E">
        <w:rPr>
          <w:sz w:val="24"/>
          <w:szCs w:val="24"/>
        </w:rPr>
        <w:t xml:space="preserve">which contribute to the implementation of </w:t>
      </w:r>
      <w:r w:rsidR="00477558" w:rsidRPr="002E6F8E">
        <w:rPr>
          <w:sz w:val="24"/>
          <w:szCs w:val="24"/>
        </w:rPr>
        <w:t xml:space="preserve">the Union`s </w:t>
      </w:r>
      <w:r w:rsidR="00614C99" w:rsidRPr="002E6F8E">
        <w:rPr>
          <w:sz w:val="24"/>
          <w:szCs w:val="24"/>
        </w:rPr>
        <w:t xml:space="preserve">legal obligations and policy objectives. </w:t>
      </w:r>
    </w:p>
    <w:p w14:paraId="2A512474" w14:textId="77777777" w:rsidR="004573E7" w:rsidRPr="002E6F8E" w:rsidRDefault="004573E7" w:rsidP="002E6F8E">
      <w:pPr>
        <w:pStyle w:val="Listenabsatz"/>
        <w:spacing w:line="276" w:lineRule="auto"/>
        <w:rPr>
          <w:sz w:val="24"/>
          <w:szCs w:val="24"/>
        </w:rPr>
      </w:pPr>
    </w:p>
    <w:p w14:paraId="1C9DD7B1" w14:textId="6B0FFA05" w:rsidR="0027329E" w:rsidRPr="002E6F8E" w:rsidRDefault="004573E7" w:rsidP="002E6F8E">
      <w:pPr>
        <w:pStyle w:val="Listenabsatz"/>
        <w:spacing w:line="276" w:lineRule="auto"/>
        <w:rPr>
          <w:sz w:val="24"/>
          <w:szCs w:val="24"/>
        </w:rPr>
      </w:pPr>
      <w:r w:rsidRPr="002E6F8E">
        <w:rPr>
          <w:sz w:val="24"/>
          <w:szCs w:val="24"/>
        </w:rPr>
        <w:t xml:space="preserve">Those obligations and objectives have been defined in </w:t>
      </w:r>
      <w:r w:rsidR="007F5398" w:rsidRPr="002E6F8E">
        <w:rPr>
          <w:sz w:val="24"/>
          <w:szCs w:val="24"/>
        </w:rPr>
        <w:t xml:space="preserve">the </w:t>
      </w:r>
      <w:r w:rsidRPr="002E6F8E">
        <w:rPr>
          <w:sz w:val="24"/>
          <w:szCs w:val="24"/>
        </w:rPr>
        <w:t>EU Charter on Fundamental Rights</w:t>
      </w:r>
      <w:r w:rsidR="008070B1" w:rsidRPr="002E6F8E">
        <w:rPr>
          <w:sz w:val="24"/>
          <w:szCs w:val="24"/>
        </w:rPr>
        <w:t xml:space="preserve"> (the Charter)</w:t>
      </w:r>
      <w:r w:rsidRPr="002E6F8E">
        <w:rPr>
          <w:sz w:val="24"/>
          <w:szCs w:val="24"/>
        </w:rPr>
        <w:t>, the Treaty on the Functioning of the EU</w:t>
      </w:r>
      <w:r w:rsidR="008070B1" w:rsidRPr="002E6F8E">
        <w:rPr>
          <w:sz w:val="24"/>
          <w:szCs w:val="24"/>
        </w:rPr>
        <w:t xml:space="preserve"> (TFEU)</w:t>
      </w:r>
      <w:r w:rsidRPr="002E6F8E">
        <w:rPr>
          <w:sz w:val="24"/>
          <w:szCs w:val="24"/>
        </w:rPr>
        <w:t xml:space="preserve">, the </w:t>
      </w:r>
      <w:r w:rsidR="007F5398" w:rsidRPr="002E6F8E">
        <w:rPr>
          <w:sz w:val="24"/>
          <w:szCs w:val="24"/>
        </w:rPr>
        <w:t>United Nations Convention on the Rights of Persons with Disabilities</w:t>
      </w:r>
      <w:r w:rsidRPr="002E6F8E">
        <w:rPr>
          <w:sz w:val="24"/>
          <w:szCs w:val="24"/>
        </w:rPr>
        <w:t xml:space="preserve"> </w:t>
      </w:r>
      <w:r w:rsidR="008070B1" w:rsidRPr="002E6F8E">
        <w:rPr>
          <w:sz w:val="24"/>
          <w:szCs w:val="24"/>
        </w:rPr>
        <w:t xml:space="preserve">(UN CRPD) </w:t>
      </w:r>
      <w:r w:rsidRPr="002E6F8E">
        <w:rPr>
          <w:sz w:val="24"/>
          <w:szCs w:val="24"/>
        </w:rPr>
        <w:t>and the European Commission Guidance to Member States on Independent Living and inclusion in the Community</w:t>
      </w:r>
      <w:r w:rsidR="008070B1" w:rsidRPr="002E6F8E">
        <w:rPr>
          <w:sz w:val="24"/>
          <w:szCs w:val="24"/>
        </w:rPr>
        <w:t xml:space="preserve"> (the Guidance)</w:t>
      </w:r>
      <w:r w:rsidRPr="002E6F8E">
        <w:rPr>
          <w:sz w:val="24"/>
          <w:szCs w:val="24"/>
        </w:rPr>
        <w:t xml:space="preserve">. </w:t>
      </w:r>
    </w:p>
    <w:p w14:paraId="14A66288" w14:textId="77777777" w:rsidR="004573E7" w:rsidRPr="002E6F8E" w:rsidRDefault="004573E7" w:rsidP="002E6F8E">
      <w:pPr>
        <w:pStyle w:val="Listenabsatz"/>
        <w:spacing w:line="276" w:lineRule="auto"/>
        <w:rPr>
          <w:sz w:val="24"/>
          <w:szCs w:val="24"/>
        </w:rPr>
      </w:pPr>
    </w:p>
    <w:p w14:paraId="308AFB58" w14:textId="08D31F07" w:rsidR="00897EE5" w:rsidRPr="002E6F8E" w:rsidRDefault="004573E7" w:rsidP="002E6F8E">
      <w:pPr>
        <w:pStyle w:val="Listenabsatz"/>
        <w:spacing w:line="276" w:lineRule="auto"/>
        <w:rPr>
          <w:sz w:val="24"/>
          <w:szCs w:val="24"/>
        </w:rPr>
      </w:pPr>
      <w:r w:rsidRPr="002E6F8E">
        <w:rPr>
          <w:sz w:val="24"/>
          <w:szCs w:val="24"/>
        </w:rPr>
        <w:t>We need investments</w:t>
      </w:r>
      <w:r w:rsidR="00897EE5" w:rsidRPr="002E6F8E">
        <w:rPr>
          <w:sz w:val="24"/>
          <w:szCs w:val="24"/>
        </w:rPr>
        <w:t xml:space="preserve"> in: </w:t>
      </w:r>
    </w:p>
    <w:p w14:paraId="68604F66" w14:textId="77777777" w:rsidR="00897EE5" w:rsidRPr="002E6F8E" w:rsidRDefault="00897EE5" w:rsidP="002E6F8E">
      <w:pPr>
        <w:pStyle w:val="Listenabsatz"/>
        <w:spacing w:line="276" w:lineRule="auto"/>
        <w:rPr>
          <w:sz w:val="24"/>
          <w:szCs w:val="24"/>
        </w:rPr>
      </w:pPr>
    </w:p>
    <w:p w14:paraId="213EFA09" w14:textId="40168FA8" w:rsidR="00897EE5" w:rsidRPr="002E6F8E" w:rsidRDefault="00897EE5" w:rsidP="002E6F8E">
      <w:pPr>
        <w:pStyle w:val="Listenabsatz"/>
        <w:spacing w:line="276" w:lineRule="auto"/>
        <w:rPr>
          <w:sz w:val="24"/>
          <w:szCs w:val="24"/>
        </w:rPr>
      </w:pPr>
      <w:r w:rsidRPr="002E6F8E">
        <w:rPr>
          <w:sz w:val="24"/>
          <w:szCs w:val="24"/>
        </w:rPr>
        <w:t>- Personal Assistance</w:t>
      </w:r>
    </w:p>
    <w:p w14:paraId="46290AF6" w14:textId="7DD8B5A5" w:rsidR="00897EE5" w:rsidRPr="002E6F8E" w:rsidRDefault="00897EE5" w:rsidP="002E6F8E">
      <w:pPr>
        <w:pStyle w:val="Listenabsatz"/>
        <w:spacing w:line="276" w:lineRule="auto"/>
        <w:rPr>
          <w:sz w:val="24"/>
          <w:szCs w:val="24"/>
        </w:rPr>
      </w:pPr>
      <w:r w:rsidRPr="002E6F8E">
        <w:rPr>
          <w:sz w:val="24"/>
          <w:szCs w:val="24"/>
        </w:rPr>
        <w:t>- Personal Budgets</w:t>
      </w:r>
    </w:p>
    <w:p w14:paraId="6A4C5F0D" w14:textId="7916672B" w:rsidR="00897EE5" w:rsidRPr="002E6F8E" w:rsidRDefault="00897EE5" w:rsidP="002E6F8E">
      <w:pPr>
        <w:pStyle w:val="Listenabsatz"/>
        <w:spacing w:line="276" w:lineRule="auto"/>
        <w:rPr>
          <w:sz w:val="24"/>
          <w:szCs w:val="24"/>
        </w:rPr>
      </w:pPr>
      <w:r w:rsidRPr="002E6F8E">
        <w:rPr>
          <w:sz w:val="24"/>
          <w:szCs w:val="24"/>
        </w:rPr>
        <w:t>- Centres for Independent Living</w:t>
      </w:r>
    </w:p>
    <w:p w14:paraId="4A7BF2C6" w14:textId="19DC5D09" w:rsidR="00897EE5" w:rsidRPr="002E6F8E" w:rsidRDefault="00897EE5" w:rsidP="002E6F8E">
      <w:pPr>
        <w:pStyle w:val="Listenabsatz"/>
        <w:spacing w:line="276" w:lineRule="auto"/>
        <w:rPr>
          <w:sz w:val="24"/>
          <w:szCs w:val="24"/>
        </w:rPr>
      </w:pPr>
      <w:r w:rsidRPr="002E6F8E">
        <w:rPr>
          <w:sz w:val="24"/>
          <w:szCs w:val="24"/>
        </w:rPr>
        <w:t>- Supported employment</w:t>
      </w:r>
    </w:p>
    <w:p w14:paraId="662FD844" w14:textId="589550D6" w:rsidR="00897EE5" w:rsidRPr="002E6F8E" w:rsidRDefault="00897EE5" w:rsidP="002E6F8E">
      <w:pPr>
        <w:pStyle w:val="Listenabsatz"/>
        <w:spacing w:line="276" w:lineRule="auto"/>
        <w:rPr>
          <w:sz w:val="24"/>
          <w:szCs w:val="24"/>
        </w:rPr>
      </w:pPr>
      <w:r w:rsidRPr="002E6F8E">
        <w:rPr>
          <w:sz w:val="24"/>
          <w:szCs w:val="24"/>
        </w:rPr>
        <w:t xml:space="preserve">- Accessible housing </w:t>
      </w:r>
    </w:p>
    <w:p w14:paraId="6304A8D3" w14:textId="195BADE4" w:rsidR="00D7054A" w:rsidRPr="002E6F8E" w:rsidRDefault="00D7054A" w:rsidP="002E6F8E">
      <w:pPr>
        <w:pStyle w:val="Listenabsatz"/>
        <w:spacing w:line="276" w:lineRule="auto"/>
        <w:rPr>
          <w:sz w:val="24"/>
          <w:szCs w:val="24"/>
        </w:rPr>
      </w:pPr>
      <w:r w:rsidRPr="002E6F8E">
        <w:rPr>
          <w:sz w:val="24"/>
          <w:szCs w:val="24"/>
        </w:rPr>
        <w:t>- Supported decision-making</w:t>
      </w:r>
    </w:p>
    <w:p w14:paraId="3AD512BE" w14:textId="77777777" w:rsidR="00D7054A" w:rsidRPr="002E6F8E" w:rsidRDefault="00D7054A" w:rsidP="002E6F8E">
      <w:pPr>
        <w:pStyle w:val="Listenabsatz"/>
        <w:spacing w:line="276" w:lineRule="auto"/>
        <w:rPr>
          <w:sz w:val="24"/>
          <w:szCs w:val="24"/>
        </w:rPr>
      </w:pPr>
    </w:p>
    <w:p w14:paraId="0640AAE6" w14:textId="77777777" w:rsidR="00606823" w:rsidRPr="002E6F8E" w:rsidRDefault="00606823" w:rsidP="002E6F8E">
      <w:pPr>
        <w:pStyle w:val="Listenabsatz"/>
        <w:spacing w:line="276" w:lineRule="auto"/>
        <w:rPr>
          <w:sz w:val="24"/>
          <w:szCs w:val="24"/>
        </w:rPr>
      </w:pPr>
    </w:p>
    <w:p w14:paraId="4E905449" w14:textId="1DC3FE06" w:rsidR="00D7054A" w:rsidRPr="002E6F8E" w:rsidRDefault="00D7054A" w:rsidP="002E6F8E">
      <w:pPr>
        <w:pStyle w:val="Listenabsatz"/>
        <w:numPr>
          <w:ilvl w:val="0"/>
          <w:numId w:val="40"/>
        </w:numPr>
        <w:spacing w:line="276" w:lineRule="auto"/>
        <w:rPr>
          <w:sz w:val="24"/>
          <w:szCs w:val="24"/>
        </w:rPr>
      </w:pPr>
      <w:r w:rsidRPr="002E6F8E">
        <w:rPr>
          <w:sz w:val="24"/>
          <w:szCs w:val="24"/>
        </w:rPr>
        <w:t>Add concrete financial commitments</w:t>
      </w:r>
    </w:p>
    <w:p w14:paraId="60B0BA4B" w14:textId="77777777" w:rsidR="004207BE" w:rsidRPr="002E6F8E" w:rsidRDefault="004207BE" w:rsidP="002E6F8E">
      <w:pPr>
        <w:pStyle w:val="Listenabsatz"/>
        <w:spacing w:line="276" w:lineRule="auto"/>
        <w:rPr>
          <w:sz w:val="24"/>
          <w:szCs w:val="24"/>
        </w:rPr>
      </w:pPr>
    </w:p>
    <w:p w14:paraId="03BEF6F3" w14:textId="57901BB7" w:rsidR="00835CCE" w:rsidRPr="002E6F8E" w:rsidRDefault="004207BE" w:rsidP="002E6F8E">
      <w:pPr>
        <w:pStyle w:val="Listenabsatz"/>
        <w:spacing w:line="276" w:lineRule="auto"/>
        <w:rPr>
          <w:sz w:val="24"/>
          <w:szCs w:val="24"/>
        </w:rPr>
      </w:pPr>
      <w:r w:rsidRPr="002E6F8E">
        <w:rPr>
          <w:sz w:val="24"/>
          <w:szCs w:val="24"/>
        </w:rPr>
        <w:t xml:space="preserve">10% of </w:t>
      </w:r>
      <w:r w:rsidR="00045373" w:rsidRPr="002E6F8E">
        <w:rPr>
          <w:sz w:val="24"/>
          <w:szCs w:val="24"/>
        </w:rPr>
        <w:t xml:space="preserve">the amount </w:t>
      </w:r>
      <w:r w:rsidR="00835CCE" w:rsidRPr="002E6F8E">
        <w:rPr>
          <w:sz w:val="24"/>
          <w:szCs w:val="24"/>
        </w:rPr>
        <w:t>earmarked for social spending, should be allocated to the implementation of the aforementioned objectives.</w:t>
      </w:r>
    </w:p>
    <w:p w14:paraId="3F185B18" w14:textId="77777777" w:rsidR="00835CCE" w:rsidRPr="002E6F8E" w:rsidRDefault="00835CCE" w:rsidP="002E6F8E">
      <w:pPr>
        <w:pStyle w:val="Listenabsatz"/>
        <w:spacing w:line="276" w:lineRule="auto"/>
        <w:rPr>
          <w:sz w:val="24"/>
          <w:szCs w:val="24"/>
        </w:rPr>
      </w:pPr>
    </w:p>
    <w:p w14:paraId="02ACFE11" w14:textId="77777777" w:rsidR="00606823" w:rsidRPr="002E6F8E" w:rsidRDefault="00606823" w:rsidP="002E6F8E">
      <w:pPr>
        <w:pStyle w:val="Listenabsatz"/>
        <w:spacing w:line="276" w:lineRule="auto"/>
        <w:rPr>
          <w:sz w:val="24"/>
          <w:szCs w:val="24"/>
        </w:rPr>
      </w:pPr>
    </w:p>
    <w:p w14:paraId="4CE88A84" w14:textId="749C500F" w:rsidR="00835CCE" w:rsidRDefault="00606823" w:rsidP="002E6F8E">
      <w:pPr>
        <w:pStyle w:val="Listenabsatz"/>
        <w:numPr>
          <w:ilvl w:val="0"/>
          <w:numId w:val="40"/>
        </w:numPr>
        <w:spacing w:line="276" w:lineRule="auto"/>
        <w:rPr>
          <w:sz w:val="24"/>
          <w:szCs w:val="24"/>
        </w:rPr>
      </w:pPr>
      <w:r w:rsidRPr="002E6F8E">
        <w:rPr>
          <w:sz w:val="24"/>
          <w:szCs w:val="24"/>
        </w:rPr>
        <w:lastRenderedPageBreak/>
        <w:t>Involve representative organisation of persons with disabilities in a co-production approach.</w:t>
      </w:r>
    </w:p>
    <w:p w14:paraId="205A4ECE" w14:textId="77777777" w:rsidR="002E6F8E" w:rsidRDefault="002E6F8E" w:rsidP="002E6F8E">
      <w:pPr>
        <w:pStyle w:val="Listenabsatz"/>
        <w:spacing w:line="276" w:lineRule="auto"/>
        <w:rPr>
          <w:sz w:val="24"/>
          <w:szCs w:val="24"/>
        </w:rPr>
      </w:pPr>
    </w:p>
    <w:p w14:paraId="36CB2E96" w14:textId="77777777" w:rsidR="002E6F8E" w:rsidRPr="002E6F8E" w:rsidRDefault="002E6F8E" w:rsidP="002E6F8E">
      <w:pPr>
        <w:pStyle w:val="Listenabsatz"/>
        <w:spacing w:line="276" w:lineRule="auto"/>
        <w:rPr>
          <w:sz w:val="24"/>
          <w:szCs w:val="24"/>
        </w:rPr>
      </w:pPr>
    </w:p>
    <w:p w14:paraId="48C68C6C" w14:textId="1E62DED5" w:rsidR="00606823" w:rsidRPr="002E6F8E" w:rsidRDefault="00606823" w:rsidP="002E6F8E">
      <w:pPr>
        <w:pStyle w:val="Listenabsatz"/>
        <w:numPr>
          <w:ilvl w:val="0"/>
          <w:numId w:val="38"/>
        </w:numPr>
        <w:spacing w:line="276" w:lineRule="auto"/>
        <w:rPr>
          <w:b/>
          <w:bCs/>
          <w:sz w:val="24"/>
          <w:szCs w:val="24"/>
        </w:rPr>
      </w:pPr>
      <w:r w:rsidRPr="002E6F8E">
        <w:rPr>
          <w:b/>
          <w:bCs/>
          <w:sz w:val="24"/>
          <w:szCs w:val="24"/>
        </w:rPr>
        <w:t xml:space="preserve">On the </w:t>
      </w:r>
      <w:r w:rsidR="00BA208A" w:rsidRPr="002E6F8E">
        <w:rPr>
          <w:b/>
          <w:bCs/>
          <w:sz w:val="24"/>
          <w:szCs w:val="24"/>
        </w:rPr>
        <w:t>Budgetary Tracking and Performance Framework</w:t>
      </w:r>
    </w:p>
    <w:p w14:paraId="169C68E1" w14:textId="77777777" w:rsidR="00BA208A" w:rsidRPr="002E6F8E" w:rsidRDefault="00BA208A" w:rsidP="002E6F8E">
      <w:pPr>
        <w:spacing w:line="276" w:lineRule="auto"/>
        <w:contextualSpacing/>
        <w:rPr>
          <w:b/>
          <w:bCs/>
          <w:sz w:val="24"/>
          <w:szCs w:val="24"/>
        </w:rPr>
      </w:pPr>
    </w:p>
    <w:p w14:paraId="335B8D24" w14:textId="77777777" w:rsidR="00CD0687" w:rsidRPr="002E6F8E" w:rsidRDefault="009242E2" w:rsidP="002E6F8E">
      <w:pPr>
        <w:spacing w:line="276" w:lineRule="auto"/>
        <w:contextualSpacing/>
        <w:rPr>
          <w:sz w:val="24"/>
          <w:szCs w:val="24"/>
        </w:rPr>
      </w:pPr>
      <w:r w:rsidRPr="002E6F8E">
        <w:rPr>
          <w:sz w:val="24"/>
          <w:szCs w:val="24"/>
        </w:rPr>
        <w:t xml:space="preserve">EU policy making in the area of disability is suffering from a serious absence of data. </w:t>
      </w:r>
      <w:r w:rsidR="007E12E4" w:rsidRPr="002E6F8E">
        <w:rPr>
          <w:sz w:val="24"/>
          <w:szCs w:val="24"/>
        </w:rPr>
        <w:t xml:space="preserve">Our organisations strongly support evidence-based policy making. </w:t>
      </w:r>
    </w:p>
    <w:p w14:paraId="0A2CD1F8" w14:textId="48BDC5D6" w:rsidR="00BA208A" w:rsidRPr="002E6F8E" w:rsidRDefault="00043F0F" w:rsidP="002E6F8E">
      <w:pPr>
        <w:spacing w:line="276" w:lineRule="auto"/>
        <w:contextualSpacing/>
        <w:rPr>
          <w:sz w:val="24"/>
          <w:szCs w:val="24"/>
        </w:rPr>
      </w:pPr>
      <w:r w:rsidRPr="002E6F8E">
        <w:rPr>
          <w:sz w:val="24"/>
          <w:szCs w:val="24"/>
        </w:rPr>
        <w:t xml:space="preserve">To ensure spending on disability is used </w:t>
      </w:r>
      <w:r w:rsidR="00CD0687" w:rsidRPr="002E6F8E">
        <w:rPr>
          <w:sz w:val="24"/>
          <w:szCs w:val="24"/>
        </w:rPr>
        <w:t xml:space="preserve">efficiently and generates the intended effects we recommend to introduce indicators on: </w:t>
      </w:r>
    </w:p>
    <w:p w14:paraId="396D0A02" w14:textId="77777777" w:rsidR="006F41CF" w:rsidRPr="002E6F8E" w:rsidRDefault="006F41CF" w:rsidP="002E6F8E">
      <w:pPr>
        <w:spacing w:before="0" w:line="276" w:lineRule="auto"/>
        <w:ind w:right="0"/>
        <w:contextualSpacing/>
        <w:rPr>
          <w:sz w:val="24"/>
          <w:szCs w:val="24"/>
        </w:rPr>
      </w:pPr>
    </w:p>
    <w:p w14:paraId="60294C76" w14:textId="263A9E79"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institutions</w:t>
      </w:r>
    </w:p>
    <w:p w14:paraId="2B674214" w14:textId="2A414B21"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deinstitutionalisation projects</w:t>
      </w:r>
    </w:p>
    <w:p w14:paraId="335ED2BB" w14:textId="621E4F03"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personal assistance projects</w:t>
      </w:r>
    </w:p>
    <w:p w14:paraId="57C72520" w14:textId="39C29419" w:rsidR="006F41CF" w:rsidRPr="002E6F8E" w:rsidRDefault="006F41CF" w:rsidP="002E6F8E">
      <w:pPr>
        <w:spacing w:before="0" w:line="276" w:lineRule="auto"/>
        <w:ind w:left="720" w:right="0"/>
        <w:contextualSpacing/>
        <w:rPr>
          <w:sz w:val="24"/>
          <w:szCs w:val="24"/>
        </w:rPr>
      </w:pPr>
      <w:r w:rsidRPr="002E6F8E">
        <w:rPr>
          <w:sz w:val="24"/>
          <w:szCs w:val="24"/>
        </w:rPr>
        <w:t>-</w:t>
      </w:r>
      <w:r w:rsidR="00212FEA" w:rsidRPr="002E6F8E">
        <w:rPr>
          <w:sz w:val="24"/>
          <w:szCs w:val="24"/>
        </w:rPr>
        <w:t xml:space="preserve"> The amount of</w:t>
      </w:r>
      <w:r w:rsidRPr="002E6F8E">
        <w:rPr>
          <w:sz w:val="24"/>
          <w:szCs w:val="24"/>
        </w:rPr>
        <w:t xml:space="preserve"> EU Funds going into personal budgets</w:t>
      </w:r>
    </w:p>
    <w:p w14:paraId="0DE82AA0" w14:textId="49CCEBD5"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Centres for Independent Living</w:t>
      </w:r>
    </w:p>
    <w:p w14:paraId="1EB7E21E" w14:textId="599931F4"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housing that is affordable and accessible for persons with disabilities</w:t>
      </w:r>
    </w:p>
    <w:p w14:paraId="0F6A4FE6" w14:textId="089C1BE6" w:rsidR="006F41CF"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supported employment</w:t>
      </w:r>
    </w:p>
    <w:p w14:paraId="639B9753" w14:textId="72415B6A" w:rsidR="00212FEA" w:rsidRPr="002E6F8E" w:rsidRDefault="006F41CF" w:rsidP="002E6F8E">
      <w:pPr>
        <w:spacing w:before="0" w:line="276" w:lineRule="auto"/>
        <w:ind w:left="720" w:right="0"/>
        <w:contextualSpacing/>
        <w:rPr>
          <w:sz w:val="24"/>
          <w:szCs w:val="24"/>
        </w:rPr>
      </w:pPr>
      <w:r w:rsidRPr="002E6F8E">
        <w:rPr>
          <w:sz w:val="24"/>
          <w:szCs w:val="24"/>
        </w:rPr>
        <w:t xml:space="preserve">-  </w:t>
      </w:r>
      <w:r w:rsidR="00212FEA" w:rsidRPr="002E6F8E">
        <w:rPr>
          <w:sz w:val="24"/>
          <w:szCs w:val="24"/>
        </w:rPr>
        <w:t xml:space="preserve">The amount of </w:t>
      </w:r>
      <w:r w:rsidRPr="002E6F8E">
        <w:rPr>
          <w:sz w:val="24"/>
          <w:szCs w:val="24"/>
        </w:rPr>
        <w:t>EU Funds going into supported decision-making</w:t>
      </w:r>
    </w:p>
    <w:p w14:paraId="053AD51D" w14:textId="77777777" w:rsidR="006F41CF" w:rsidRPr="002E6F8E" w:rsidRDefault="006F41CF" w:rsidP="002E6F8E">
      <w:pPr>
        <w:spacing w:before="0" w:line="276" w:lineRule="auto"/>
        <w:ind w:left="720" w:right="0"/>
        <w:contextualSpacing/>
        <w:rPr>
          <w:sz w:val="24"/>
          <w:szCs w:val="24"/>
        </w:rPr>
      </w:pPr>
      <w:r w:rsidRPr="002E6F8E">
        <w:rPr>
          <w:sz w:val="24"/>
          <w:szCs w:val="24"/>
        </w:rPr>
        <w:t>- The number of disabled people in institutions</w:t>
      </w:r>
    </w:p>
    <w:p w14:paraId="3D0E7301" w14:textId="77777777" w:rsidR="006F41CF" w:rsidRPr="002E6F8E" w:rsidRDefault="006F41CF" w:rsidP="002E6F8E">
      <w:pPr>
        <w:spacing w:before="0" w:line="276" w:lineRule="auto"/>
        <w:ind w:left="720" w:right="0"/>
        <w:contextualSpacing/>
        <w:rPr>
          <w:sz w:val="24"/>
          <w:szCs w:val="24"/>
        </w:rPr>
      </w:pPr>
      <w:r w:rsidRPr="002E6F8E">
        <w:rPr>
          <w:sz w:val="24"/>
          <w:szCs w:val="24"/>
        </w:rPr>
        <w:t>- The number of personal budget and personal assistance holders</w:t>
      </w:r>
    </w:p>
    <w:p w14:paraId="73275B8F" w14:textId="24F1AD88" w:rsidR="00212FEA" w:rsidRPr="002E6F8E" w:rsidRDefault="00212FEA" w:rsidP="002E6F8E">
      <w:pPr>
        <w:spacing w:before="0" w:line="276" w:lineRule="auto"/>
        <w:ind w:left="720" w:right="0"/>
        <w:contextualSpacing/>
        <w:rPr>
          <w:sz w:val="24"/>
          <w:szCs w:val="24"/>
        </w:rPr>
      </w:pPr>
      <w:r w:rsidRPr="002E6F8E">
        <w:rPr>
          <w:sz w:val="24"/>
          <w:szCs w:val="24"/>
        </w:rPr>
        <w:t xml:space="preserve">- The number of Centres </w:t>
      </w:r>
      <w:r w:rsidR="001D3530" w:rsidRPr="002E6F8E">
        <w:rPr>
          <w:sz w:val="24"/>
          <w:szCs w:val="24"/>
        </w:rPr>
        <w:t>for Independent Living</w:t>
      </w:r>
    </w:p>
    <w:p w14:paraId="5F868DFE" w14:textId="72F49925" w:rsidR="00B75809" w:rsidRPr="002E6F8E" w:rsidRDefault="00E51E41" w:rsidP="002E6F8E">
      <w:pPr>
        <w:spacing w:before="0" w:line="276" w:lineRule="auto"/>
        <w:ind w:left="720" w:right="0"/>
        <w:contextualSpacing/>
        <w:rPr>
          <w:sz w:val="24"/>
          <w:szCs w:val="24"/>
        </w:rPr>
      </w:pPr>
      <w:r w:rsidRPr="002E6F8E">
        <w:rPr>
          <w:sz w:val="24"/>
          <w:szCs w:val="24"/>
        </w:rPr>
        <w:t>- The number of people in supported employment</w:t>
      </w:r>
    </w:p>
    <w:p w14:paraId="62CD17A8" w14:textId="34A0FD21" w:rsidR="00A86F1C" w:rsidRPr="002E6F8E" w:rsidRDefault="00A86F1C" w:rsidP="002E6F8E">
      <w:pPr>
        <w:spacing w:before="0" w:line="276" w:lineRule="auto"/>
        <w:ind w:left="720" w:right="0"/>
        <w:contextualSpacing/>
        <w:rPr>
          <w:sz w:val="24"/>
          <w:szCs w:val="24"/>
        </w:rPr>
      </w:pPr>
      <w:r w:rsidRPr="002E6F8E">
        <w:rPr>
          <w:sz w:val="24"/>
          <w:szCs w:val="24"/>
        </w:rPr>
        <w:t>- The number of people in the first labour market as a result of support employment measures</w:t>
      </w:r>
    </w:p>
    <w:p w14:paraId="6E5ED36A" w14:textId="77777777" w:rsidR="006F41CF" w:rsidRPr="002E6F8E" w:rsidRDefault="006F41CF" w:rsidP="002E6F8E">
      <w:pPr>
        <w:spacing w:before="0" w:line="276" w:lineRule="auto"/>
        <w:ind w:left="720" w:right="0"/>
        <w:contextualSpacing/>
        <w:rPr>
          <w:sz w:val="24"/>
          <w:szCs w:val="24"/>
        </w:rPr>
      </w:pPr>
      <w:r w:rsidRPr="002E6F8E">
        <w:rPr>
          <w:sz w:val="24"/>
          <w:szCs w:val="24"/>
        </w:rPr>
        <w:t>- The number of disabled people deprived of their legal capacity or benefitting from supported decision-making</w:t>
      </w:r>
    </w:p>
    <w:p w14:paraId="46E1727B" w14:textId="79E59004" w:rsidR="006F41CF" w:rsidRPr="002E6F8E" w:rsidRDefault="006F41CF" w:rsidP="002E6F8E">
      <w:pPr>
        <w:spacing w:before="0" w:line="276" w:lineRule="auto"/>
        <w:ind w:left="720" w:right="0"/>
        <w:contextualSpacing/>
        <w:rPr>
          <w:sz w:val="24"/>
          <w:szCs w:val="24"/>
        </w:rPr>
      </w:pPr>
      <w:r w:rsidRPr="002E6F8E">
        <w:rPr>
          <w:sz w:val="24"/>
          <w:szCs w:val="24"/>
        </w:rPr>
        <w:t>- The exclusion from</w:t>
      </w:r>
      <w:r w:rsidR="00212FEA" w:rsidRPr="002E6F8E">
        <w:rPr>
          <w:sz w:val="24"/>
          <w:szCs w:val="24"/>
        </w:rPr>
        <w:t xml:space="preserve"> and </w:t>
      </w:r>
      <w:r w:rsidR="00DE2748" w:rsidRPr="002E6F8E">
        <w:rPr>
          <w:sz w:val="24"/>
          <w:szCs w:val="24"/>
        </w:rPr>
        <w:t xml:space="preserve">access to </w:t>
      </w:r>
      <w:r w:rsidRPr="002E6F8E">
        <w:rPr>
          <w:sz w:val="24"/>
          <w:szCs w:val="24"/>
        </w:rPr>
        <w:t>access</w:t>
      </w:r>
      <w:r w:rsidR="00DE2748" w:rsidRPr="002E6F8E">
        <w:rPr>
          <w:sz w:val="24"/>
          <w:szCs w:val="24"/>
        </w:rPr>
        <w:t>ible</w:t>
      </w:r>
      <w:r w:rsidRPr="002E6F8E">
        <w:rPr>
          <w:sz w:val="24"/>
          <w:szCs w:val="24"/>
        </w:rPr>
        <w:t xml:space="preserve"> housing</w:t>
      </w:r>
    </w:p>
    <w:p w14:paraId="51F1C4F4" w14:textId="77777777" w:rsidR="006F41CF" w:rsidRPr="002E6F8E" w:rsidRDefault="006F41CF" w:rsidP="002E6F8E">
      <w:pPr>
        <w:spacing w:before="0" w:line="276" w:lineRule="auto"/>
        <w:ind w:left="720" w:right="0"/>
        <w:contextualSpacing/>
        <w:rPr>
          <w:sz w:val="24"/>
          <w:szCs w:val="24"/>
        </w:rPr>
      </w:pPr>
      <w:r w:rsidRPr="002E6F8E">
        <w:rPr>
          <w:sz w:val="24"/>
          <w:szCs w:val="24"/>
        </w:rPr>
        <w:t>- The amount of (in)accessible housing</w:t>
      </w:r>
    </w:p>
    <w:p w14:paraId="25145AB3" w14:textId="77777777" w:rsidR="001757FE" w:rsidRPr="002E6F8E" w:rsidRDefault="001757FE" w:rsidP="002E6F8E">
      <w:pPr>
        <w:spacing w:line="276" w:lineRule="auto"/>
        <w:contextualSpacing/>
        <w:rPr>
          <w:sz w:val="24"/>
          <w:szCs w:val="24"/>
        </w:rPr>
      </w:pPr>
    </w:p>
    <w:p w14:paraId="217A0925" w14:textId="4FA867D8" w:rsidR="001757FE" w:rsidRPr="002E6F8E" w:rsidRDefault="005B65A6" w:rsidP="002E6F8E">
      <w:pPr>
        <w:pStyle w:val="Listenabsatz"/>
        <w:numPr>
          <w:ilvl w:val="0"/>
          <w:numId w:val="38"/>
        </w:numPr>
        <w:spacing w:line="276" w:lineRule="auto"/>
        <w:rPr>
          <w:b/>
          <w:bCs/>
          <w:sz w:val="24"/>
          <w:szCs w:val="24"/>
        </w:rPr>
      </w:pPr>
      <w:r w:rsidRPr="002E6F8E">
        <w:rPr>
          <w:b/>
          <w:bCs/>
          <w:sz w:val="24"/>
          <w:szCs w:val="24"/>
        </w:rPr>
        <w:t>To the Global Europe programme</w:t>
      </w:r>
    </w:p>
    <w:p w14:paraId="69D1D718" w14:textId="77777777" w:rsidR="005B65A6" w:rsidRPr="002E6F8E" w:rsidRDefault="005B65A6" w:rsidP="002E6F8E">
      <w:pPr>
        <w:spacing w:line="276" w:lineRule="auto"/>
        <w:contextualSpacing/>
        <w:rPr>
          <w:b/>
          <w:bCs/>
          <w:sz w:val="24"/>
          <w:szCs w:val="24"/>
        </w:rPr>
      </w:pPr>
    </w:p>
    <w:p w14:paraId="4E1015A0" w14:textId="0D84631B" w:rsidR="005B65A6" w:rsidRPr="002E6F8E" w:rsidRDefault="00C23107" w:rsidP="002E6F8E">
      <w:pPr>
        <w:pStyle w:val="Listenabsatz"/>
        <w:numPr>
          <w:ilvl w:val="0"/>
          <w:numId w:val="41"/>
        </w:numPr>
        <w:spacing w:line="276" w:lineRule="auto"/>
        <w:rPr>
          <w:sz w:val="24"/>
          <w:szCs w:val="24"/>
        </w:rPr>
      </w:pPr>
      <w:r w:rsidRPr="002E6F8E">
        <w:rPr>
          <w:sz w:val="24"/>
          <w:szCs w:val="24"/>
        </w:rPr>
        <w:t xml:space="preserve">Add provisions which ensure that Global Europe </w:t>
      </w:r>
      <w:r w:rsidR="00EC72B4" w:rsidRPr="002E6F8E">
        <w:rPr>
          <w:sz w:val="24"/>
          <w:szCs w:val="24"/>
        </w:rPr>
        <w:t>contributes to the implementation of the of the Union`s legal obligations and policy objectives</w:t>
      </w:r>
      <w:r w:rsidR="008070B1" w:rsidRPr="002E6F8E">
        <w:rPr>
          <w:sz w:val="24"/>
          <w:szCs w:val="24"/>
        </w:rPr>
        <w:t xml:space="preserve"> in the area of disability as defined in the Charter, the TFEU, the UN CRPD and the Guidance.</w:t>
      </w:r>
    </w:p>
    <w:p w14:paraId="6132F4D2" w14:textId="77777777" w:rsidR="00815934" w:rsidRPr="002E6F8E" w:rsidRDefault="00815934" w:rsidP="002E6F8E">
      <w:pPr>
        <w:pStyle w:val="Listenabsatz"/>
        <w:spacing w:line="276" w:lineRule="auto"/>
        <w:rPr>
          <w:sz w:val="24"/>
          <w:szCs w:val="24"/>
        </w:rPr>
      </w:pPr>
    </w:p>
    <w:p w14:paraId="4E21ACE0" w14:textId="58A21890" w:rsidR="00815934" w:rsidRPr="002E6F8E" w:rsidRDefault="00335E6A" w:rsidP="002E6F8E">
      <w:pPr>
        <w:pStyle w:val="Listenabsatz"/>
        <w:numPr>
          <w:ilvl w:val="0"/>
          <w:numId w:val="41"/>
        </w:numPr>
        <w:spacing w:line="276" w:lineRule="auto"/>
        <w:rPr>
          <w:sz w:val="24"/>
          <w:szCs w:val="24"/>
        </w:rPr>
      </w:pPr>
      <w:r w:rsidRPr="002E6F8E">
        <w:rPr>
          <w:sz w:val="24"/>
          <w:szCs w:val="24"/>
        </w:rPr>
        <w:lastRenderedPageBreak/>
        <w:t xml:space="preserve">Add provisions ensuring the programmes </w:t>
      </w:r>
      <w:r w:rsidR="00815934" w:rsidRPr="002E6F8E">
        <w:rPr>
          <w:sz w:val="24"/>
          <w:szCs w:val="24"/>
        </w:rPr>
        <w:t>objectives in the area of gender equality include disabled women</w:t>
      </w:r>
    </w:p>
    <w:p w14:paraId="7C8324A4" w14:textId="77777777" w:rsidR="00815934" w:rsidRPr="002E6F8E" w:rsidRDefault="00815934" w:rsidP="002E6F8E">
      <w:pPr>
        <w:pStyle w:val="Listenabsatz"/>
        <w:spacing w:line="276" w:lineRule="auto"/>
        <w:rPr>
          <w:sz w:val="24"/>
          <w:szCs w:val="24"/>
        </w:rPr>
      </w:pPr>
    </w:p>
    <w:p w14:paraId="2575AA56" w14:textId="43D335D3" w:rsidR="008070B1" w:rsidRPr="002E6F8E" w:rsidRDefault="00872B5E" w:rsidP="002E6F8E">
      <w:pPr>
        <w:pStyle w:val="Listenabsatz"/>
        <w:numPr>
          <w:ilvl w:val="0"/>
          <w:numId w:val="41"/>
        </w:numPr>
        <w:spacing w:line="276" w:lineRule="auto"/>
        <w:rPr>
          <w:sz w:val="24"/>
          <w:szCs w:val="24"/>
        </w:rPr>
      </w:pPr>
      <w:r w:rsidRPr="002E6F8E">
        <w:rPr>
          <w:sz w:val="24"/>
          <w:szCs w:val="24"/>
        </w:rPr>
        <w:t>Add provisions which ensure the involvement of representative organisation of persons with disabilities in a co-production approach.</w:t>
      </w:r>
    </w:p>
    <w:p w14:paraId="2A7B6FB9" w14:textId="24E1DD5C" w:rsidR="002E6F8E" w:rsidRDefault="000C04BD" w:rsidP="002E6F8E">
      <w:pPr>
        <w:pStyle w:val="berschrift1"/>
        <w:spacing w:line="276" w:lineRule="auto"/>
        <w:ind w:right="0"/>
        <w:contextualSpacing/>
        <w:rPr>
          <w:b/>
          <w:bCs/>
          <w:sz w:val="28"/>
          <w:szCs w:val="28"/>
        </w:rPr>
      </w:pPr>
      <w:r w:rsidRPr="000C04BD">
        <w:rPr>
          <w:b/>
          <w:bCs/>
          <w:sz w:val="28"/>
          <w:szCs w:val="28"/>
        </w:rPr>
        <w:t>Our reasons</w:t>
      </w:r>
    </w:p>
    <w:p w14:paraId="723926C5" w14:textId="77777777" w:rsidR="002E6F8E" w:rsidRDefault="002E6F8E" w:rsidP="002E6F8E">
      <w:pPr>
        <w:pStyle w:val="berschrift1"/>
        <w:spacing w:line="276" w:lineRule="auto"/>
        <w:ind w:right="0"/>
        <w:contextualSpacing/>
        <w:rPr>
          <w:sz w:val="24"/>
          <w:szCs w:val="24"/>
        </w:rPr>
      </w:pPr>
    </w:p>
    <w:p w14:paraId="72E54DF8" w14:textId="602E7B32" w:rsidR="00E305C5" w:rsidRDefault="00404027" w:rsidP="002E6F8E">
      <w:pPr>
        <w:pStyle w:val="berschrift1"/>
        <w:spacing w:line="276" w:lineRule="auto"/>
        <w:ind w:right="0"/>
        <w:contextualSpacing/>
        <w:rPr>
          <w:sz w:val="24"/>
          <w:szCs w:val="24"/>
        </w:rPr>
      </w:pPr>
      <w:r w:rsidRPr="001373A1">
        <w:rPr>
          <w:sz w:val="24"/>
          <w:szCs w:val="24"/>
        </w:rPr>
        <w:t>We urge compliance with our recommendations</w:t>
      </w:r>
      <w:r w:rsidR="00622FFE" w:rsidRPr="001373A1">
        <w:rPr>
          <w:sz w:val="24"/>
          <w:szCs w:val="24"/>
        </w:rPr>
        <w:t xml:space="preserve"> because</w:t>
      </w:r>
      <w:r w:rsidR="00E305C5" w:rsidRPr="001373A1">
        <w:rPr>
          <w:sz w:val="24"/>
          <w:szCs w:val="24"/>
        </w:rPr>
        <w:t>:</w:t>
      </w:r>
    </w:p>
    <w:p w14:paraId="175ADF85" w14:textId="77777777" w:rsidR="002E6F8E" w:rsidRDefault="002E6F8E" w:rsidP="002E6F8E">
      <w:pPr>
        <w:pStyle w:val="berschrift1"/>
        <w:spacing w:line="276" w:lineRule="auto"/>
        <w:ind w:right="0"/>
        <w:contextualSpacing/>
        <w:rPr>
          <w:sz w:val="24"/>
          <w:szCs w:val="24"/>
        </w:rPr>
      </w:pPr>
    </w:p>
    <w:p w14:paraId="2BDCB338" w14:textId="75BD3EF3" w:rsidR="002E6F8E" w:rsidRPr="002E6F8E" w:rsidRDefault="00622FFE" w:rsidP="002E6F8E">
      <w:pPr>
        <w:pStyle w:val="berschrift1"/>
        <w:numPr>
          <w:ilvl w:val="0"/>
          <w:numId w:val="46"/>
        </w:numPr>
        <w:spacing w:line="276" w:lineRule="auto"/>
        <w:ind w:right="0"/>
        <w:contextualSpacing/>
        <w:rPr>
          <w:sz w:val="24"/>
          <w:szCs w:val="24"/>
        </w:rPr>
      </w:pPr>
      <w:r w:rsidRPr="001373A1">
        <w:rPr>
          <w:sz w:val="24"/>
          <w:szCs w:val="24"/>
        </w:rPr>
        <w:t>Independent Living, equal treatment and social inclusion of disabled people are well defined objective</w:t>
      </w:r>
      <w:r w:rsidR="00692171" w:rsidRPr="001373A1">
        <w:rPr>
          <w:sz w:val="24"/>
          <w:szCs w:val="24"/>
        </w:rPr>
        <w:t>s</w:t>
      </w:r>
      <w:r w:rsidRPr="001373A1">
        <w:rPr>
          <w:sz w:val="24"/>
          <w:szCs w:val="24"/>
        </w:rPr>
        <w:t xml:space="preserve"> of </w:t>
      </w:r>
      <w:r w:rsidR="00692171" w:rsidRPr="001373A1">
        <w:rPr>
          <w:sz w:val="24"/>
          <w:szCs w:val="24"/>
        </w:rPr>
        <w:t>European Union legislation and policy making. Without c</w:t>
      </w:r>
      <w:r w:rsidR="00593B27" w:rsidRPr="001373A1">
        <w:rPr>
          <w:sz w:val="24"/>
          <w:szCs w:val="24"/>
        </w:rPr>
        <w:t xml:space="preserve">hanges, we would disregard our own legal and policy objectives. </w:t>
      </w:r>
      <w:r w:rsidR="00692171" w:rsidRPr="001373A1">
        <w:rPr>
          <w:sz w:val="24"/>
          <w:szCs w:val="24"/>
        </w:rPr>
        <w:t xml:space="preserve"> </w:t>
      </w:r>
    </w:p>
    <w:p w14:paraId="413551F2" w14:textId="3086EECD" w:rsidR="00F12C2F" w:rsidRPr="002E6F8E" w:rsidRDefault="00FA34B4" w:rsidP="002E6F8E">
      <w:pPr>
        <w:pStyle w:val="berschrift1"/>
        <w:numPr>
          <w:ilvl w:val="0"/>
          <w:numId w:val="46"/>
        </w:numPr>
        <w:spacing w:line="276" w:lineRule="auto"/>
        <w:ind w:right="0"/>
        <w:contextualSpacing/>
        <w:rPr>
          <w:sz w:val="24"/>
          <w:szCs w:val="24"/>
        </w:rPr>
      </w:pPr>
      <w:r w:rsidRPr="002E6F8E">
        <w:rPr>
          <w:sz w:val="24"/>
          <w:szCs w:val="24"/>
        </w:rPr>
        <w:t>We are at a great risk to exacerbate the great</w:t>
      </w:r>
      <w:r w:rsidR="004660D1" w:rsidRPr="002E6F8E">
        <w:rPr>
          <w:sz w:val="24"/>
          <w:szCs w:val="24"/>
        </w:rPr>
        <w:t xml:space="preserve">est challenges in the areas of social justice, economic competitiveness and </w:t>
      </w:r>
      <w:r w:rsidR="00DE5546" w:rsidRPr="002E6F8E">
        <w:rPr>
          <w:sz w:val="24"/>
          <w:szCs w:val="24"/>
        </w:rPr>
        <w:t>sustainability of public finances we currently face</w:t>
      </w:r>
      <w:r w:rsidR="002E6F8E" w:rsidRPr="002E6F8E">
        <w:rPr>
          <w:sz w:val="24"/>
          <w:szCs w:val="24"/>
        </w:rPr>
        <w:t>.</w:t>
      </w:r>
    </w:p>
    <w:p w14:paraId="7FA4AECD" w14:textId="77777777" w:rsidR="00DE5546" w:rsidRPr="001373A1" w:rsidRDefault="00DE5546" w:rsidP="002E6F8E">
      <w:pPr>
        <w:spacing w:line="276" w:lineRule="auto"/>
        <w:contextualSpacing/>
        <w:rPr>
          <w:sz w:val="24"/>
          <w:szCs w:val="24"/>
        </w:rPr>
      </w:pPr>
    </w:p>
    <w:p w14:paraId="1C99DF1B" w14:textId="6873A6E8" w:rsidR="006B41F6" w:rsidRPr="006B41F6" w:rsidRDefault="002808CB" w:rsidP="006B41F6">
      <w:pPr>
        <w:pStyle w:val="berschrift2"/>
        <w:numPr>
          <w:ilvl w:val="0"/>
          <w:numId w:val="44"/>
        </w:numPr>
        <w:spacing w:line="276" w:lineRule="auto"/>
        <w:contextualSpacing/>
        <w:rPr>
          <w:b/>
          <w:bCs/>
        </w:rPr>
      </w:pPr>
      <w:r w:rsidRPr="007E15FF">
        <w:rPr>
          <w:b/>
          <w:bCs/>
        </w:rPr>
        <w:t xml:space="preserve">Legal and policy objectives </w:t>
      </w:r>
    </w:p>
    <w:p w14:paraId="4D624100" w14:textId="77777777" w:rsidR="005D1448" w:rsidRPr="001373A1" w:rsidRDefault="005D1448" w:rsidP="002E6F8E">
      <w:pPr>
        <w:spacing w:line="276" w:lineRule="auto"/>
        <w:ind w:right="0"/>
        <w:contextualSpacing/>
        <w:rPr>
          <w:b/>
          <w:bCs/>
          <w:sz w:val="24"/>
          <w:szCs w:val="24"/>
        </w:rPr>
      </w:pPr>
    </w:p>
    <w:p w14:paraId="6829145C" w14:textId="767DA650" w:rsidR="005D1448" w:rsidRDefault="005D1448" w:rsidP="002E6F8E">
      <w:pPr>
        <w:spacing w:line="276" w:lineRule="auto"/>
        <w:ind w:right="0"/>
        <w:contextualSpacing/>
        <w:rPr>
          <w:b/>
          <w:bCs/>
          <w:sz w:val="24"/>
          <w:szCs w:val="24"/>
        </w:rPr>
      </w:pPr>
      <w:r w:rsidRPr="001373A1">
        <w:rPr>
          <w:b/>
          <w:bCs/>
          <w:sz w:val="24"/>
          <w:szCs w:val="24"/>
        </w:rPr>
        <w:t xml:space="preserve">The Equal Treatment of persons with disabilities as a core objective of the European Union </w:t>
      </w:r>
    </w:p>
    <w:p w14:paraId="701F828F" w14:textId="77777777" w:rsidR="002E6F8E" w:rsidRPr="001373A1" w:rsidRDefault="002E6F8E" w:rsidP="002E6F8E">
      <w:pPr>
        <w:spacing w:line="276" w:lineRule="auto"/>
        <w:ind w:right="0"/>
        <w:contextualSpacing/>
        <w:rPr>
          <w:b/>
          <w:bCs/>
          <w:sz w:val="24"/>
          <w:szCs w:val="24"/>
        </w:rPr>
      </w:pPr>
    </w:p>
    <w:p w14:paraId="73BADBD0" w14:textId="77777777" w:rsidR="005D1448" w:rsidRDefault="005D1448" w:rsidP="002E6F8E">
      <w:pPr>
        <w:spacing w:line="276" w:lineRule="auto"/>
        <w:ind w:right="0"/>
        <w:contextualSpacing/>
        <w:rPr>
          <w:sz w:val="24"/>
          <w:szCs w:val="24"/>
        </w:rPr>
      </w:pPr>
      <w:r w:rsidRPr="001373A1">
        <w:rPr>
          <w:sz w:val="24"/>
          <w:szCs w:val="24"/>
        </w:rPr>
        <w:t xml:space="preserve">European Union primary and secondary law define the equal treatment and social inclusion of persons with disabilities as a core objective. </w:t>
      </w:r>
    </w:p>
    <w:p w14:paraId="5BB6DC77" w14:textId="77777777" w:rsidR="002E6F8E" w:rsidRDefault="002E6F8E" w:rsidP="002E6F8E">
      <w:pPr>
        <w:spacing w:line="276" w:lineRule="auto"/>
        <w:ind w:right="0"/>
        <w:contextualSpacing/>
        <w:rPr>
          <w:sz w:val="24"/>
          <w:szCs w:val="24"/>
        </w:rPr>
      </w:pPr>
    </w:p>
    <w:p w14:paraId="4B89A2C9" w14:textId="64267376" w:rsidR="00E35EE7" w:rsidRDefault="00E35EE7" w:rsidP="002E6F8E">
      <w:pPr>
        <w:spacing w:line="276" w:lineRule="auto"/>
        <w:ind w:right="0"/>
        <w:contextualSpacing/>
        <w:rPr>
          <w:sz w:val="24"/>
          <w:szCs w:val="24"/>
        </w:rPr>
      </w:pPr>
      <w:r w:rsidRPr="00E35EE7">
        <w:rPr>
          <w:sz w:val="24"/>
          <w:szCs w:val="24"/>
        </w:rPr>
        <w:t>Article 19 TFEU grants the EU the competence to combat discrimination based on disability</w:t>
      </w:r>
      <w:r>
        <w:rPr>
          <w:sz w:val="24"/>
          <w:szCs w:val="24"/>
        </w:rPr>
        <w:t>.</w:t>
      </w:r>
    </w:p>
    <w:p w14:paraId="23A8DA94" w14:textId="77777777" w:rsidR="00E35EE7" w:rsidRPr="001373A1" w:rsidRDefault="00E35EE7" w:rsidP="002E6F8E">
      <w:pPr>
        <w:spacing w:line="276" w:lineRule="auto"/>
        <w:ind w:right="0"/>
        <w:contextualSpacing/>
        <w:rPr>
          <w:sz w:val="24"/>
          <w:szCs w:val="24"/>
        </w:rPr>
      </w:pPr>
    </w:p>
    <w:p w14:paraId="3F9DBBB5" w14:textId="21B6FFB2" w:rsidR="005D1448" w:rsidRDefault="005D1448" w:rsidP="00CC554A">
      <w:pPr>
        <w:spacing w:line="276" w:lineRule="auto"/>
        <w:ind w:right="0"/>
        <w:contextualSpacing/>
        <w:rPr>
          <w:b/>
          <w:bCs/>
          <w:sz w:val="24"/>
          <w:szCs w:val="24"/>
        </w:rPr>
      </w:pPr>
      <w:r w:rsidRPr="001373A1">
        <w:rPr>
          <w:sz w:val="24"/>
          <w:szCs w:val="24"/>
        </w:rPr>
        <w:t>According to article 21 of the EU Charter of Fundamental Rights discrimination on the ground of disability is prohibited. According to article 26, the Union recognises and respects the right of persons with disabilities to benefit from measures designed to ensure their independence, social and occupational integration and participation in the life of the community.</w:t>
      </w:r>
      <w:r w:rsidR="00233249" w:rsidRPr="001373A1">
        <w:rPr>
          <w:sz w:val="24"/>
          <w:szCs w:val="24"/>
        </w:rPr>
        <w:t xml:space="preserve"> </w:t>
      </w:r>
    </w:p>
    <w:p w14:paraId="243B11A2" w14:textId="77777777" w:rsidR="00CC554A" w:rsidRDefault="00CC554A" w:rsidP="00CC554A">
      <w:pPr>
        <w:spacing w:line="276" w:lineRule="auto"/>
        <w:ind w:right="0"/>
        <w:contextualSpacing/>
        <w:rPr>
          <w:b/>
          <w:bCs/>
          <w:sz w:val="24"/>
          <w:szCs w:val="24"/>
        </w:rPr>
      </w:pPr>
    </w:p>
    <w:p w14:paraId="76ADD3DB" w14:textId="77777777" w:rsidR="00DE1773" w:rsidRDefault="00DE1773" w:rsidP="00CC554A">
      <w:pPr>
        <w:spacing w:line="276" w:lineRule="auto"/>
        <w:ind w:right="0"/>
        <w:contextualSpacing/>
        <w:rPr>
          <w:b/>
          <w:bCs/>
          <w:sz w:val="24"/>
          <w:szCs w:val="24"/>
        </w:rPr>
      </w:pPr>
    </w:p>
    <w:p w14:paraId="3570411C" w14:textId="77777777" w:rsidR="00DE1773" w:rsidRDefault="00DE1773" w:rsidP="00CC554A">
      <w:pPr>
        <w:spacing w:line="276" w:lineRule="auto"/>
        <w:ind w:right="0"/>
        <w:contextualSpacing/>
        <w:rPr>
          <w:b/>
          <w:bCs/>
          <w:sz w:val="24"/>
          <w:szCs w:val="24"/>
        </w:rPr>
      </w:pPr>
    </w:p>
    <w:p w14:paraId="49666972" w14:textId="77777777" w:rsidR="00DE1773" w:rsidRDefault="00DE1773" w:rsidP="00CC554A">
      <w:pPr>
        <w:spacing w:line="276" w:lineRule="auto"/>
        <w:ind w:right="0"/>
        <w:contextualSpacing/>
        <w:rPr>
          <w:b/>
          <w:bCs/>
          <w:sz w:val="24"/>
          <w:szCs w:val="24"/>
        </w:rPr>
      </w:pPr>
    </w:p>
    <w:p w14:paraId="32C80539" w14:textId="77777777" w:rsidR="00CC554A" w:rsidRPr="00CC554A" w:rsidRDefault="00CC554A" w:rsidP="00CC554A">
      <w:pPr>
        <w:spacing w:line="276" w:lineRule="auto"/>
        <w:ind w:right="0"/>
        <w:contextualSpacing/>
        <w:rPr>
          <w:b/>
          <w:bCs/>
          <w:sz w:val="24"/>
          <w:szCs w:val="24"/>
        </w:rPr>
      </w:pPr>
    </w:p>
    <w:p w14:paraId="5368F6AC" w14:textId="675CDA26" w:rsidR="005D1448" w:rsidRDefault="005D1448" w:rsidP="002E6F8E">
      <w:pPr>
        <w:spacing w:line="276" w:lineRule="auto"/>
        <w:ind w:right="0"/>
        <w:contextualSpacing/>
        <w:rPr>
          <w:b/>
          <w:bCs/>
          <w:sz w:val="24"/>
          <w:szCs w:val="24"/>
        </w:rPr>
      </w:pPr>
      <w:r w:rsidRPr="001373A1">
        <w:rPr>
          <w:b/>
          <w:bCs/>
          <w:sz w:val="24"/>
          <w:szCs w:val="24"/>
        </w:rPr>
        <w:lastRenderedPageBreak/>
        <w:t>Being state party to the UN CRPD</w:t>
      </w:r>
    </w:p>
    <w:p w14:paraId="7AEF95DB" w14:textId="77777777" w:rsidR="002E6F8E" w:rsidRPr="001373A1" w:rsidRDefault="002E6F8E" w:rsidP="002E6F8E">
      <w:pPr>
        <w:spacing w:line="276" w:lineRule="auto"/>
        <w:ind w:right="0"/>
        <w:contextualSpacing/>
        <w:rPr>
          <w:b/>
          <w:bCs/>
          <w:sz w:val="24"/>
          <w:szCs w:val="24"/>
        </w:rPr>
      </w:pPr>
    </w:p>
    <w:p w14:paraId="7CCC1194" w14:textId="77777777" w:rsidR="005D1448" w:rsidRDefault="005D1448" w:rsidP="002E6F8E">
      <w:pPr>
        <w:spacing w:line="276" w:lineRule="auto"/>
        <w:ind w:right="0"/>
        <w:contextualSpacing/>
        <w:rPr>
          <w:sz w:val="24"/>
          <w:szCs w:val="24"/>
        </w:rPr>
      </w:pPr>
      <w:r w:rsidRPr="001373A1">
        <w:rPr>
          <w:sz w:val="24"/>
          <w:szCs w:val="24"/>
        </w:rPr>
        <w:t xml:space="preserve">The purpose of the United Nations Convention on the Rights of Persons with Disabilities (UN CRPD) “is to promote, protect and ensure the full and equal enjoyment of all human rights and fundamental freedoms by all persons with disabilities”. </w:t>
      </w:r>
    </w:p>
    <w:p w14:paraId="5893445D" w14:textId="77777777" w:rsidR="002E6F8E" w:rsidRPr="001373A1" w:rsidRDefault="002E6F8E" w:rsidP="002E6F8E">
      <w:pPr>
        <w:spacing w:line="276" w:lineRule="auto"/>
        <w:ind w:right="0"/>
        <w:contextualSpacing/>
        <w:rPr>
          <w:sz w:val="24"/>
          <w:szCs w:val="24"/>
        </w:rPr>
      </w:pPr>
    </w:p>
    <w:p w14:paraId="3BCB4697" w14:textId="77777777" w:rsidR="005D1448" w:rsidRDefault="005D1448" w:rsidP="002E6F8E">
      <w:pPr>
        <w:spacing w:line="276" w:lineRule="auto"/>
        <w:ind w:right="0"/>
        <w:contextualSpacing/>
        <w:rPr>
          <w:sz w:val="24"/>
          <w:szCs w:val="24"/>
        </w:rPr>
      </w:pPr>
      <w:r w:rsidRPr="001373A1">
        <w:rPr>
          <w:sz w:val="24"/>
          <w:szCs w:val="24"/>
        </w:rPr>
        <w:t>In March 2007, the European Union signed the Convention. Council Decision of 26</w:t>
      </w:r>
      <w:r w:rsidRPr="001373A1">
        <w:rPr>
          <w:sz w:val="24"/>
          <w:szCs w:val="24"/>
          <w:vertAlign w:val="superscript"/>
        </w:rPr>
        <w:t xml:space="preserve"> </w:t>
      </w:r>
      <w:r w:rsidRPr="001373A1">
        <w:rPr>
          <w:sz w:val="24"/>
          <w:szCs w:val="24"/>
        </w:rPr>
        <w:t xml:space="preserve">November 2009 “concerning the conclusion, by the European Community, of the United Nations Convention on the Rights of Persons with Disabilities (2010/48/EC)” approved the UN CRPD on behalf of the EU. Being a state party to the UN CRPD entails the obligation “to adopt all appropriate legislative, administrative and other measures for the implementation of the rights recognised in the present Convention”. </w:t>
      </w:r>
    </w:p>
    <w:p w14:paraId="00660F4F" w14:textId="77777777" w:rsidR="00B35AA9" w:rsidRPr="001373A1" w:rsidRDefault="00B35AA9" w:rsidP="002E6F8E">
      <w:pPr>
        <w:spacing w:line="276" w:lineRule="auto"/>
        <w:ind w:right="0"/>
        <w:contextualSpacing/>
        <w:rPr>
          <w:sz w:val="24"/>
          <w:szCs w:val="24"/>
        </w:rPr>
      </w:pPr>
    </w:p>
    <w:p w14:paraId="29FCDA6E" w14:textId="77777777" w:rsidR="001373A1" w:rsidRPr="001373A1" w:rsidRDefault="001373A1" w:rsidP="00B35AA9">
      <w:pPr>
        <w:spacing w:line="276" w:lineRule="auto"/>
        <w:ind w:right="0"/>
        <w:contextualSpacing/>
        <w:rPr>
          <w:sz w:val="24"/>
          <w:szCs w:val="24"/>
        </w:rPr>
      </w:pPr>
      <w:r w:rsidRPr="001373A1">
        <w:rPr>
          <w:sz w:val="24"/>
          <w:szCs w:val="24"/>
        </w:rPr>
        <w:t xml:space="preserve">According to article 216 of the Treaty on the Functioning of the European Union, “the Union may conclude an agreement with one or more third countries or international organisations”. “2. Agreements by the Union are binding upon the institutions of the Union and its Member States”. The UN CRP is thus part of the legal order of the EU. </w:t>
      </w:r>
    </w:p>
    <w:p w14:paraId="7E2FB165" w14:textId="77777777" w:rsidR="00D9142A" w:rsidRPr="001373A1" w:rsidRDefault="00D9142A" w:rsidP="002E6F8E">
      <w:pPr>
        <w:spacing w:line="276" w:lineRule="auto"/>
        <w:ind w:right="0"/>
        <w:contextualSpacing/>
        <w:rPr>
          <w:sz w:val="24"/>
          <w:szCs w:val="24"/>
        </w:rPr>
      </w:pPr>
    </w:p>
    <w:p w14:paraId="145CD4AB" w14:textId="77777777" w:rsidR="00D9142A" w:rsidRDefault="00D9142A" w:rsidP="002E6F8E">
      <w:pPr>
        <w:spacing w:line="276" w:lineRule="auto"/>
        <w:ind w:right="0"/>
        <w:contextualSpacing/>
        <w:rPr>
          <w:sz w:val="24"/>
          <w:szCs w:val="24"/>
        </w:rPr>
      </w:pPr>
      <w:r w:rsidRPr="00F63A14">
        <w:rPr>
          <w:sz w:val="24"/>
          <w:szCs w:val="24"/>
        </w:rPr>
        <w:t>The UN CRPD entails the following policy obligations:</w:t>
      </w:r>
    </w:p>
    <w:p w14:paraId="507AA469" w14:textId="77777777" w:rsidR="002E6F8E" w:rsidRPr="00F63A14" w:rsidRDefault="002E6F8E" w:rsidP="002E6F8E">
      <w:pPr>
        <w:spacing w:line="276" w:lineRule="auto"/>
        <w:ind w:right="0"/>
        <w:contextualSpacing/>
        <w:rPr>
          <w:sz w:val="24"/>
          <w:szCs w:val="24"/>
        </w:rPr>
      </w:pPr>
    </w:p>
    <w:p w14:paraId="48576CE0" w14:textId="77777777" w:rsidR="00D9142A" w:rsidRPr="00F63A14" w:rsidRDefault="00D9142A" w:rsidP="002E6F8E">
      <w:pPr>
        <w:numPr>
          <w:ilvl w:val="0"/>
          <w:numId w:val="15"/>
        </w:numPr>
        <w:spacing w:line="276" w:lineRule="auto"/>
        <w:ind w:left="473" w:right="0"/>
        <w:contextualSpacing/>
        <w:rPr>
          <w:sz w:val="24"/>
          <w:szCs w:val="24"/>
        </w:rPr>
      </w:pPr>
      <w:r w:rsidRPr="00F63A14">
        <w:rPr>
          <w:sz w:val="24"/>
          <w:szCs w:val="24"/>
        </w:rPr>
        <w:t xml:space="preserve">Replace institutions with community-based services, most importantly personal assistance. </w:t>
      </w:r>
    </w:p>
    <w:p w14:paraId="5CF8B586" w14:textId="77777777" w:rsidR="00D9142A" w:rsidRPr="00F63A14" w:rsidRDefault="00D9142A" w:rsidP="002E6F8E">
      <w:pPr>
        <w:numPr>
          <w:ilvl w:val="0"/>
          <w:numId w:val="15"/>
        </w:numPr>
        <w:spacing w:before="0" w:line="276" w:lineRule="auto"/>
        <w:ind w:left="473" w:right="0"/>
        <w:contextualSpacing/>
        <w:rPr>
          <w:sz w:val="24"/>
          <w:szCs w:val="24"/>
        </w:rPr>
      </w:pPr>
      <w:r w:rsidRPr="00F63A14">
        <w:rPr>
          <w:sz w:val="24"/>
          <w:szCs w:val="24"/>
        </w:rPr>
        <w:t xml:space="preserve">Provide community-based services </w:t>
      </w:r>
    </w:p>
    <w:p w14:paraId="4C58C1F3" w14:textId="77777777" w:rsidR="00D9142A" w:rsidRPr="00F63A14" w:rsidRDefault="00D9142A" w:rsidP="002E6F8E">
      <w:pPr>
        <w:numPr>
          <w:ilvl w:val="0"/>
          <w:numId w:val="15"/>
        </w:numPr>
        <w:spacing w:before="0" w:line="276" w:lineRule="auto"/>
        <w:ind w:left="473" w:right="0"/>
        <w:contextualSpacing/>
        <w:rPr>
          <w:sz w:val="24"/>
          <w:szCs w:val="24"/>
        </w:rPr>
      </w:pPr>
      <w:r w:rsidRPr="00F63A14">
        <w:rPr>
          <w:sz w:val="24"/>
          <w:szCs w:val="24"/>
        </w:rPr>
        <w:t>Provide access to supported decision-making</w:t>
      </w:r>
    </w:p>
    <w:p w14:paraId="0415732E" w14:textId="77777777" w:rsidR="00D9142A" w:rsidRPr="00F63A14" w:rsidRDefault="00D9142A" w:rsidP="002E6F8E">
      <w:pPr>
        <w:numPr>
          <w:ilvl w:val="0"/>
          <w:numId w:val="15"/>
        </w:numPr>
        <w:spacing w:before="0" w:line="276" w:lineRule="auto"/>
        <w:ind w:left="473" w:right="0"/>
        <w:contextualSpacing/>
        <w:rPr>
          <w:sz w:val="24"/>
          <w:szCs w:val="24"/>
        </w:rPr>
      </w:pPr>
      <w:r w:rsidRPr="00F63A14">
        <w:rPr>
          <w:sz w:val="24"/>
          <w:szCs w:val="24"/>
        </w:rPr>
        <w:t xml:space="preserve">Provide access to employment in the open labour market </w:t>
      </w:r>
    </w:p>
    <w:p w14:paraId="45F04E67" w14:textId="77777777" w:rsidR="00D9142A" w:rsidRPr="00F63A14" w:rsidRDefault="00D9142A" w:rsidP="002E6F8E">
      <w:pPr>
        <w:numPr>
          <w:ilvl w:val="0"/>
          <w:numId w:val="15"/>
        </w:numPr>
        <w:spacing w:before="0" w:line="276" w:lineRule="auto"/>
        <w:ind w:left="473" w:right="0"/>
        <w:contextualSpacing/>
        <w:rPr>
          <w:sz w:val="24"/>
          <w:szCs w:val="24"/>
        </w:rPr>
      </w:pPr>
      <w:r w:rsidRPr="00F63A14">
        <w:rPr>
          <w:sz w:val="24"/>
          <w:szCs w:val="24"/>
        </w:rPr>
        <w:t>Provide access to affordable and accessible housing</w:t>
      </w:r>
    </w:p>
    <w:p w14:paraId="2EFCA314" w14:textId="77777777" w:rsidR="00D9142A" w:rsidRPr="00F63A14" w:rsidRDefault="00D9142A" w:rsidP="002E6F8E">
      <w:pPr>
        <w:numPr>
          <w:ilvl w:val="0"/>
          <w:numId w:val="15"/>
        </w:numPr>
        <w:spacing w:before="0" w:line="276" w:lineRule="auto"/>
        <w:ind w:left="473" w:right="0"/>
        <w:contextualSpacing/>
        <w:rPr>
          <w:sz w:val="24"/>
          <w:szCs w:val="24"/>
        </w:rPr>
      </w:pPr>
      <w:r w:rsidRPr="00F63A14">
        <w:rPr>
          <w:sz w:val="24"/>
          <w:szCs w:val="24"/>
        </w:rPr>
        <w:t>Collect statistics and data to monitor the implementation of the Convention</w:t>
      </w:r>
    </w:p>
    <w:p w14:paraId="626CB903" w14:textId="77777777" w:rsidR="00D9142A" w:rsidRDefault="00D9142A" w:rsidP="002E6F8E">
      <w:pPr>
        <w:spacing w:line="276" w:lineRule="auto"/>
        <w:ind w:right="0"/>
        <w:contextualSpacing/>
        <w:rPr>
          <w:sz w:val="24"/>
          <w:szCs w:val="24"/>
        </w:rPr>
      </w:pPr>
    </w:p>
    <w:p w14:paraId="3FB18AE6" w14:textId="77777777" w:rsidR="00CC554A" w:rsidRDefault="00CC554A" w:rsidP="002E6F8E">
      <w:pPr>
        <w:spacing w:line="276" w:lineRule="auto"/>
        <w:ind w:right="0"/>
        <w:contextualSpacing/>
        <w:rPr>
          <w:sz w:val="24"/>
          <w:szCs w:val="24"/>
        </w:rPr>
      </w:pPr>
    </w:p>
    <w:p w14:paraId="7544A400" w14:textId="77777777" w:rsidR="0020562F" w:rsidRDefault="0020562F" w:rsidP="002E6F8E">
      <w:pPr>
        <w:spacing w:before="0" w:line="276" w:lineRule="auto"/>
        <w:ind w:right="0"/>
        <w:contextualSpacing/>
        <w:rPr>
          <w:b/>
          <w:bCs/>
          <w:sz w:val="24"/>
          <w:szCs w:val="24"/>
        </w:rPr>
      </w:pPr>
      <w:r w:rsidRPr="00F63A14">
        <w:rPr>
          <w:b/>
          <w:bCs/>
          <w:sz w:val="24"/>
          <w:szCs w:val="24"/>
        </w:rPr>
        <w:t>The European Commission Guidance on Independent Living and Inclusion in the Community</w:t>
      </w:r>
    </w:p>
    <w:p w14:paraId="04EB65AA" w14:textId="77777777" w:rsidR="0061667F" w:rsidRPr="00BD77E3" w:rsidRDefault="0061667F" w:rsidP="002E6F8E">
      <w:pPr>
        <w:spacing w:line="276" w:lineRule="auto"/>
        <w:ind w:right="0"/>
        <w:contextualSpacing/>
        <w:rPr>
          <w:b/>
          <w:bCs/>
          <w:sz w:val="24"/>
          <w:szCs w:val="24"/>
        </w:rPr>
      </w:pPr>
    </w:p>
    <w:p w14:paraId="55A7D4CB" w14:textId="77777777" w:rsidR="0061667F" w:rsidRPr="00BD77E3" w:rsidRDefault="0061667F" w:rsidP="002E6F8E">
      <w:pPr>
        <w:spacing w:line="276" w:lineRule="auto"/>
        <w:ind w:right="0"/>
        <w:contextualSpacing/>
        <w:rPr>
          <w:sz w:val="24"/>
          <w:szCs w:val="24"/>
        </w:rPr>
      </w:pPr>
      <w:r w:rsidRPr="00BD77E3">
        <w:rPr>
          <w:sz w:val="24"/>
          <w:szCs w:val="24"/>
        </w:rPr>
        <w:t>In November 2024, the European Commission adopted the Commission Notice “Guidance on independent living and inclusion in the community of persons with disabilities in the context of EU funding.”</w:t>
      </w:r>
      <w:r w:rsidRPr="00BD77E3">
        <w:rPr>
          <w:sz w:val="24"/>
          <w:szCs w:val="24"/>
          <w:vertAlign w:val="superscript"/>
        </w:rPr>
        <w:footnoteReference w:id="2"/>
      </w:r>
      <w:r w:rsidRPr="00BD77E3">
        <w:rPr>
          <w:sz w:val="24"/>
          <w:szCs w:val="24"/>
        </w:rPr>
        <w:t xml:space="preserve"> The notice seeks to provide practical guidance on the use of EU funding to promote the realisation of the right of persons with disabilities to independent living and inclusion in the community”. </w:t>
      </w:r>
    </w:p>
    <w:p w14:paraId="209FDF1C" w14:textId="13A79592" w:rsidR="007E15FF" w:rsidRDefault="007E15FF" w:rsidP="002E6F8E">
      <w:pPr>
        <w:spacing w:before="0" w:line="276" w:lineRule="auto"/>
        <w:ind w:right="0"/>
        <w:contextualSpacing/>
        <w:rPr>
          <w:sz w:val="24"/>
          <w:szCs w:val="24"/>
        </w:rPr>
      </w:pPr>
      <w:r w:rsidRPr="00F63A14">
        <w:rPr>
          <w:sz w:val="24"/>
          <w:szCs w:val="24"/>
        </w:rPr>
        <w:lastRenderedPageBreak/>
        <w:t xml:space="preserve">The notice establishes key European Union policy priorities in the area of Independent Living: </w:t>
      </w:r>
    </w:p>
    <w:p w14:paraId="7AAD9C4D" w14:textId="77777777" w:rsidR="00DE1773" w:rsidRPr="00F63A14" w:rsidRDefault="00DE1773" w:rsidP="002E6F8E">
      <w:pPr>
        <w:spacing w:before="0" w:line="276" w:lineRule="auto"/>
        <w:ind w:right="0"/>
        <w:contextualSpacing/>
        <w:rPr>
          <w:sz w:val="24"/>
          <w:szCs w:val="24"/>
        </w:rPr>
      </w:pPr>
    </w:p>
    <w:p w14:paraId="303F0054" w14:textId="77777777" w:rsidR="007E15FF" w:rsidRPr="00F63A14" w:rsidRDefault="007E15FF" w:rsidP="002E6F8E">
      <w:pPr>
        <w:numPr>
          <w:ilvl w:val="0"/>
          <w:numId w:val="12"/>
        </w:numPr>
        <w:spacing w:before="0" w:line="276" w:lineRule="auto"/>
        <w:ind w:left="397" w:right="0"/>
        <w:contextualSpacing/>
        <w:rPr>
          <w:sz w:val="24"/>
          <w:szCs w:val="24"/>
        </w:rPr>
      </w:pPr>
      <w:r w:rsidRPr="00F63A14">
        <w:rPr>
          <w:sz w:val="24"/>
          <w:szCs w:val="24"/>
        </w:rPr>
        <w:t>The expansion of person-centred services</w:t>
      </w:r>
    </w:p>
    <w:p w14:paraId="7BFC511B" w14:textId="77777777" w:rsidR="007E15FF" w:rsidRPr="00F63A14" w:rsidRDefault="007E15FF" w:rsidP="002E6F8E">
      <w:pPr>
        <w:spacing w:before="0" w:line="276" w:lineRule="auto"/>
        <w:ind w:left="397" w:right="0"/>
        <w:contextualSpacing/>
        <w:rPr>
          <w:sz w:val="24"/>
          <w:szCs w:val="24"/>
        </w:rPr>
      </w:pPr>
    </w:p>
    <w:p w14:paraId="19C07AA9" w14:textId="77777777" w:rsidR="007E15FF" w:rsidRPr="00F63A14" w:rsidRDefault="007E15FF" w:rsidP="002E6F8E">
      <w:pPr>
        <w:spacing w:before="0" w:line="276" w:lineRule="auto"/>
        <w:ind w:left="397" w:right="0"/>
        <w:contextualSpacing/>
        <w:rPr>
          <w:sz w:val="24"/>
          <w:szCs w:val="24"/>
        </w:rPr>
      </w:pPr>
      <w:r w:rsidRPr="00F63A14">
        <w:rPr>
          <w:sz w:val="24"/>
          <w:szCs w:val="24"/>
        </w:rPr>
        <w:t xml:space="preserve">The Guidance confirms that “adjusting the landscape of available services and support for persons with disabilities, person-centred approaches for independent living are a priority”. Personal assistance is confirmed as an enabler of Independent Living and inclusion of persons with disabilities. </w:t>
      </w:r>
    </w:p>
    <w:p w14:paraId="082E76FF" w14:textId="77777777" w:rsidR="007E15FF" w:rsidRPr="00F63A14" w:rsidRDefault="007E15FF" w:rsidP="002E6F8E">
      <w:pPr>
        <w:spacing w:before="0" w:line="276" w:lineRule="auto"/>
        <w:ind w:left="397" w:right="0"/>
        <w:contextualSpacing/>
        <w:rPr>
          <w:sz w:val="24"/>
          <w:szCs w:val="24"/>
        </w:rPr>
      </w:pPr>
    </w:p>
    <w:p w14:paraId="7997C0B1" w14:textId="77777777" w:rsidR="007E15FF" w:rsidRPr="00F63A14" w:rsidRDefault="007E15FF" w:rsidP="002E6F8E">
      <w:pPr>
        <w:numPr>
          <w:ilvl w:val="0"/>
          <w:numId w:val="12"/>
        </w:numPr>
        <w:spacing w:before="0" w:line="276" w:lineRule="auto"/>
        <w:ind w:left="397" w:right="0"/>
        <w:contextualSpacing/>
        <w:rPr>
          <w:sz w:val="24"/>
          <w:szCs w:val="24"/>
        </w:rPr>
      </w:pPr>
      <w:r w:rsidRPr="00F63A14">
        <w:rPr>
          <w:sz w:val="24"/>
          <w:szCs w:val="24"/>
        </w:rPr>
        <w:t>Access to housing</w:t>
      </w:r>
    </w:p>
    <w:p w14:paraId="4DC83F02" w14:textId="77777777" w:rsidR="007E15FF" w:rsidRPr="00F63A14" w:rsidRDefault="007E15FF" w:rsidP="002E6F8E">
      <w:pPr>
        <w:spacing w:before="0" w:line="276" w:lineRule="auto"/>
        <w:ind w:left="397" w:right="0"/>
        <w:contextualSpacing/>
        <w:rPr>
          <w:sz w:val="24"/>
          <w:szCs w:val="24"/>
        </w:rPr>
      </w:pPr>
    </w:p>
    <w:p w14:paraId="1626218C" w14:textId="77777777" w:rsidR="007E15FF" w:rsidRPr="00F63A14" w:rsidRDefault="007E15FF" w:rsidP="002E6F8E">
      <w:pPr>
        <w:spacing w:before="0" w:line="276" w:lineRule="auto"/>
        <w:ind w:left="397" w:right="0"/>
        <w:contextualSpacing/>
        <w:rPr>
          <w:sz w:val="24"/>
          <w:szCs w:val="24"/>
        </w:rPr>
      </w:pPr>
      <w:r w:rsidRPr="00F63A14">
        <w:rPr>
          <w:sz w:val="24"/>
          <w:szCs w:val="24"/>
        </w:rPr>
        <w:t>According to the Guidance, Independent living and deinstitutionalisation imply access to adequate, affordable, non-segregated and accessible housing.</w:t>
      </w:r>
    </w:p>
    <w:p w14:paraId="4FE1A7F6" w14:textId="77777777" w:rsidR="007E15FF" w:rsidRPr="00F63A14" w:rsidRDefault="007E15FF" w:rsidP="002E6F8E">
      <w:pPr>
        <w:spacing w:before="0" w:line="276" w:lineRule="auto"/>
        <w:ind w:left="397" w:right="0"/>
        <w:contextualSpacing/>
        <w:rPr>
          <w:sz w:val="24"/>
          <w:szCs w:val="24"/>
        </w:rPr>
      </w:pPr>
    </w:p>
    <w:p w14:paraId="1EF579BC" w14:textId="77777777" w:rsidR="007E15FF" w:rsidRPr="00F63A14" w:rsidRDefault="007E15FF" w:rsidP="002E6F8E">
      <w:pPr>
        <w:numPr>
          <w:ilvl w:val="0"/>
          <w:numId w:val="12"/>
        </w:numPr>
        <w:spacing w:before="0" w:line="276" w:lineRule="auto"/>
        <w:ind w:left="397" w:right="0"/>
        <w:contextualSpacing/>
        <w:rPr>
          <w:sz w:val="24"/>
          <w:szCs w:val="24"/>
        </w:rPr>
      </w:pPr>
      <w:r w:rsidRPr="00F63A14">
        <w:rPr>
          <w:sz w:val="24"/>
          <w:szCs w:val="24"/>
        </w:rPr>
        <w:t>Access to the open labour market</w:t>
      </w:r>
    </w:p>
    <w:p w14:paraId="4A4BF451" w14:textId="77777777" w:rsidR="007E15FF" w:rsidRPr="00F63A14" w:rsidRDefault="007E15FF" w:rsidP="002E6F8E">
      <w:pPr>
        <w:spacing w:before="0" w:line="276" w:lineRule="auto"/>
        <w:ind w:left="397" w:right="0"/>
        <w:contextualSpacing/>
        <w:rPr>
          <w:sz w:val="24"/>
          <w:szCs w:val="24"/>
        </w:rPr>
      </w:pPr>
    </w:p>
    <w:p w14:paraId="5EE8AB27" w14:textId="77777777" w:rsidR="007E15FF" w:rsidRPr="00F63A14" w:rsidRDefault="007E15FF" w:rsidP="002E6F8E">
      <w:pPr>
        <w:spacing w:before="0" w:line="276" w:lineRule="auto"/>
        <w:ind w:left="397" w:right="0"/>
        <w:contextualSpacing/>
        <w:rPr>
          <w:sz w:val="24"/>
          <w:szCs w:val="24"/>
        </w:rPr>
      </w:pPr>
      <w:r w:rsidRPr="00F63A14">
        <w:rPr>
          <w:sz w:val="24"/>
          <w:szCs w:val="24"/>
        </w:rPr>
        <w:t xml:space="preserve">According to the Guidance, “the creation or development of labour market opportunities for persons with disabilities is essential for independent living.” “The development of open labour market possibilities requires investing in, among others, work trainers, reasonable accommodation and workspace arrangements and training for co-workers.” </w:t>
      </w:r>
    </w:p>
    <w:p w14:paraId="1EFAEE4E" w14:textId="77777777" w:rsidR="007E15FF" w:rsidRPr="00F63A14" w:rsidRDefault="007E15FF" w:rsidP="002E6F8E">
      <w:pPr>
        <w:spacing w:before="0" w:line="276" w:lineRule="auto"/>
        <w:ind w:left="397" w:right="0"/>
        <w:contextualSpacing/>
        <w:rPr>
          <w:sz w:val="24"/>
          <w:szCs w:val="24"/>
        </w:rPr>
      </w:pPr>
    </w:p>
    <w:p w14:paraId="5A7AAFB7" w14:textId="5813E4E0" w:rsidR="004060EE" w:rsidRPr="00A66557" w:rsidRDefault="007E15FF" w:rsidP="005D4460">
      <w:pPr>
        <w:spacing w:before="0" w:line="276" w:lineRule="auto"/>
        <w:ind w:left="397" w:right="0"/>
        <w:contextualSpacing/>
        <w:rPr>
          <w:sz w:val="24"/>
          <w:szCs w:val="24"/>
        </w:rPr>
      </w:pPr>
      <w:r w:rsidRPr="00F63A14">
        <w:rPr>
          <w:sz w:val="24"/>
          <w:szCs w:val="24"/>
        </w:rPr>
        <w:t xml:space="preserve">Those measures are referred to under the term supported employment. A more extensive definition is provided in the European Commission study on Alternative Employment Models. </w:t>
      </w:r>
    </w:p>
    <w:p w14:paraId="6725B812" w14:textId="4CADD505" w:rsidR="005B7F88" w:rsidRPr="005D4460" w:rsidRDefault="00FE3CA5" w:rsidP="005D4460">
      <w:pPr>
        <w:pStyle w:val="berschrift2"/>
        <w:numPr>
          <w:ilvl w:val="0"/>
          <w:numId w:val="44"/>
        </w:numPr>
        <w:spacing w:line="276" w:lineRule="auto"/>
        <w:contextualSpacing/>
        <w:rPr>
          <w:b/>
          <w:bCs/>
        </w:rPr>
      </w:pPr>
      <w:r w:rsidRPr="007E15FF">
        <w:rPr>
          <w:b/>
          <w:bCs/>
        </w:rPr>
        <w:t xml:space="preserve">Societal challenges, competitiveness and public finances. </w:t>
      </w:r>
    </w:p>
    <w:p w14:paraId="55D34370" w14:textId="0AAAA75E" w:rsidR="00FE3CA5" w:rsidRPr="00BD77E3" w:rsidRDefault="00792D27" w:rsidP="002E6F8E">
      <w:pPr>
        <w:spacing w:line="276" w:lineRule="auto"/>
        <w:ind w:right="0"/>
        <w:contextualSpacing/>
        <w:rPr>
          <w:sz w:val="24"/>
          <w:szCs w:val="24"/>
        </w:rPr>
      </w:pPr>
      <w:r>
        <w:rPr>
          <w:sz w:val="24"/>
          <w:szCs w:val="24"/>
        </w:rPr>
        <w:t>We share the</w:t>
      </w:r>
      <w:r w:rsidR="00FE3CA5" w:rsidRPr="00BD77E3">
        <w:rPr>
          <w:sz w:val="24"/>
          <w:szCs w:val="24"/>
        </w:rPr>
        <w:t xml:space="preserve"> objective of the Multiannual Financial Framework 2028-2035 is to make the EU more competitive. </w:t>
      </w:r>
      <w:r>
        <w:rPr>
          <w:sz w:val="24"/>
          <w:szCs w:val="24"/>
        </w:rPr>
        <w:t>The current policies in the area of disability</w:t>
      </w:r>
      <w:r w:rsidR="00FE3CA5" w:rsidRPr="00BD77E3">
        <w:rPr>
          <w:sz w:val="24"/>
          <w:szCs w:val="24"/>
        </w:rPr>
        <w:t xml:space="preserve"> produce significant costs</w:t>
      </w:r>
      <w:r>
        <w:rPr>
          <w:sz w:val="24"/>
          <w:szCs w:val="24"/>
        </w:rPr>
        <w:t xml:space="preserve"> for our economy and our public finances.</w:t>
      </w:r>
      <w:r w:rsidR="00FE3CA5" w:rsidRPr="00BD77E3">
        <w:rPr>
          <w:sz w:val="24"/>
          <w:szCs w:val="24"/>
        </w:rPr>
        <w:t xml:space="preserve"> </w:t>
      </w:r>
    </w:p>
    <w:p w14:paraId="24CEFEEC" w14:textId="77777777" w:rsidR="00FE3CA5" w:rsidRPr="00BD77E3" w:rsidRDefault="00FE3CA5" w:rsidP="002E6F8E">
      <w:pPr>
        <w:spacing w:line="276" w:lineRule="auto"/>
        <w:ind w:right="0"/>
        <w:contextualSpacing/>
        <w:rPr>
          <w:sz w:val="24"/>
          <w:szCs w:val="24"/>
        </w:rPr>
      </w:pPr>
    </w:p>
    <w:p w14:paraId="5D15EAFF" w14:textId="4141C84D" w:rsidR="00FE3CA5" w:rsidRDefault="00FE3CA5" w:rsidP="002E6F8E">
      <w:pPr>
        <w:spacing w:before="0" w:after="120" w:line="276" w:lineRule="auto"/>
        <w:ind w:right="0"/>
        <w:contextualSpacing/>
        <w:rPr>
          <w:sz w:val="24"/>
          <w:szCs w:val="24"/>
        </w:rPr>
      </w:pPr>
      <w:r w:rsidRPr="00BD77E3">
        <w:rPr>
          <w:sz w:val="24"/>
          <w:szCs w:val="24"/>
        </w:rPr>
        <w:t xml:space="preserve">The segregation of disabled people has increased. According to </w:t>
      </w:r>
      <w:proofErr w:type="spellStart"/>
      <w:r w:rsidRPr="00BD77E3">
        <w:rPr>
          <w:sz w:val="24"/>
          <w:szCs w:val="24"/>
        </w:rPr>
        <w:t>Eurofound</w:t>
      </w:r>
      <w:proofErr w:type="spellEnd"/>
      <w:r w:rsidRPr="00BD77E3">
        <w:rPr>
          <w:sz w:val="24"/>
          <w:szCs w:val="24"/>
        </w:rPr>
        <w:t>, the number of disabled people confined to institutions has increased by 29% in the last decade.</w:t>
      </w:r>
      <w:r w:rsidRPr="00BD77E3">
        <w:rPr>
          <w:rStyle w:val="Funotenzeichen"/>
          <w:sz w:val="24"/>
          <w:szCs w:val="24"/>
        </w:rPr>
        <w:footnoteReference w:id="3"/>
      </w:r>
      <w:r w:rsidRPr="00BD77E3">
        <w:rPr>
          <w:sz w:val="24"/>
          <w:szCs w:val="24"/>
        </w:rPr>
        <w:t xml:space="preserve"> </w:t>
      </w:r>
    </w:p>
    <w:p w14:paraId="16FC7CC1" w14:textId="77777777" w:rsidR="00FD45AD" w:rsidRPr="00BD77E3" w:rsidRDefault="00FD45AD" w:rsidP="002E6F8E">
      <w:pPr>
        <w:spacing w:before="0" w:after="120" w:line="276" w:lineRule="auto"/>
        <w:ind w:right="0"/>
        <w:contextualSpacing/>
        <w:rPr>
          <w:sz w:val="24"/>
          <w:szCs w:val="24"/>
        </w:rPr>
      </w:pPr>
    </w:p>
    <w:p w14:paraId="2CE521D6" w14:textId="68FE61BC" w:rsidR="00FE3CA5" w:rsidRPr="00BD77E3" w:rsidRDefault="00FE3CA5" w:rsidP="002E6F8E">
      <w:pPr>
        <w:spacing w:before="0" w:after="120" w:line="276" w:lineRule="auto"/>
        <w:ind w:right="0"/>
        <w:contextualSpacing/>
        <w:rPr>
          <w:sz w:val="24"/>
          <w:szCs w:val="24"/>
        </w:rPr>
      </w:pPr>
      <w:r w:rsidRPr="00BD77E3">
        <w:rPr>
          <w:sz w:val="24"/>
          <w:szCs w:val="24"/>
        </w:rPr>
        <w:lastRenderedPageBreak/>
        <w:t xml:space="preserve">Disabled people are excluded from work. Between 2010 and </w:t>
      </w:r>
      <w:r w:rsidR="0015482F">
        <w:rPr>
          <w:sz w:val="24"/>
          <w:szCs w:val="24"/>
        </w:rPr>
        <w:t xml:space="preserve">2023 </w:t>
      </w:r>
      <w:r w:rsidRPr="00BD77E3">
        <w:rPr>
          <w:sz w:val="24"/>
          <w:szCs w:val="24"/>
        </w:rPr>
        <w:t>the disability employment gap has increased from 18,6% to 24,5%.</w:t>
      </w:r>
      <w:r w:rsidRPr="00BD77E3">
        <w:rPr>
          <w:rStyle w:val="Funotenzeichen"/>
          <w:sz w:val="24"/>
          <w:szCs w:val="24"/>
        </w:rPr>
        <w:footnoteReference w:id="4"/>
      </w:r>
    </w:p>
    <w:p w14:paraId="6D4FE97A" w14:textId="77777777" w:rsidR="00FE3CA5" w:rsidRPr="00BD77E3" w:rsidRDefault="00FE3CA5" w:rsidP="002E6F8E">
      <w:pPr>
        <w:spacing w:before="0" w:after="120" w:line="276" w:lineRule="auto"/>
        <w:ind w:right="0"/>
        <w:contextualSpacing/>
        <w:rPr>
          <w:sz w:val="24"/>
          <w:szCs w:val="24"/>
        </w:rPr>
      </w:pPr>
    </w:p>
    <w:p w14:paraId="2DBCEC40" w14:textId="77777777" w:rsidR="00FE3CA5" w:rsidRPr="00BD77E3" w:rsidRDefault="00FE3CA5" w:rsidP="002E6F8E">
      <w:pPr>
        <w:spacing w:before="0" w:after="120" w:line="276" w:lineRule="auto"/>
        <w:ind w:right="0"/>
        <w:contextualSpacing/>
        <w:rPr>
          <w:sz w:val="24"/>
          <w:szCs w:val="24"/>
        </w:rPr>
      </w:pPr>
      <w:r w:rsidRPr="00BD77E3">
        <w:rPr>
          <w:sz w:val="24"/>
          <w:szCs w:val="24"/>
        </w:rPr>
        <w:t>Disabled people experience significantly higher poverty rates and are much more likely to be homeless. According to Eurostat, in 2024 28,8% were at risk of poverty, compared to 17.9% of non disabled people.</w:t>
      </w:r>
      <w:r w:rsidRPr="00BD77E3">
        <w:rPr>
          <w:rStyle w:val="Funotenzeichen"/>
          <w:sz w:val="24"/>
          <w:szCs w:val="24"/>
        </w:rPr>
        <w:footnoteReference w:id="5"/>
      </w:r>
    </w:p>
    <w:p w14:paraId="43C021B3" w14:textId="77777777" w:rsidR="00FE3CA5" w:rsidRPr="00BD77E3" w:rsidRDefault="00FE3CA5" w:rsidP="002E6F8E">
      <w:pPr>
        <w:spacing w:before="0" w:after="120" w:line="276" w:lineRule="auto"/>
        <w:ind w:right="0"/>
        <w:contextualSpacing/>
        <w:rPr>
          <w:sz w:val="24"/>
          <w:szCs w:val="24"/>
        </w:rPr>
      </w:pPr>
    </w:p>
    <w:p w14:paraId="065C0F8E" w14:textId="77777777" w:rsidR="00FE3CA5" w:rsidRPr="00BD77E3" w:rsidRDefault="00FE3CA5" w:rsidP="002E6F8E">
      <w:pPr>
        <w:spacing w:line="276" w:lineRule="auto"/>
        <w:ind w:right="0"/>
        <w:contextualSpacing/>
        <w:rPr>
          <w:sz w:val="24"/>
          <w:szCs w:val="24"/>
        </w:rPr>
      </w:pPr>
      <w:r w:rsidRPr="00BD77E3">
        <w:rPr>
          <w:sz w:val="24"/>
          <w:szCs w:val="24"/>
        </w:rPr>
        <w:t>Due to the high rates of institutionalisation, many countries spend high percentages of their national GDP of long-term care. The Netherlands are spending 4,4%, Sweden 3,4%, Denmark 3,2%. Across the OECD average, nursing homes are responsible for half the cost but in many EU countries the share is much higher.</w:t>
      </w:r>
      <w:r w:rsidRPr="00BD77E3">
        <w:rPr>
          <w:sz w:val="24"/>
          <w:szCs w:val="24"/>
          <w:vertAlign w:val="superscript"/>
        </w:rPr>
        <w:footnoteReference w:id="6"/>
      </w:r>
    </w:p>
    <w:p w14:paraId="14CD763B" w14:textId="77777777" w:rsidR="00FE3CA5" w:rsidRPr="00BD77E3" w:rsidRDefault="00FE3CA5" w:rsidP="002E6F8E">
      <w:pPr>
        <w:spacing w:line="276" w:lineRule="auto"/>
        <w:ind w:right="0"/>
        <w:contextualSpacing/>
        <w:rPr>
          <w:sz w:val="24"/>
          <w:szCs w:val="24"/>
        </w:rPr>
      </w:pPr>
    </w:p>
    <w:p w14:paraId="293D7F64" w14:textId="77777777" w:rsidR="00FE3CA5" w:rsidRPr="00BD77E3" w:rsidRDefault="00FE3CA5" w:rsidP="002E6F8E">
      <w:pPr>
        <w:spacing w:before="0" w:after="160" w:line="276" w:lineRule="auto"/>
        <w:ind w:right="0"/>
        <w:contextualSpacing/>
        <w:rPr>
          <w:sz w:val="24"/>
          <w:szCs w:val="24"/>
        </w:rPr>
      </w:pPr>
      <w:r w:rsidRPr="00BD77E3">
        <w:rPr>
          <w:sz w:val="24"/>
          <w:szCs w:val="24"/>
        </w:rPr>
        <w:t>Being prevented from earning an income and trapped in poverty leads to a high dependency on the welfare state: In 2024, 68,2% of disabled people were at risk of poverty before social transfers and 20,7% after.</w:t>
      </w:r>
      <w:r w:rsidRPr="00BD77E3">
        <w:rPr>
          <w:rStyle w:val="Funotenzeichen"/>
          <w:sz w:val="24"/>
          <w:szCs w:val="24"/>
        </w:rPr>
        <w:footnoteReference w:id="7"/>
      </w:r>
    </w:p>
    <w:p w14:paraId="374CDD85" w14:textId="77777777" w:rsidR="00FE3CA5" w:rsidRPr="00BD77E3" w:rsidRDefault="00FE3CA5" w:rsidP="002E6F8E">
      <w:pPr>
        <w:spacing w:before="0" w:after="160" w:line="276" w:lineRule="auto"/>
        <w:ind w:right="0"/>
        <w:contextualSpacing/>
        <w:rPr>
          <w:sz w:val="24"/>
          <w:szCs w:val="24"/>
        </w:rPr>
      </w:pPr>
    </w:p>
    <w:p w14:paraId="1B7AF899" w14:textId="25A2E793" w:rsidR="00F12C2F" w:rsidRDefault="00FE3CA5" w:rsidP="002E6F8E">
      <w:pPr>
        <w:spacing w:before="0" w:line="276" w:lineRule="auto"/>
        <w:ind w:right="0"/>
        <w:contextualSpacing/>
        <w:rPr>
          <w:sz w:val="24"/>
          <w:szCs w:val="24"/>
        </w:rPr>
      </w:pPr>
      <w:r w:rsidRPr="00BD77E3">
        <w:rPr>
          <w:sz w:val="24"/>
          <w:szCs w:val="24"/>
        </w:rPr>
        <w:t>The OECD calculated €0.84–1.42 billion in annual GDP losses and €302–493 million in lost tax revenue EU-wide due to the discrimination against disabled people.</w:t>
      </w:r>
      <w:r w:rsidR="000E2603">
        <w:rPr>
          <w:rStyle w:val="Funotenzeichen"/>
          <w:sz w:val="24"/>
          <w:szCs w:val="24"/>
        </w:rPr>
        <w:footnoteReference w:id="8"/>
      </w:r>
    </w:p>
    <w:p w14:paraId="0D30C18D" w14:textId="77777777" w:rsidR="009730A9" w:rsidRDefault="009730A9" w:rsidP="002E6F8E">
      <w:pPr>
        <w:spacing w:before="0" w:line="276" w:lineRule="auto"/>
        <w:ind w:right="0"/>
        <w:contextualSpacing/>
        <w:rPr>
          <w:sz w:val="24"/>
          <w:szCs w:val="24"/>
        </w:rPr>
      </w:pPr>
    </w:p>
    <w:p w14:paraId="3C7C3A0B" w14:textId="0E8D01DD" w:rsidR="009730A9" w:rsidRDefault="009730A9" w:rsidP="002E6F8E">
      <w:pPr>
        <w:spacing w:before="0" w:line="276" w:lineRule="auto"/>
        <w:ind w:right="0"/>
        <w:contextualSpacing/>
        <w:rPr>
          <w:b/>
          <w:bCs/>
          <w:sz w:val="24"/>
          <w:szCs w:val="24"/>
        </w:rPr>
      </w:pPr>
      <w:r>
        <w:rPr>
          <w:b/>
          <w:bCs/>
          <w:sz w:val="24"/>
          <w:szCs w:val="24"/>
        </w:rPr>
        <w:t xml:space="preserve">The economic gains of person-centred services </w:t>
      </w:r>
    </w:p>
    <w:p w14:paraId="37251B46" w14:textId="77777777" w:rsidR="009730A9" w:rsidRDefault="009730A9" w:rsidP="002E6F8E">
      <w:pPr>
        <w:spacing w:before="0" w:line="276" w:lineRule="auto"/>
        <w:ind w:right="0"/>
        <w:contextualSpacing/>
        <w:rPr>
          <w:b/>
          <w:bCs/>
          <w:sz w:val="24"/>
          <w:szCs w:val="24"/>
        </w:rPr>
      </w:pPr>
    </w:p>
    <w:p w14:paraId="31BE2771" w14:textId="79CD0076" w:rsidR="00322CBD" w:rsidRPr="009730A9" w:rsidRDefault="00322CBD" w:rsidP="002E6F8E">
      <w:pPr>
        <w:spacing w:before="0" w:line="276" w:lineRule="auto"/>
        <w:ind w:right="0"/>
        <w:contextualSpacing/>
        <w:rPr>
          <w:sz w:val="24"/>
          <w:szCs w:val="24"/>
        </w:rPr>
      </w:pPr>
      <w:r w:rsidRPr="009730A9">
        <w:rPr>
          <w:sz w:val="24"/>
          <w:szCs w:val="24"/>
        </w:rPr>
        <w:t xml:space="preserve">A recent study produced evidence according to which </w:t>
      </w:r>
      <w:r w:rsidR="00E11955" w:rsidRPr="009730A9">
        <w:rPr>
          <w:sz w:val="24"/>
          <w:szCs w:val="24"/>
        </w:rPr>
        <w:t xml:space="preserve">personal assistance and the personal budget produce </w:t>
      </w:r>
      <w:r w:rsidR="009730A9" w:rsidRPr="009730A9">
        <w:rPr>
          <w:sz w:val="24"/>
          <w:szCs w:val="24"/>
        </w:rPr>
        <w:t>modest but reliable economic gains within a ten-year period:</w:t>
      </w:r>
      <w:r w:rsidR="009A18D3">
        <w:rPr>
          <w:rStyle w:val="Funotenzeichen"/>
          <w:sz w:val="24"/>
          <w:szCs w:val="24"/>
        </w:rPr>
        <w:footnoteReference w:id="9"/>
      </w:r>
      <w:r w:rsidR="009730A9" w:rsidRPr="009730A9">
        <w:rPr>
          <w:sz w:val="24"/>
          <w:szCs w:val="24"/>
        </w:rPr>
        <w:t xml:space="preserve"> </w:t>
      </w:r>
    </w:p>
    <w:p w14:paraId="7E7E3FD7" w14:textId="77777777" w:rsidR="009730A9" w:rsidRPr="009730A9" w:rsidRDefault="009730A9" w:rsidP="002E6F8E">
      <w:pPr>
        <w:spacing w:before="0" w:line="276" w:lineRule="auto"/>
        <w:ind w:right="0"/>
        <w:contextualSpacing/>
        <w:rPr>
          <w:sz w:val="24"/>
          <w:szCs w:val="24"/>
        </w:rPr>
      </w:pPr>
    </w:p>
    <w:p w14:paraId="7BD32A1A" w14:textId="3903491C" w:rsidR="009730A9" w:rsidRDefault="009730A9" w:rsidP="002E6F8E">
      <w:pPr>
        <w:spacing w:before="0" w:line="276" w:lineRule="auto"/>
        <w:ind w:right="0"/>
        <w:contextualSpacing/>
        <w:rPr>
          <w:sz w:val="24"/>
          <w:szCs w:val="24"/>
        </w:rPr>
      </w:pPr>
      <w:r w:rsidRPr="009730A9">
        <w:rPr>
          <w:sz w:val="24"/>
          <w:szCs w:val="24"/>
        </w:rPr>
        <w:t xml:space="preserve">- </w:t>
      </w:r>
      <w:r w:rsidR="00CE4FA3">
        <w:rPr>
          <w:sz w:val="24"/>
          <w:szCs w:val="24"/>
        </w:rPr>
        <w:t xml:space="preserve">socio economic </w:t>
      </w:r>
      <w:r w:rsidR="000E4721">
        <w:rPr>
          <w:sz w:val="24"/>
          <w:szCs w:val="24"/>
        </w:rPr>
        <w:t>gains of EUR 600 million</w:t>
      </w:r>
    </w:p>
    <w:p w14:paraId="518B36F5" w14:textId="77777777" w:rsidR="008F3DC4" w:rsidRDefault="008F3DC4" w:rsidP="002E6F8E">
      <w:pPr>
        <w:spacing w:before="0" w:line="276" w:lineRule="auto"/>
        <w:ind w:right="0"/>
        <w:contextualSpacing/>
        <w:rPr>
          <w:sz w:val="24"/>
          <w:szCs w:val="24"/>
        </w:rPr>
      </w:pPr>
    </w:p>
    <w:p w14:paraId="1FBF2EEB" w14:textId="7185DEB5" w:rsidR="000E4721" w:rsidRDefault="000E4721" w:rsidP="002E6F8E">
      <w:pPr>
        <w:spacing w:before="0" w:line="276" w:lineRule="auto"/>
        <w:ind w:right="0"/>
        <w:contextualSpacing/>
        <w:rPr>
          <w:sz w:val="24"/>
          <w:szCs w:val="24"/>
        </w:rPr>
      </w:pPr>
      <w:r>
        <w:rPr>
          <w:sz w:val="24"/>
          <w:szCs w:val="24"/>
        </w:rPr>
        <w:t>- productivity gains of EUR 535 million</w:t>
      </w:r>
    </w:p>
    <w:p w14:paraId="6DFF0E8B" w14:textId="77777777" w:rsidR="008F3DC4" w:rsidRDefault="008F3DC4" w:rsidP="002E6F8E">
      <w:pPr>
        <w:spacing w:before="0" w:line="276" w:lineRule="auto"/>
        <w:ind w:right="0"/>
        <w:contextualSpacing/>
        <w:rPr>
          <w:sz w:val="24"/>
          <w:szCs w:val="24"/>
        </w:rPr>
      </w:pPr>
    </w:p>
    <w:p w14:paraId="18F57B2D" w14:textId="63EE7FD9" w:rsidR="00500B2E" w:rsidRDefault="000E4721" w:rsidP="00FD45AD">
      <w:pPr>
        <w:spacing w:before="0" w:line="276" w:lineRule="auto"/>
        <w:ind w:right="0"/>
        <w:contextualSpacing/>
        <w:rPr>
          <w:sz w:val="24"/>
          <w:szCs w:val="24"/>
        </w:rPr>
      </w:pPr>
      <w:r>
        <w:rPr>
          <w:sz w:val="24"/>
          <w:szCs w:val="24"/>
        </w:rPr>
        <w:t xml:space="preserve">- </w:t>
      </w:r>
      <w:r w:rsidR="008F3DC4">
        <w:rPr>
          <w:sz w:val="24"/>
          <w:szCs w:val="24"/>
        </w:rPr>
        <w:t>budget savings of EUR 405 million</w:t>
      </w:r>
    </w:p>
    <w:p w14:paraId="4F0263FC" w14:textId="77777777" w:rsidR="00A66557" w:rsidRDefault="00A66557" w:rsidP="00FD45AD">
      <w:pPr>
        <w:spacing w:before="0" w:line="276" w:lineRule="auto"/>
        <w:ind w:right="0"/>
        <w:contextualSpacing/>
        <w:rPr>
          <w:sz w:val="24"/>
          <w:szCs w:val="24"/>
        </w:rPr>
      </w:pPr>
    </w:p>
    <w:p w14:paraId="2549905E" w14:textId="77777777" w:rsidR="005A5B91" w:rsidRPr="004060EE" w:rsidRDefault="005A5B91" w:rsidP="005A5B91">
      <w:pPr>
        <w:pStyle w:val="berschrift2"/>
        <w:numPr>
          <w:ilvl w:val="0"/>
          <w:numId w:val="44"/>
        </w:numPr>
        <w:rPr>
          <w:b/>
          <w:bCs/>
        </w:rPr>
      </w:pPr>
      <w:r w:rsidRPr="004060EE">
        <w:rPr>
          <w:b/>
          <w:bCs/>
        </w:rPr>
        <w:lastRenderedPageBreak/>
        <w:t xml:space="preserve">Inefficient funding allocations </w:t>
      </w:r>
    </w:p>
    <w:p w14:paraId="12343E31" w14:textId="77777777" w:rsidR="005A5B91" w:rsidRDefault="005A5B91" w:rsidP="005A5B91">
      <w:pPr>
        <w:spacing w:before="0" w:line="276" w:lineRule="auto"/>
        <w:ind w:right="0"/>
        <w:contextualSpacing/>
        <w:rPr>
          <w:sz w:val="24"/>
          <w:szCs w:val="24"/>
        </w:rPr>
      </w:pPr>
    </w:p>
    <w:p w14:paraId="0DD95F8B" w14:textId="77777777" w:rsidR="00D44CB1" w:rsidRDefault="005A5B91" w:rsidP="005A5B91">
      <w:pPr>
        <w:spacing w:before="0" w:line="276" w:lineRule="auto"/>
        <w:ind w:right="0"/>
        <w:contextualSpacing/>
        <w:rPr>
          <w:sz w:val="24"/>
          <w:szCs w:val="24"/>
          <w:lang/>
        </w:rPr>
      </w:pPr>
      <w:r w:rsidRPr="00A44BBB">
        <w:rPr>
          <w:sz w:val="24"/>
          <w:szCs w:val="24"/>
          <w:lang/>
        </w:rPr>
        <w:t>ENIL regularly monitors the fundamental rights compliance of the EU-Budget.</w:t>
      </w:r>
      <w:r>
        <w:rPr>
          <w:sz w:val="24"/>
          <w:szCs w:val="24"/>
          <w:lang/>
        </w:rPr>
        <w:t xml:space="preserve"> At the moment, the EU is</w:t>
      </w:r>
      <w:r w:rsidR="00D44CB1">
        <w:rPr>
          <w:sz w:val="24"/>
          <w:szCs w:val="24"/>
          <w:lang/>
        </w:rPr>
        <w:t xml:space="preserve"> making significant funding allocations both to projects in line and in contradiction to Independent Living, social inclusion and equal treatment of disabled people, generating inefficiencies.</w:t>
      </w:r>
    </w:p>
    <w:p w14:paraId="2D105A6E" w14:textId="77777777" w:rsidR="00D44CB1" w:rsidRDefault="00D44CB1" w:rsidP="005A5B91">
      <w:pPr>
        <w:spacing w:before="0" w:line="276" w:lineRule="auto"/>
        <w:ind w:right="0"/>
        <w:contextualSpacing/>
        <w:rPr>
          <w:sz w:val="24"/>
          <w:szCs w:val="24"/>
          <w:lang/>
        </w:rPr>
      </w:pPr>
    </w:p>
    <w:p w14:paraId="7942A1AF" w14:textId="67331097" w:rsidR="005A5B91" w:rsidRDefault="005A5B91" w:rsidP="005A5B91">
      <w:pPr>
        <w:spacing w:before="0" w:line="276" w:lineRule="auto"/>
        <w:ind w:right="0"/>
        <w:contextualSpacing/>
        <w:rPr>
          <w:sz w:val="24"/>
          <w:szCs w:val="24"/>
          <w:lang/>
        </w:rPr>
      </w:pPr>
      <w:r w:rsidRPr="00A44BBB">
        <w:rPr>
          <w:sz w:val="24"/>
          <w:szCs w:val="24"/>
          <w:lang/>
        </w:rPr>
        <w:t xml:space="preserve">In </w:t>
      </w:r>
      <w:r w:rsidRPr="00923A5C">
        <w:rPr>
          <w:sz w:val="24"/>
          <w:szCs w:val="24"/>
          <w:lang/>
        </w:rPr>
        <w:t>the last two funding periods</w:t>
      </w:r>
      <w:r w:rsidRPr="00A44BBB">
        <w:rPr>
          <w:sz w:val="24"/>
          <w:szCs w:val="24"/>
          <w:lang/>
        </w:rPr>
        <w:t xml:space="preserve"> the European Union spent at least EUR 105,54 Million on the construction or renovation of 23 institutions.</w:t>
      </w:r>
      <w:r>
        <w:rPr>
          <w:rStyle w:val="Funotenzeichen"/>
          <w:sz w:val="24"/>
          <w:szCs w:val="24"/>
          <w:lang/>
        </w:rPr>
        <w:footnoteReference w:id="10"/>
      </w:r>
    </w:p>
    <w:p w14:paraId="0C41A625" w14:textId="77777777" w:rsidR="005A5B91" w:rsidRPr="00A44BBB" w:rsidRDefault="005A5B91" w:rsidP="005A5B91">
      <w:pPr>
        <w:spacing w:before="0" w:line="276" w:lineRule="auto"/>
        <w:ind w:right="0"/>
        <w:contextualSpacing/>
        <w:rPr>
          <w:sz w:val="24"/>
          <w:szCs w:val="24"/>
          <w:lang/>
        </w:rPr>
      </w:pPr>
    </w:p>
    <w:p w14:paraId="4D8F9EC0" w14:textId="77777777" w:rsidR="005A5B91" w:rsidRDefault="005A5B91" w:rsidP="005A5B91">
      <w:pPr>
        <w:spacing w:before="0" w:line="276" w:lineRule="auto"/>
        <w:ind w:right="0"/>
        <w:contextualSpacing/>
        <w:rPr>
          <w:sz w:val="24"/>
          <w:szCs w:val="24"/>
          <w:lang/>
        </w:rPr>
      </w:pPr>
      <w:r w:rsidRPr="00A44BBB">
        <w:rPr>
          <w:sz w:val="24"/>
          <w:szCs w:val="24"/>
          <w:lang/>
        </w:rPr>
        <w:t>For example:</w:t>
      </w:r>
    </w:p>
    <w:p w14:paraId="19CA0644" w14:textId="77777777" w:rsidR="005A5B91" w:rsidRPr="00A44BBB" w:rsidRDefault="005A5B91" w:rsidP="005A5B91">
      <w:pPr>
        <w:spacing w:before="0" w:line="276" w:lineRule="auto"/>
        <w:ind w:right="0"/>
        <w:contextualSpacing/>
        <w:rPr>
          <w:sz w:val="24"/>
          <w:szCs w:val="24"/>
          <w:lang/>
        </w:rPr>
      </w:pPr>
    </w:p>
    <w:p w14:paraId="765F225C" w14:textId="77777777" w:rsidR="005A5B91" w:rsidRPr="00A44BBB" w:rsidRDefault="005A5B91" w:rsidP="005A5B91">
      <w:pPr>
        <w:numPr>
          <w:ilvl w:val="0"/>
          <w:numId w:val="48"/>
        </w:numPr>
        <w:spacing w:before="0" w:line="276" w:lineRule="auto"/>
        <w:ind w:right="0"/>
        <w:contextualSpacing/>
        <w:rPr>
          <w:sz w:val="24"/>
          <w:szCs w:val="24"/>
          <w:lang/>
        </w:rPr>
      </w:pPr>
      <w:r w:rsidRPr="00A44BBB">
        <w:rPr>
          <w:sz w:val="24"/>
          <w:szCs w:val="24"/>
          <w:lang/>
        </w:rPr>
        <w:t>In Hungary EUR 61,7 million were spent on 35 group homes at various localities throughout the country</w:t>
      </w:r>
    </w:p>
    <w:p w14:paraId="3AB62473" w14:textId="77777777" w:rsidR="005A5B91" w:rsidRPr="00A44BBB" w:rsidRDefault="005A5B91" w:rsidP="005A5B91">
      <w:pPr>
        <w:numPr>
          <w:ilvl w:val="0"/>
          <w:numId w:val="48"/>
        </w:numPr>
        <w:spacing w:before="0" w:line="276" w:lineRule="auto"/>
        <w:ind w:right="0"/>
        <w:contextualSpacing/>
        <w:rPr>
          <w:sz w:val="24"/>
          <w:szCs w:val="24"/>
          <w:lang/>
        </w:rPr>
      </w:pPr>
      <w:r w:rsidRPr="00A44BBB">
        <w:rPr>
          <w:sz w:val="24"/>
          <w:szCs w:val="24"/>
          <w:lang/>
        </w:rPr>
        <w:t>In Poland EUR 4,31 million were spent on the construction and equipping of the residential and care complex Romanów Senior Citizens’ Home which provides 59 apartments</w:t>
      </w:r>
    </w:p>
    <w:p w14:paraId="78A12185" w14:textId="77777777" w:rsidR="005A5B91" w:rsidRDefault="005A5B91" w:rsidP="005A5B91">
      <w:pPr>
        <w:numPr>
          <w:ilvl w:val="0"/>
          <w:numId w:val="48"/>
        </w:numPr>
        <w:spacing w:before="0" w:line="276" w:lineRule="auto"/>
        <w:ind w:right="0"/>
        <w:contextualSpacing/>
        <w:rPr>
          <w:sz w:val="24"/>
          <w:szCs w:val="24"/>
          <w:lang/>
        </w:rPr>
      </w:pPr>
      <w:r w:rsidRPr="00A44BBB">
        <w:rPr>
          <w:sz w:val="24"/>
          <w:szCs w:val="24"/>
          <w:lang/>
        </w:rPr>
        <w:t>In Bulgaria EUR 3,57 million were spent on building infrastructure, provide equipment, and furnish 14 centres for residential health and social services for children</w:t>
      </w:r>
    </w:p>
    <w:p w14:paraId="588FF209" w14:textId="77777777" w:rsidR="005A5B91" w:rsidRPr="00A44BBB" w:rsidRDefault="005A5B91" w:rsidP="005A5B91">
      <w:pPr>
        <w:spacing w:before="0" w:line="276" w:lineRule="auto"/>
        <w:ind w:left="720" w:right="0"/>
        <w:contextualSpacing/>
        <w:rPr>
          <w:sz w:val="24"/>
          <w:szCs w:val="24"/>
          <w:lang/>
        </w:rPr>
      </w:pPr>
    </w:p>
    <w:p w14:paraId="254533E4" w14:textId="77777777" w:rsidR="005A5B91" w:rsidRDefault="005A5B91" w:rsidP="005A5B91">
      <w:pPr>
        <w:spacing w:before="0" w:line="276" w:lineRule="auto"/>
        <w:ind w:right="0"/>
        <w:contextualSpacing/>
        <w:rPr>
          <w:sz w:val="24"/>
          <w:szCs w:val="24"/>
          <w:lang/>
        </w:rPr>
      </w:pPr>
      <w:r w:rsidRPr="00A44BBB">
        <w:rPr>
          <w:sz w:val="24"/>
          <w:szCs w:val="24"/>
          <w:lang/>
        </w:rPr>
        <w:t>These are not isolated cases but parts of a wider pattern. The confinement of a disabled person to an institution is a severe fundamental rights violation and against the United Nations Convention on the Rights of Persons with Disabilities (UN CRPD). One of the most important objectives of our advocacy work is to end EU-spending on institutions.</w:t>
      </w:r>
    </w:p>
    <w:p w14:paraId="6AE46587" w14:textId="77777777" w:rsidR="005A5B91" w:rsidRPr="00A44BBB" w:rsidRDefault="005A5B91" w:rsidP="005A5B91">
      <w:pPr>
        <w:spacing w:before="0" w:line="276" w:lineRule="auto"/>
        <w:ind w:right="0"/>
        <w:contextualSpacing/>
        <w:rPr>
          <w:sz w:val="24"/>
          <w:szCs w:val="24"/>
          <w:lang/>
        </w:rPr>
      </w:pPr>
    </w:p>
    <w:p w14:paraId="5717D29E" w14:textId="77777777" w:rsidR="005A5B91" w:rsidRDefault="005A5B91" w:rsidP="005A5B91">
      <w:pPr>
        <w:spacing w:before="0" w:line="276" w:lineRule="auto"/>
        <w:ind w:right="0"/>
        <w:contextualSpacing/>
        <w:rPr>
          <w:b/>
          <w:bCs/>
          <w:sz w:val="24"/>
          <w:szCs w:val="24"/>
          <w:lang/>
        </w:rPr>
      </w:pPr>
      <w:r w:rsidRPr="00A44BBB">
        <w:rPr>
          <w:b/>
          <w:bCs/>
          <w:sz w:val="24"/>
          <w:szCs w:val="24"/>
          <w:lang/>
        </w:rPr>
        <w:t>EU money for Independent Living Services</w:t>
      </w:r>
    </w:p>
    <w:p w14:paraId="47F7EADD" w14:textId="77777777" w:rsidR="005A5B91" w:rsidRPr="00A44BBB" w:rsidRDefault="005A5B91" w:rsidP="005A5B91">
      <w:pPr>
        <w:spacing w:before="0" w:line="276" w:lineRule="auto"/>
        <w:ind w:right="0"/>
        <w:contextualSpacing/>
        <w:rPr>
          <w:sz w:val="24"/>
          <w:szCs w:val="24"/>
          <w:lang/>
        </w:rPr>
      </w:pPr>
    </w:p>
    <w:p w14:paraId="0CF9F69B" w14:textId="77777777" w:rsidR="005A5B91" w:rsidRPr="00A44BBB" w:rsidRDefault="005A5B91" w:rsidP="005A5B91">
      <w:pPr>
        <w:spacing w:before="0" w:line="276" w:lineRule="auto"/>
        <w:ind w:right="0"/>
        <w:contextualSpacing/>
        <w:rPr>
          <w:sz w:val="24"/>
          <w:szCs w:val="24"/>
          <w:lang/>
        </w:rPr>
      </w:pPr>
      <w:r w:rsidRPr="00A44BBB">
        <w:rPr>
          <w:sz w:val="24"/>
          <w:szCs w:val="24"/>
          <w:lang/>
        </w:rPr>
        <w:t xml:space="preserve">However, EU funds can also make Independent Living a reality when invested correctly. Until 2028 Portugal will be receiving EUR 36 million from the European Social Fund Plus to provide personal assistance to disabled people. </w:t>
      </w:r>
      <w:r w:rsidRPr="00923A5C">
        <w:rPr>
          <w:sz w:val="24"/>
          <w:szCs w:val="24"/>
          <w:lang/>
        </w:rPr>
        <w:t>The overall project</w:t>
      </w:r>
      <w:r w:rsidRPr="00A44BBB">
        <w:rPr>
          <w:sz w:val="24"/>
          <w:szCs w:val="24"/>
          <w:lang/>
        </w:rPr>
        <w:t xml:space="preserve"> is receiving EUR 24,4 million.</w:t>
      </w:r>
      <w:r>
        <w:rPr>
          <w:rStyle w:val="Funotenzeichen"/>
          <w:sz w:val="24"/>
          <w:szCs w:val="24"/>
          <w:lang/>
        </w:rPr>
        <w:footnoteReference w:id="11"/>
      </w:r>
      <w:r w:rsidRPr="00A44BBB">
        <w:rPr>
          <w:sz w:val="24"/>
          <w:szCs w:val="24"/>
          <w:lang/>
        </w:rPr>
        <w:t xml:space="preserve"> In addition, </w:t>
      </w:r>
      <w:r w:rsidRPr="005A5B91">
        <w:rPr>
          <w:sz w:val="24"/>
          <w:szCs w:val="24"/>
          <w:lang/>
        </w:rPr>
        <w:t>the Agarve-region</w:t>
      </w:r>
      <w:r w:rsidRPr="00A44BBB">
        <w:rPr>
          <w:sz w:val="24"/>
          <w:szCs w:val="24"/>
          <w:lang/>
        </w:rPr>
        <w:t xml:space="preserve"> is receiving EUR 2,7 million and </w:t>
      </w:r>
      <w:r w:rsidRPr="005A5B91">
        <w:rPr>
          <w:sz w:val="24"/>
          <w:szCs w:val="24"/>
          <w:lang/>
        </w:rPr>
        <w:t xml:space="preserve">Lisbon </w:t>
      </w:r>
      <w:r w:rsidRPr="00A44BBB">
        <w:rPr>
          <w:sz w:val="24"/>
          <w:szCs w:val="24"/>
          <w:lang/>
        </w:rPr>
        <w:t>EUR 8,9 million.</w:t>
      </w:r>
      <w:r>
        <w:rPr>
          <w:rStyle w:val="Funotenzeichen"/>
          <w:sz w:val="24"/>
          <w:szCs w:val="24"/>
          <w:lang/>
        </w:rPr>
        <w:footnoteReference w:id="12"/>
      </w:r>
      <w:r w:rsidRPr="00A44BBB">
        <w:rPr>
          <w:sz w:val="24"/>
          <w:szCs w:val="24"/>
          <w:lang/>
        </w:rPr>
        <w:t xml:space="preserve"> So far 1</w:t>
      </w:r>
      <w:r>
        <w:rPr>
          <w:sz w:val="24"/>
          <w:szCs w:val="24"/>
          <w:lang/>
        </w:rPr>
        <w:t>.</w:t>
      </w:r>
      <w:r w:rsidRPr="00A44BBB">
        <w:rPr>
          <w:sz w:val="24"/>
          <w:szCs w:val="24"/>
          <w:lang/>
        </w:rPr>
        <w:t>124 disabled people have been supported in 35 Centres for Independent Living.</w:t>
      </w:r>
    </w:p>
    <w:p w14:paraId="27FE8FF6" w14:textId="77777777" w:rsidR="005A5B91" w:rsidRPr="00FD45AD" w:rsidRDefault="005A5B91" w:rsidP="00FD45AD">
      <w:pPr>
        <w:spacing w:before="0" w:line="276" w:lineRule="auto"/>
        <w:ind w:right="0"/>
        <w:contextualSpacing/>
        <w:rPr>
          <w:sz w:val="24"/>
          <w:szCs w:val="24"/>
        </w:rPr>
      </w:pPr>
    </w:p>
    <w:sdt>
      <w:sdtPr>
        <w:rPr>
          <w:rFonts w:ascii="Arial" w:eastAsia="Arial" w:hAnsi="Arial" w:cs="Arial"/>
          <w:color w:val="auto"/>
          <w:sz w:val="22"/>
          <w:szCs w:val="22"/>
          <w:lang w:val="de-DE"/>
        </w:rPr>
        <w:id w:val="-1266301353"/>
        <w:docPartObj>
          <w:docPartGallery w:val="Table of Contents"/>
          <w:docPartUnique/>
        </w:docPartObj>
      </w:sdtPr>
      <w:sdtEndPr>
        <w:rPr>
          <w:b/>
          <w:bCs/>
        </w:rPr>
      </w:sdtEndPr>
      <w:sdtContent>
        <w:p w14:paraId="66930710" w14:textId="260B7042" w:rsidR="00C31575" w:rsidRPr="00771F87" w:rsidRDefault="00AA381B">
          <w:pPr>
            <w:pStyle w:val="Inhaltsverzeichnisberschrift"/>
            <w:rPr>
              <w:sz w:val="36"/>
              <w:szCs w:val="36"/>
            </w:rPr>
          </w:pPr>
          <w:r w:rsidRPr="00771F87">
            <w:rPr>
              <w:sz w:val="36"/>
              <w:szCs w:val="36"/>
              <w:lang w:val="de-DE"/>
            </w:rPr>
            <w:t>Content</w:t>
          </w:r>
        </w:p>
        <w:p w14:paraId="7662AFAF" w14:textId="146AC9E5" w:rsidR="00C31575" w:rsidRPr="00771F87" w:rsidRDefault="00C31575">
          <w:pPr>
            <w:pStyle w:val="Verzeichnis1"/>
            <w:tabs>
              <w:tab w:val="right" w:leader="dot" w:pos="9350"/>
            </w:tabs>
            <w:rPr>
              <w:rFonts w:asciiTheme="minorHAnsi" w:eastAsiaTheme="minorEastAsia" w:hAnsiTheme="minorHAnsi" w:cstheme="minorBidi"/>
              <w:noProof/>
              <w:kern w:val="2"/>
              <w:sz w:val="28"/>
              <w:szCs w:val="28"/>
              <w14:ligatures w14:val="standardContextual"/>
            </w:rPr>
          </w:pPr>
          <w:r w:rsidRPr="00771F87">
            <w:rPr>
              <w:sz w:val="24"/>
              <w:szCs w:val="24"/>
            </w:rPr>
            <w:fldChar w:fldCharType="begin"/>
          </w:r>
          <w:r w:rsidRPr="00771F87">
            <w:rPr>
              <w:sz w:val="24"/>
              <w:szCs w:val="24"/>
            </w:rPr>
            <w:instrText xml:space="preserve"> TOC \o "1-3" \h \z \u </w:instrText>
          </w:r>
          <w:r w:rsidRPr="00771F87">
            <w:rPr>
              <w:sz w:val="24"/>
              <w:szCs w:val="24"/>
            </w:rPr>
            <w:fldChar w:fldCharType="separate"/>
          </w:r>
        </w:p>
        <w:p w14:paraId="42FABC5E" w14:textId="59166A2A" w:rsidR="00C31575" w:rsidRPr="00771F87" w:rsidRDefault="00C31575">
          <w:pPr>
            <w:pStyle w:val="Verzeichnis1"/>
            <w:tabs>
              <w:tab w:val="right" w:leader="dot" w:pos="9350"/>
            </w:tabs>
            <w:rPr>
              <w:rStyle w:val="Hyperlink"/>
              <w:noProof/>
              <w:sz w:val="24"/>
              <w:szCs w:val="24"/>
            </w:rPr>
          </w:pPr>
          <w:hyperlink w:anchor="_Toc228379964" w:history="1">
            <w:r w:rsidRPr="00771F87">
              <w:rPr>
                <w:rStyle w:val="Hyperlink"/>
                <w:b/>
                <w:bCs/>
                <w:noProof/>
                <w:sz w:val="24"/>
                <w:szCs w:val="24"/>
              </w:rPr>
              <w:t>Amendments to the National and Regional Partnership Plan Regulation</w:t>
            </w:r>
            <w:r w:rsidRPr="00771F87">
              <w:rPr>
                <w:noProof/>
                <w:webHidden/>
                <w:sz w:val="24"/>
                <w:szCs w:val="24"/>
              </w:rPr>
              <w:tab/>
            </w:r>
            <w:r w:rsidRPr="00771F87">
              <w:rPr>
                <w:noProof/>
                <w:webHidden/>
                <w:sz w:val="24"/>
                <w:szCs w:val="24"/>
              </w:rPr>
              <w:fldChar w:fldCharType="begin"/>
            </w:r>
            <w:r w:rsidRPr="00771F87">
              <w:rPr>
                <w:noProof/>
                <w:webHidden/>
                <w:sz w:val="24"/>
                <w:szCs w:val="24"/>
              </w:rPr>
              <w:instrText xml:space="preserve"> PAGEREF _Toc228379964 \h </w:instrText>
            </w:r>
            <w:r w:rsidRPr="00771F87">
              <w:rPr>
                <w:noProof/>
                <w:webHidden/>
                <w:sz w:val="24"/>
                <w:szCs w:val="24"/>
              </w:rPr>
            </w:r>
            <w:r w:rsidRPr="00771F87">
              <w:rPr>
                <w:noProof/>
                <w:webHidden/>
                <w:sz w:val="24"/>
                <w:szCs w:val="24"/>
              </w:rPr>
              <w:fldChar w:fldCharType="separate"/>
            </w:r>
            <w:r w:rsidR="00F20903">
              <w:rPr>
                <w:noProof/>
                <w:webHidden/>
                <w:sz w:val="24"/>
                <w:szCs w:val="24"/>
              </w:rPr>
              <w:t>4</w:t>
            </w:r>
            <w:r w:rsidRPr="00771F87">
              <w:rPr>
                <w:noProof/>
                <w:webHidden/>
                <w:sz w:val="24"/>
                <w:szCs w:val="24"/>
              </w:rPr>
              <w:fldChar w:fldCharType="end"/>
            </w:r>
          </w:hyperlink>
        </w:p>
        <w:p w14:paraId="089429AB" w14:textId="77777777" w:rsidR="00C31575" w:rsidRPr="00771F87" w:rsidRDefault="00C31575" w:rsidP="00C31575">
          <w:pPr>
            <w:rPr>
              <w:sz w:val="24"/>
              <w:szCs w:val="24"/>
            </w:rPr>
          </w:pPr>
        </w:p>
        <w:p w14:paraId="2691A0FC" w14:textId="5FA2E1A1" w:rsidR="00C31575" w:rsidRPr="00771F87" w:rsidRDefault="00C31575">
          <w:pPr>
            <w:pStyle w:val="Verzeichnis1"/>
            <w:tabs>
              <w:tab w:val="right" w:leader="dot" w:pos="9350"/>
            </w:tabs>
            <w:rPr>
              <w:rStyle w:val="Hyperlink"/>
              <w:noProof/>
              <w:sz w:val="24"/>
              <w:szCs w:val="24"/>
            </w:rPr>
          </w:pPr>
          <w:hyperlink w:anchor="_Toc228379976" w:history="1">
            <w:r w:rsidRPr="00771F87">
              <w:rPr>
                <w:rStyle w:val="Hyperlink"/>
                <w:b/>
                <w:bCs/>
                <w:noProof/>
                <w:sz w:val="24"/>
                <w:szCs w:val="24"/>
              </w:rPr>
              <w:t xml:space="preserve">Amendments to the </w:t>
            </w:r>
            <w:r w:rsidR="00771F87" w:rsidRPr="00771F87">
              <w:rPr>
                <w:rStyle w:val="Hyperlink"/>
                <w:b/>
                <w:bCs/>
                <w:noProof/>
                <w:sz w:val="24"/>
                <w:szCs w:val="24"/>
              </w:rPr>
              <w:t>B</w:t>
            </w:r>
            <w:r w:rsidRPr="00771F87">
              <w:rPr>
                <w:rStyle w:val="Hyperlink"/>
                <w:b/>
                <w:bCs/>
                <w:noProof/>
                <w:sz w:val="24"/>
                <w:szCs w:val="24"/>
              </w:rPr>
              <w:t xml:space="preserve">udget </w:t>
            </w:r>
            <w:r w:rsidR="00771F87" w:rsidRPr="00771F87">
              <w:rPr>
                <w:rStyle w:val="Hyperlink"/>
                <w:b/>
                <w:bCs/>
                <w:noProof/>
                <w:sz w:val="24"/>
                <w:szCs w:val="24"/>
              </w:rPr>
              <w:t>E</w:t>
            </w:r>
            <w:r w:rsidRPr="00771F87">
              <w:rPr>
                <w:rStyle w:val="Hyperlink"/>
                <w:b/>
                <w:bCs/>
                <w:noProof/>
                <w:sz w:val="24"/>
                <w:szCs w:val="24"/>
              </w:rPr>
              <w:t xml:space="preserve">xpenditure </w:t>
            </w:r>
            <w:r w:rsidR="00771F87" w:rsidRPr="00771F87">
              <w:rPr>
                <w:rStyle w:val="Hyperlink"/>
                <w:b/>
                <w:bCs/>
                <w:noProof/>
                <w:sz w:val="24"/>
                <w:szCs w:val="24"/>
              </w:rPr>
              <w:t>T</w:t>
            </w:r>
            <w:r w:rsidRPr="00771F87">
              <w:rPr>
                <w:rStyle w:val="Hyperlink"/>
                <w:b/>
                <w:bCs/>
                <w:noProof/>
                <w:sz w:val="24"/>
                <w:szCs w:val="24"/>
              </w:rPr>
              <w:t xml:space="preserve">racking and </w:t>
            </w:r>
            <w:r w:rsidR="00771F87" w:rsidRPr="00771F87">
              <w:rPr>
                <w:rStyle w:val="Hyperlink"/>
                <w:b/>
                <w:bCs/>
                <w:noProof/>
                <w:sz w:val="24"/>
                <w:szCs w:val="24"/>
              </w:rPr>
              <w:t>P</w:t>
            </w:r>
            <w:r w:rsidRPr="00771F87">
              <w:rPr>
                <w:rStyle w:val="Hyperlink"/>
                <w:b/>
                <w:bCs/>
                <w:noProof/>
                <w:sz w:val="24"/>
                <w:szCs w:val="24"/>
              </w:rPr>
              <w:t xml:space="preserve">erformance </w:t>
            </w:r>
            <w:r w:rsidR="00771F87" w:rsidRPr="00771F87">
              <w:rPr>
                <w:rStyle w:val="Hyperlink"/>
                <w:b/>
                <w:bCs/>
                <w:noProof/>
                <w:sz w:val="24"/>
                <w:szCs w:val="24"/>
              </w:rPr>
              <w:t>F</w:t>
            </w:r>
            <w:r w:rsidRPr="00771F87">
              <w:rPr>
                <w:rStyle w:val="Hyperlink"/>
                <w:b/>
                <w:bCs/>
                <w:noProof/>
                <w:sz w:val="24"/>
                <w:szCs w:val="24"/>
              </w:rPr>
              <w:t>ramework</w:t>
            </w:r>
            <w:r w:rsidRPr="00771F87">
              <w:rPr>
                <w:noProof/>
                <w:webHidden/>
                <w:sz w:val="24"/>
                <w:szCs w:val="24"/>
              </w:rPr>
              <w:tab/>
            </w:r>
            <w:r w:rsidRPr="00771F87">
              <w:rPr>
                <w:noProof/>
                <w:webHidden/>
                <w:sz w:val="24"/>
                <w:szCs w:val="24"/>
              </w:rPr>
              <w:fldChar w:fldCharType="begin"/>
            </w:r>
            <w:r w:rsidRPr="00771F87">
              <w:rPr>
                <w:noProof/>
                <w:webHidden/>
                <w:sz w:val="24"/>
                <w:szCs w:val="24"/>
              </w:rPr>
              <w:instrText xml:space="preserve"> PAGEREF _Toc228379976 \h </w:instrText>
            </w:r>
            <w:r w:rsidRPr="00771F87">
              <w:rPr>
                <w:noProof/>
                <w:webHidden/>
                <w:sz w:val="24"/>
                <w:szCs w:val="24"/>
              </w:rPr>
            </w:r>
            <w:r w:rsidRPr="00771F87">
              <w:rPr>
                <w:noProof/>
                <w:webHidden/>
                <w:sz w:val="24"/>
                <w:szCs w:val="24"/>
              </w:rPr>
              <w:fldChar w:fldCharType="separate"/>
            </w:r>
            <w:r w:rsidR="00F20903">
              <w:rPr>
                <w:noProof/>
                <w:webHidden/>
                <w:sz w:val="24"/>
                <w:szCs w:val="24"/>
              </w:rPr>
              <w:t>35</w:t>
            </w:r>
            <w:r w:rsidRPr="00771F87">
              <w:rPr>
                <w:noProof/>
                <w:webHidden/>
                <w:sz w:val="24"/>
                <w:szCs w:val="24"/>
              </w:rPr>
              <w:fldChar w:fldCharType="end"/>
            </w:r>
          </w:hyperlink>
        </w:p>
        <w:p w14:paraId="5CB645DE" w14:textId="77777777" w:rsidR="00C31575" w:rsidRPr="00771F87" w:rsidRDefault="00C31575" w:rsidP="00C31575">
          <w:pPr>
            <w:rPr>
              <w:sz w:val="24"/>
              <w:szCs w:val="24"/>
            </w:rPr>
          </w:pPr>
        </w:p>
        <w:p w14:paraId="6B12BE2B" w14:textId="2C4D500C" w:rsidR="00C31575" w:rsidRPr="00771F87" w:rsidRDefault="00C31575">
          <w:pPr>
            <w:pStyle w:val="Verzeichnis1"/>
            <w:tabs>
              <w:tab w:val="right" w:leader="dot" w:pos="9350"/>
            </w:tabs>
            <w:rPr>
              <w:rStyle w:val="Hyperlink"/>
              <w:noProof/>
              <w:sz w:val="24"/>
              <w:szCs w:val="24"/>
            </w:rPr>
          </w:pPr>
          <w:hyperlink w:anchor="_Toc228379989" w:history="1">
            <w:r w:rsidRPr="00771F87">
              <w:rPr>
                <w:rStyle w:val="Hyperlink"/>
                <w:b/>
                <w:bCs/>
                <w:noProof/>
                <w:sz w:val="24"/>
                <w:szCs w:val="24"/>
              </w:rPr>
              <w:t xml:space="preserve">Amendments to the Global Europe </w:t>
            </w:r>
            <w:r w:rsidR="00771F87" w:rsidRPr="00771F87">
              <w:rPr>
                <w:rStyle w:val="Hyperlink"/>
                <w:b/>
                <w:bCs/>
                <w:noProof/>
                <w:sz w:val="24"/>
                <w:szCs w:val="24"/>
              </w:rPr>
              <w:t>P</w:t>
            </w:r>
            <w:r w:rsidRPr="00771F87">
              <w:rPr>
                <w:rStyle w:val="Hyperlink"/>
                <w:b/>
                <w:bCs/>
                <w:noProof/>
                <w:sz w:val="24"/>
                <w:szCs w:val="24"/>
              </w:rPr>
              <w:t>rogramme</w:t>
            </w:r>
            <w:r w:rsidRPr="00771F87">
              <w:rPr>
                <w:noProof/>
                <w:webHidden/>
                <w:sz w:val="24"/>
                <w:szCs w:val="24"/>
              </w:rPr>
              <w:tab/>
            </w:r>
            <w:r w:rsidRPr="00771F87">
              <w:rPr>
                <w:noProof/>
                <w:webHidden/>
                <w:sz w:val="24"/>
                <w:szCs w:val="24"/>
              </w:rPr>
              <w:fldChar w:fldCharType="begin"/>
            </w:r>
            <w:r w:rsidRPr="00771F87">
              <w:rPr>
                <w:noProof/>
                <w:webHidden/>
                <w:sz w:val="24"/>
                <w:szCs w:val="24"/>
              </w:rPr>
              <w:instrText xml:space="preserve"> PAGEREF _Toc228379989 \h </w:instrText>
            </w:r>
            <w:r w:rsidRPr="00771F87">
              <w:rPr>
                <w:noProof/>
                <w:webHidden/>
                <w:sz w:val="24"/>
                <w:szCs w:val="24"/>
              </w:rPr>
            </w:r>
            <w:r w:rsidRPr="00771F87">
              <w:rPr>
                <w:noProof/>
                <w:webHidden/>
                <w:sz w:val="24"/>
                <w:szCs w:val="24"/>
              </w:rPr>
              <w:fldChar w:fldCharType="separate"/>
            </w:r>
            <w:r w:rsidR="00F20903">
              <w:rPr>
                <w:noProof/>
                <w:webHidden/>
                <w:sz w:val="24"/>
                <w:szCs w:val="24"/>
              </w:rPr>
              <w:t>51</w:t>
            </w:r>
            <w:r w:rsidRPr="00771F87">
              <w:rPr>
                <w:noProof/>
                <w:webHidden/>
                <w:sz w:val="24"/>
                <w:szCs w:val="24"/>
              </w:rPr>
              <w:fldChar w:fldCharType="end"/>
            </w:r>
          </w:hyperlink>
        </w:p>
        <w:p w14:paraId="2B1C77AD" w14:textId="77777777" w:rsidR="00C31575" w:rsidRPr="00771F87" w:rsidRDefault="00C31575" w:rsidP="00C31575">
          <w:pPr>
            <w:rPr>
              <w:sz w:val="24"/>
              <w:szCs w:val="24"/>
            </w:rPr>
          </w:pPr>
        </w:p>
        <w:p w14:paraId="465A81C9" w14:textId="2952CE40" w:rsidR="00C31575" w:rsidRPr="00771F87" w:rsidRDefault="00C31575">
          <w:pPr>
            <w:pStyle w:val="Verzeichnis1"/>
            <w:tabs>
              <w:tab w:val="right" w:leader="dot" w:pos="9350"/>
            </w:tabs>
            <w:rPr>
              <w:rFonts w:asciiTheme="minorHAnsi" w:eastAsiaTheme="minorEastAsia" w:hAnsiTheme="minorHAnsi" w:cstheme="minorBidi"/>
              <w:noProof/>
              <w:kern w:val="2"/>
              <w:sz w:val="28"/>
              <w:szCs w:val="28"/>
              <w14:ligatures w14:val="standardContextual"/>
            </w:rPr>
          </w:pPr>
          <w:hyperlink w:anchor="_Toc228380011" w:history="1">
            <w:r w:rsidRPr="00771F87">
              <w:rPr>
                <w:rStyle w:val="Hyperlink"/>
                <w:b/>
                <w:bCs/>
                <w:noProof/>
                <w:sz w:val="24"/>
                <w:szCs w:val="24"/>
              </w:rPr>
              <w:t>About the European Network on Independent Living</w:t>
            </w:r>
            <w:r w:rsidRPr="00771F87">
              <w:rPr>
                <w:noProof/>
                <w:webHidden/>
                <w:sz w:val="24"/>
                <w:szCs w:val="24"/>
              </w:rPr>
              <w:tab/>
            </w:r>
            <w:r w:rsidRPr="00771F87">
              <w:rPr>
                <w:noProof/>
                <w:webHidden/>
                <w:sz w:val="24"/>
                <w:szCs w:val="24"/>
              </w:rPr>
              <w:fldChar w:fldCharType="begin"/>
            </w:r>
            <w:r w:rsidRPr="00771F87">
              <w:rPr>
                <w:noProof/>
                <w:webHidden/>
                <w:sz w:val="24"/>
                <w:szCs w:val="24"/>
              </w:rPr>
              <w:instrText xml:space="preserve"> PAGEREF _Toc228380011 \h </w:instrText>
            </w:r>
            <w:r w:rsidRPr="00771F87">
              <w:rPr>
                <w:noProof/>
                <w:webHidden/>
                <w:sz w:val="24"/>
                <w:szCs w:val="24"/>
              </w:rPr>
            </w:r>
            <w:r w:rsidRPr="00771F87">
              <w:rPr>
                <w:noProof/>
                <w:webHidden/>
                <w:sz w:val="24"/>
                <w:szCs w:val="24"/>
              </w:rPr>
              <w:fldChar w:fldCharType="separate"/>
            </w:r>
            <w:r w:rsidR="00F20903">
              <w:rPr>
                <w:noProof/>
                <w:webHidden/>
                <w:sz w:val="24"/>
                <w:szCs w:val="24"/>
              </w:rPr>
              <w:t>66</w:t>
            </w:r>
            <w:r w:rsidRPr="00771F87">
              <w:rPr>
                <w:noProof/>
                <w:webHidden/>
                <w:sz w:val="24"/>
                <w:szCs w:val="24"/>
              </w:rPr>
              <w:fldChar w:fldCharType="end"/>
            </w:r>
          </w:hyperlink>
        </w:p>
        <w:p w14:paraId="3182DF42" w14:textId="6CB89BBC" w:rsidR="00C31575" w:rsidRDefault="00C31575">
          <w:r w:rsidRPr="00771F87">
            <w:rPr>
              <w:b/>
              <w:bCs/>
              <w:sz w:val="24"/>
              <w:szCs w:val="24"/>
              <w:lang w:val="de-DE"/>
            </w:rPr>
            <w:fldChar w:fldCharType="end"/>
          </w:r>
        </w:p>
      </w:sdtContent>
    </w:sdt>
    <w:p w14:paraId="2BFBF1DF" w14:textId="77777777" w:rsidR="00500B2E" w:rsidRDefault="00500B2E">
      <w:pPr>
        <w:rPr>
          <w:b/>
          <w:bCs/>
          <w:sz w:val="40"/>
          <w:szCs w:val="40"/>
        </w:rPr>
      </w:pPr>
      <w:r>
        <w:rPr>
          <w:b/>
          <w:bCs/>
        </w:rPr>
        <w:br w:type="page"/>
      </w:r>
    </w:p>
    <w:p w14:paraId="4CB5EC6F" w14:textId="48637E95" w:rsidR="0046335C" w:rsidRPr="00BD77E3" w:rsidRDefault="003702FE" w:rsidP="00845814">
      <w:pPr>
        <w:pStyle w:val="berschrift1"/>
        <w:ind w:right="0"/>
        <w:rPr>
          <w:b/>
          <w:bCs/>
        </w:rPr>
      </w:pPr>
      <w:bookmarkStart w:id="4" w:name="_Toc228379964"/>
      <w:r w:rsidRPr="00BD77E3">
        <w:rPr>
          <w:b/>
          <w:bCs/>
        </w:rPr>
        <w:lastRenderedPageBreak/>
        <w:t xml:space="preserve">Amendments </w:t>
      </w:r>
      <w:bookmarkStart w:id="5" w:name="_pi2j2d7ccp7q" w:colFirst="0" w:colLast="0"/>
      <w:bookmarkEnd w:id="5"/>
      <w:r w:rsidR="00845814" w:rsidRPr="00BD77E3">
        <w:rPr>
          <w:b/>
          <w:bCs/>
        </w:rPr>
        <w:t xml:space="preserve">to </w:t>
      </w:r>
      <w:r w:rsidRPr="00BD77E3">
        <w:rPr>
          <w:b/>
          <w:bCs/>
        </w:rPr>
        <w:t>the National and Regional Partnership Plan Regulation</w:t>
      </w:r>
      <w:bookmarkEnd w:id="4"/>
      <w:r w:rsidRPr="00BD77E3">
        <w:rPr>
          <w:b/>
          <w:bCs/>
        </w:rPr>
        <w:t xml:space="preserve"> </w:t>
      </w:r>
    </w:p>
    <w:p w14:paraId="3D9DE827" w14:textId="77777777" w:rsidR="00602A01" w:rsidRPr="00BD77E3" w:rsidRDefault="00602A01" w:rsidP="00F8789D">
      <w:pPr>
        <w:spacing w:line="276" w:lineRule="auto"/>
        <w:ind w:right="0"/>
        <w:contextualSpacing/>
        <w:jc w:val="left"/>
        <w:rPr>
          <w:sz w:val="24"/>
          <w:szCs w:val="24"/>
        </w:rPr>
      </w:pPr>
    </w:p>
    <w:p w14:paraId="340308AE" w14:textId="395086C5" w:rsidR="0046335C" w:rsidRPr="00BD77E3" w:rsidRDefault="003702FE" w:rsidP="00F8789D">
      <w:pPr>
        <w:spacing w:line="276" w:lineRule="auto"/>
        <w:ind w:right="0"/>
        <w:contextualSpacing/>
        <w:rPr>
          <w:b/>
          <w:bCs/>
          <w:sz w:val="24"/>
          <w:szCs w:val="24"/>
        </w:rPr>
      </w:pPr>
      <w:r w:rsidRPr="00BD77E3">
        <w:rPr>
          <w:sz w:val="24"/>
          <w:szCs w:val="24"/>
        </w:rPr>
        <w:t xml:space="preserve">Technical title of the regulation: Proposal for a Regulation of the European Parliament and the Council establishing the European Fund for economic, social and territorial cohesion, agriculture and rural, fisheries and maritime, prosperity and security for the period 2028-2034 </w:t>
      </w:r>
      <w:r w:rsidR="0046335C" w:rsidRPr="00BD77E3">
        <w:rPr>
          <w:b/>
          <w:bCs/>
          <w:sz w:val="24"/>
          <w:szCs w:val="24"/>
        </w:rPr>
        <w:t>COM (2025) 565 final 2025/0240 (COD)</w:t>
      </w:r>
    </w:p>
    <w:p w14:paraId="0B5C9EEE" w14:textId="77777777" w:rsidR="004662CD" w:rsidRDefault="004662CD" w:rsidP="00591625">
      <w:pPr>
        <w:spacing w:line="276" w:lineRule="auto"/>
        <w:ind w:right="0"/>
        <w:contextualSpacing/>
        <w:rPr>
          <w:sz w:val="24"/>
          <w:szCs w:val="24"/>
        </w:rPr>
      </w:pPr>
    </w:p>
    <w:p w14:paraId="0A67CC16" w14:textId="77777777" w:rsidR="00085F19" w:rsidRPr="00BD77E3" w:rsidRDefault="00085F19" w:rsidP="00591625">
      <w:pPr>
        <w:spacing w:line="276" w:lineRule="auto"/>
        <w:ind w:right="0"/>
        <w:contextualSpacing/>
        <w:rPr>
          <w:sz w:val="24"/>
          <w:szCs w:val="24"/>
        </w:rPr>
      </w:pPr>
    </w:p>
    <w:p w14:paraId="09609521" w14:textId="40E151A5" w:rsidR="009143A9" w:rsidRPr="002C4A3C" w:rsidRDefault="00BE49E5" w:rsidP="002C4A3C">
      <w:pPr>
        <w:pStyle w:val="berschrift3"/>
        <w:ind w:right="0"/>
        <w:rPr>
          <w:color w:val="auto"/>
        </w:rPr>
      </w:pPr>
      <w:r w:rsidRPr="002C4A3C">
        <w:rPr>
          <w:color w:val="auto"/>
        </w:rPr>
        <w:t xml:space="preserve">Our recommendation: Turn the new fund into </w:t>
      </w:r>
      <w:r w:rsidR="0042741C" w:rsidRPr="002C4A3C">
        <w:rPr>
          <w:color w:val="auto"/>
        </w:rPr>
        <w:t>an instrument that support human rights, equal treatment, social inclusion</w:t>
      </w:r>
      <w:r w:rsidR="002C4A3C" w:rsidRPr="002C4A3C">
        <w:rPr>
          <w:color w:val="auto"/>
        </w:rPr>
        <w:t>, financial sustainability and economic competitiveness</w:t>
      </w:r>
    </w:p>
    <w:p w14:paraId="367C961A" w14:textId="77777777" w:rsidR="002C4A3C" w:rsidRPr="00BD77E3" w:rsidRDefault="002C4A3C" w:rsidP="00591625">
      <w:pPr>
        <w:spacing w:line="276" w:lineRule="auto"/>
        <w:ind w:right="0"/>
        <w:contextualSpacing/>
        <w:rPr>
          <w:sz w:val="24"/>
          <w:szCs w:val="24"/>
        </w:rPr>
      </w:pPr>
    </w:p>
    <w:p w14:paraId="6CB90519" w14:textId="6FDBF5E6" w:rsidR="00544B58" w:rsidRDefault="002C4A3C" w:rsidP="00544B58">
      <w:pPr>
        <w:pStyle w:val="berschrift2"/>
        <w:numPr>
          <w:ilvl w:val="0"/>
          <w:numId w:val="30"/>
        </w:numPr>
        <w:rPr>
          <w:b/>
          <w:bCs/>
        </w:rPr>
      </w:pPr>
      <w:r>
        <w:rPr>
          <w:b/>
          <w:bCs/>
        </w:rPr>
        <w:t xml:space="preserve">Legal </w:t>
      </w:r>
      <w:r w:rsidR="00085D65">
        <w:rPr>
          <w:b/>
          <w:bCs/>
        </w:rPr>
        <w:t xml:space="preserve">and policy </w:t>
      </w:r>
      <w:r>
        <w:rPr>
          <w:b/>
          <w:bCs/>
        </w:rPr>
        <w:t>compliance</w:t>
      </w:r>
    </w:p>
    <w:p w14:paraId="110586B2" w14:textId="77777777" w:rsidR="00544B58" w:rsidRDefault="00544B58" w:rsidP="00544B58"/>
    <w:p w14:paraId="3491F195" w14:textId="23C76251" w:rsidR="003B77C0" w:rsidRDefault="00B51511" w:rsidP="00132EA3">
      <w:pPr>
        <w:spacing w:line="276" w:lineRule="auto"/>
        <w:ind w:right="0"/>
        <w:rPr>
          <w:sz w:val="24"/>
          <w:szCs w:val="24"/>
        </w:rPr>
      </w:pPr>
      <w:r w:rsidRPr="00132EA3">
        <w:rPr>
          <w:sz w:val="24"/>
          <w:szCs w:val="24"/>
        </w:rPr>
        <w:t xml:space="preserve">The regulation and the </w:t>
      </w:r>
      <w:r w:rsidR="002250E1" w:rsidRPr="00132EA3">
        <w:rPr>
          <w:sz w:val="24"/>
          <w:szCs w:val="24"/>
        </w:rPr>
        <w:t xml:space="preserve">Partnership Plans have to comply with the provisions on disability in </w:t>
      </w:r>
      <w:r w:rsidR="008055BA" w:rsidRPr="00132EA3">
        <w:rPr>
          <w:sz w:val="24"/>
          <w:szCs w:val="24"/>
        </w:rPr>
        <w:t>the T</w:t>
      </w:r>
      <w:r w:rsidR="008319C2" w:rsidRPr="00132EA3">
        <w:rPr>
          <w:sz w:val="24"/>
          <w:szCs w:val="24"/>
        </w:rPr>
        <w:t xml:space="preserve">reaty on the Functioning </w:t>
      </w:r>
      <w:r w:rsidR="003F42D2" w:rsidRPr="00132EA3">
        <w:rPr>
          <w:sz w:val="24"/>
          <w:szCs w:val="24"/>
        </w:rPr>
        <w:t>of the European Union</w:t>
      </w:r>
      <w:r w:rsidR="008055BA" w:rsidRPr="00132EA3">
        <w:rPr>
          <w:sz w:val="24"/>
          <w:szCs w:val="24"/>
        </w:rPr>
        <w:t xml:space="preserve">, the EU Charter on Fundamental Rights, the UN CRPD and the Guidance to Member States on Independent Living and inclusion in the community. </w:t>
      </w:r>
      <w:r w:rsidR="00085D65">
        <w:rPr>
          <w:sz w:val="24"/>
          <w:szCs w:val="24"/>
        </w:rPr>
        <w:t xml:space="preserve">Those documents </w:t>
      </w:r>
      <w:r w:rsidR="00862F35">
        <w:rPr>
          <w:sz w:val="24"/>
          <w:szCs w:val="24"/>
        </w:rPr>
        <w:t xml:space="preserve">both </w:t>
      </w:r>
      <w:r w:rsidR="00CA74A9">
        <w:rPr>
          <w:sz w:val="24"/>
          <w:szCs w:val="24"/>
        </w:rPr>
        <w:t>contain provisions</w:t>
      </w:r>
      <w:r w:rsidR="00D5517A">
        <w:rPr>
          <w:sz w:val="24"/>
          <w:szCs w:val="24"/>
        </w:rPr>
        <w:t xml:space="preserve"> with both legal and policy effect. </w:t>
      </w:r>
      <w:r w:rsidR="00200E12" w:rsidRPr="00132EA3">
        <w:rPr>
          <w:sz w:val="24"/>
          <w:szCs w:val="24"/>
        </w:rPr>
        <w:t>To this end</w:t>
      </w:r>
      <w:r w:rsidR="00077961">
        <w:rPr>
          <w:sz w:val="24"/>
          <w:szCs w:val="24"/>
        </w:rPr>
        <w:t>,</w:t>
      </w:r>
      <w:r w:rsidR="00200E12" w:rsidRPr="00132EA3">
        <w:rPr>
          <w:sz w:val="24"/>
          <w:szCs w:val="24"/>
        </w:rPr>
        <w:t xml:space="preserve"> amend recitals 17, </w:t>
      </w:r>
      <w:r w:rsidR="006F4705" w:rsidRPr="00132EA3">
        <w:rPr>
          <w:sz w:val="24"/>
          <w:szCs w:val="24"/>
        </w:rPr>
        <w:t xml:space="preserve">27, </w:t>
      </w:r>
      <w:r w:rsidR="008319C2" w:rsidRPr="00132EA3">
        <w:rPr>
          <w:sz w:val="24"/>
          <w:szCs w:val="24"/>
        </w:rPr>
        <w:t xml:space="preserve">articles 2, 7, </w:t>
      </w:r>
      <w:r w:rsidR="00174AD7" w:rsidRPr="00132EA3">
        <w:rPr>
          <w:sz w:val="24"/>
          <w:szCs w:val="24"/>
        </w:rPr>
        <w:t xml:space="preserve">8, 22 and 23. We also recommend </w:t>
      </w:r>
      <w:r w:rsidR="00D5517A" w:rsidRPr="00132EA3">
        <w:rPr>
          <w:sz w:val="24"/>
          <w:szCs w:val="24"/>
        </w:rPr>
        <w:t>adding</w:t>
      </w:r>
      <w:r w:rsidR="00174AD7" w:rsidRPr="00132EA3">
        <w:rPr>
          <w:sz w:val="24"/>
          <w:szCs w:val="24"/>
        </w:rPr>
        <w:t xml:space="preserve"> a chapter on the international obligations</w:t>
      </w:r>
      <w:r w:rsidR="007D6C8A" w:rsidRPr="00132EA3">
        <w:rPr>
          <w:sz w:val="24"/>
          <w:szCs w:val="24"/>
        </w:rPr>
        <w:t xml:space="preserve"> under the UN CRPD. </w:t>
      </w:r>
    </w:p>
    <w:p w14:paraId="2B9BA6CF" w14:textId="09239183" w:rsidR="007D6C8A" w:rsidRPr="00132EA3" w:rsidRDefault="007D6C8A" w:rsidP="00132EA3">
      <w:pPr>
        <w:spacing w:line="276" w:lineRule="auto"/>
        <w:ind w:right="0"/>
        <w:rPr>
          <w:sz w:val="24"/>
          <w:szCs w:val="24"/>
        </w:rPr>
      </w:pPr>
      <w:r w:rsidRPr="00132EA3">
        <w:rPr>
          <w:sz w:val="24"/>
          <w:szCs w:val="24"/>
        </w:rPr>
        <w:t xml:space="preserve">The amendments should: </w:t>
      </w:r>
    </w:p>
    <w:p w14:paraId="4E25C1F3" w14:textId="77777777" w:rsidR="002E20C9" w:rsidRPr="002E20C9" w:rsidRDefault="002E20C9" w:rsidP="002E20C9">
      <w:pPr>
        <w:pStyle w:val="Listenabsatz"/>
        <w:spacing w:line="276" w:lineRule="auto"/>
        <w:ind w:left="360" w:right="0"/>
        <w:rPr>
          <w:sz w:val="24"/>
          <w:szCs w:val="24"/>
        </w:rPr>
      </w:pPr>
    </w:p>
    <w:p w14:paraId="5FCA9EB1" w14:textId="60D04C38" w:rsidR="007D6C8A" w:rsidRDefault="007D6C8A" w:rsidP="00132EA3">
      <w:pPr>
        <w:pStyle w:val="Listenabsatz"/>
        <w:numPr>
          <w:ilvl w:val="0"/>
          <w:numId w:val="31"/>
        </w:numPr>
        <w:spacing w:line="276" w:lineRule="auto"/>
        <w:ind w:right="0"/>
        <w:rPr>
          <w:sz w:val="24"/>
          <w:szCs w:val="24"/>
        </w:rPr>
      </w:pPr>
      <w:r>
        <w:rPr>
          <w:sz w:val="24"/>
          <w:szCs w:val="24"/>
        </w:rPr>
        <w:t>Emphasis</w:t>
      </w:r>
      <w:r w:rsidR="00B36F16">
        <w:rPr>
          <w:sz w:val="24"/>
          <w:szCs w:val="24"/>
        </w:rPr>
        <w:t>e</w:t>
      </w:r>
      <w:r>
        <w:rPr>
          <w:sz w:val="24"/>
          <w:szCs w:val="24"/>
        </w:rPr>
        <w:t xml:space="preserve"> the legal obligation to comply with the provisions of</w:t>
      </w:r>
      <w:r w:rsidR="002E20C9">
        <w:rPr>
          <w:sz w:val="24"/>
          <w:szCs w:val="24"/>
        </w:rPr>
        <w:t xml:space="preserve"> those legal documents</w:t>
      </w:r>
      <w:r w:rsidR="00A427BD">
        <w:rPr>
          <w:sz w:val="24"/>
          <w:szCs w:val="24"/>
        </w:rPr>
        <w:t xml:space="preserve"> and </w:t>
      </w:r>
      <w:r w:rsidR="00260ED3">
        <w:rPr>
          <w:sz w:val="24"/>
          <w:szCs w:val="24"/>
        </w:rPr>
        <w:t>to</w:t>
      </w:r>
      <w:r w:rsidR="00436F1E">
        <w:rPr>
          <w:sz w:val="24"/>
          <w:szCs w:val="24"/>
        </w:rPr>
        <w:t xml:space="preserve"> actively</w:t>
      </w:r>
      <w:r w:rsidR="00260ED3">
        <w:rPr>
          <w:sz w:val="24"/>
          <w:szCs w:val="24"/>
        </w:rPr>
        <w:t xml:space="preserve"> contribute to their implementation </w:t>
      </w:r>
    </w:p>
    <w:p w14:paraId="04A67AD2" w14:textId="55A9A09E" w:rsidR="002E20C9" w:rsidRDefault="00197505" w:rsidP="00132EA3">
      <w:pPr>
        <w:pStyle w:val="Listenabsatz"/>
        <w:numPr>
          <w:ilvl w:val="0"/>
          <w:numId w:val="31"/>
        </w:numPr>
        <w:spacing w:line="276" w:lineRule="auto"/>
        <w:ind w:right="0"/>
        <w:rPr>
          <w:sz w:val="24"/>
          <w:szCs w:val="24"/>
        </w:rPr>
      </w:pPr>
      <w:r>
        <w:rPr>
          <w:sz w:val="24"/>
          <w:szCs w:val="24"/>
        </w:rPr>
        <w:t>Install effective, independent and accessible complaints procedures</w:t>
      </w:r>
      <w:r w:rsidR="00EF05DB">
        <w:rPr>
          <w:sz w:val="24"/>
          <w:szCs w:val="24"/>
        </w:rPr>
        <w:t xml:space="preserve"> in case of breaches</w:t>
      </w:r>
    </w:p>
    <w:p w14:paraId="408882C6" w14:textId="7CF7F7A3" w:rsidR="00EF05DB" w:rsidRDefault="00EF05DB" w:rsidP="00132EA3">
      <w:pPr>
        <w:pStyle w:val="Listenabsatz"/>
        <w:numPr>
          <w:ilvl w:val="0"/>
          <w:numId w:val="31"/>
        </w:numPr>
        <w:spacing w:line="276" w:lineRule="auto"/>
        <w:ind w:right="0"/>
        <w:rPr>
          <w:sz w:val="24"/>
          <w:szCs w:val="24"/>
        </w:rPr>
      </w:pPr>
      <w:r>
        <w:rPr>
          <w:sz w:val="24"/>
          <w:szCs w:val="24"/>
        </w:rPr>
        <w:t xml:space="preserve">Install policy prioritisation procedures </w:t>
      </w:r>
      <w:r w:rsidR="006058BF">
        <w:rPr>
          <w:sz w:val="24"/>
          <w:szCs w:val="24"/>
        </w:rPr>
        <w:t>that take into account the legal documents in question</w:t>
      </w:r>
    </w:p>
    <w:p w14:paraId="000BF5E5" w14:textId="3454D042" w:rsidR="006058BF" w:rsidRDefault="00390FCB" w:rsidP="00132EA3">
      <w:pPr>
        <w:pStyle w:val="Listenabsatz"/>
        <w:numPr>
          <w:ilvl w:val="0"/>
          <w:numId w:val="31"/>
        </w:numPr>
        <w:spacing w:line="276" w:lineRule="auto"/>
        <w:ind w:right="0"/>
        <w:rPr>
          <w:sz w:val="24"/>
          <w:szCs w:val="24"/>
        </w:rPr>
      </w:pPr>
      <w:r>
        <w:rPr>
          <w:sz w:val="24"/>
          <w:szCs w:val="24"/>
        </w:rPr>
        <w:t>Mention examples for services and measures that should and should not be funded</w:t>
      </w:r>
      <w:r w:rsidR="00AA1943">
        <w:rPr>
          <w:sz w:val="24"/>
          <w:szCs w:val="24"/>
        </w:rPr>
        <w:t xml:space="preserve"> to ensure compliance</w:t>
      </w:r>
    </w:p>
    <w:p w14:paraId="66D61AD8" w14:textId="77777777" w:rsidR="00A427BD" w:rsidRDefault="00A427BD" w:rsidP="00A427BD">
      <w:pPr>
        <w:pStyle w:val="Listenabsatz"/>
        <w:spacing w:line="276" w:lineRule="auto"/>
        <w:ind w:left="1440" w:right="0"/>
        <w:rPr>
          <w:sz w:val="24"/>
          <w:szCs w:val="24"/>
        </w:rPr>
      </w:pPr>
    </w:p>
    <w:p w14:paraId="7585F829" w14:textId="77777777" w:rsidR="00AA6AF7" w:rsidRDefault="00AA6AF7" w:rsidP="00A427BD">
      <w:pPr>
        <w:pStyle w:val="Listenabsatz"/>
        <w:spacing w:line="276" w:lineRule="auto"/>
        <w:ind w:left="1440" w:right="0"/>
        <w:rPr>
          <w:sz w:val="24"/>
          <w:szCs w:val="24"/>
        </w:rPr>
      </w:pPr>
    </w:p>
    <w:p w14:paraId="3368503B" w14:textId="7173E487" w:rsidR="00AA1943" w:rsidRDefault="00A427BD" w:rsidP="00132EA3">
      <w:pPr>
        <w:pStyle w:val="berschrift2"/>
        <w:numPr>
          <w:ilvl w:val="0"/>
          <w:numId w:val="30"/>
        </w:numPr>
        <w:rPr>
          <w:b/>
          <w:bCs/>
        </w:rPr>
      </w:pPr>
      <w:r w:rsidRPr="00436F1E">
        <w:rPr>
          <w:b/>
          <w:bCs/>
        </w:rPr>
        <w:lastRenderedPageBreak/>
        <w:t xml:space="preserve">Ensure </w:t>
      </w:r>
      <w:r w:rsidR="00436F1E" w:rsidRPr="00436F1E">
        <w:rPr>
          <w:b/>
          <w:bCs/>
        </w:rPr>
        <w:t>adequate funding</w:t>
      </w:r>
    </w:p>
    <w:p w14:paraId="704DBDB6" w14:textId="77777777" w:rsidR="00132EA3" w:rsidRDefault="00132EA3" w:rsidP="00132EA3"/>
    <w:p w14:paraId="3F4B5613" w14:textId="6BF198BC" w:rsidR="00132EA3" w:rsidRDefault="00C54C38" w:rsidP="005706A2">
      <w:pPr>
        <w:spacing w:line="276" w:lineRule="auto"/>
        <w:rPr>
          <w:sz w:val="24"/>
          <w:szCs w:val="24"/>
        </w:rPr>
      </w:pPr>
      <w:r>
        <w:rPr>
          <w:sz w:val="24"/>
          <w:szCs w:val="24"/>
        </w:rPr>
        <w:t xml:space="preserve">We can not leave the allocation of funding up to chance. </w:t>
      </w:r>
      <w:r w:rsidR="007B315F">
        <w:rPr>
          <w:sz w:val="24"/>
          <w:szCs w:val="24"/>
        </w:rPr>
        <w:t xml:space="preserve">We need a binding obligation to allocate </w:t>
      </w:r>
      <w:r w:rsidR="00593830">
        <w:rPr>
          <w:sz w:val="24"/>
          <w:szCs w:val="24"/>
        </w:rPr>
        <w:t xml:space="preserve">financial resources to the implementation </w:t>
      </w:r>
      <w:r w:rsidR="004F7D0F">
        <w:rPr>
          <w:sz w:val="24"/>
          <w:szCs w:val="24"/>
        </w:rPr>
        <w:t xml:space="preserve">of TFEU, the Charter, the UN CRPD and the Guidance. </w:t>
      </w:r>
    </w:p>
    <w:p w14:paraId="5B2C4E7B" w14:textId="48DB9F5A" w:rsidR="003B77C0" w:rsidRDefault="003B77C0" w:rsidP="005706A2">
      <w:pPr>
        <w:spacing w:line="276" w:lineRule="auto"/>
        <w:rPr>
          <w:sz w:val="24"/>
          <w:szCs w:val="24"/>
        </w:rPr>
      </w:pPr>
      <w:r>
        <w:rPr>
          <w:sz w:val="24"/>
          <w:szCs w:val="24"/>
        </w:rPr>
        <w:t xml:space="preserve">We recommend to: </w:t>
      </w:r>
    </w:p>
    <w:p w14:paraId="4254A952" w14:textId="21223EE5" w:rsidR="003B77C0" w:rsidRDefault="000208A8" w:rsidP="005706A2">
      <w:pPr>
        <w:pStyle w:val="Listenabsatz"/>
        <w:numPr>
          <w:ilvl w:val="1"/>
          <w:numId w:val="31"/>
        </w:numPr>
        <w:spacing w:line="276" w:lineRule="auto"/>
        <w:rPr>
          <w:sz w:val="24"/>
          <w:szCs w:val="24"/>
        </w:rPr>
      </w:pPr>
      <w:r>
        <w:rPr>
          <w:sz w:val="24"/>
          <w:szCs w:val="24"/>
        </w:rPr>
        <w:t xml:space="preserve">Amend recital </w:t>
      </w:r>
      <w:r w:rsidR="007B2C6E">
        <w:rPr>
          <w:sz w:val="24"/>
          <w:szCs w:val="24"/>
        </w:rPr>
        <w:t xml:space="preserve">20 to earmark 25% of the resources of the European Social Fund to </w:t>
      </w:r>
      <w:r w:rsidR="005E42F2">
        <w:rPr>
          <w:sz w:val="24"/>
          <w:szCs w:val="24"/>
        </w:rPr>
        <w:t>social inclusion</w:t>
      </w:r>
      <w:r w:rsidR="00295858">
        <w:rPr>
          <w:sz w:val="24"/>
          <w:szCs w:val="24"/>
        </w:rPr>
        <w:t xml:space="preserve">. 10% of these resources should be allocated to the implementation of the </w:t>
      </w:r>
      <w:r w:rsidR="005D3028">
        <w:rPr>
          <w:sz w:val="24"/>
          <w:szCs w:val="24"/>
        </w:rPr>
        <w:t>Guidance to Member States on Independent Living</w:t>
      </w:r>
    </w:p>
    <w:p w14:paraId="06F6ABB5" w14:textId="133C5486" w:rsidR="005D3028" w:rsidRPr="003B77C0" w:rsidRDefault="00067980" w:rsidP="005706A2">
      <w:pPr>
        <w:pStyle w:val="Listenabsatz"/>
        <w:numPr>
          <w:ilvl w:val="1"/>
          <w:numId w:val="31"/>
        </w:numPr>
        <w:spacing w:line="276" w:lineRule="auto"/>
        <w:rPr>
          <w:sz w:val="24"/>
          <w:szCs w:val="24"/>
        </w:rPr>
      </w:pPr>
      <w:r>
        <w:rPr>
          <w:sz w:val="24"/>
          <w:szCs w:val="24"/>
        </w:rPr>
        <w:t xml:space="preserve">Amend article 10,5 to </w:t>
      </w:r>
      <w:r w:rsidR="005706A2">
        <w:rPr>
          <w:sz w:val="24"/>
          <w:szCs w:val="24"/>
        </w:rPr>
        <w:t>increase the earmarking for social spending from 14% to 25%. E</w:t>
      </w:r>
      <w:r>
        <w:rPr>
          <w:sz w:val="24"/>
          <w:szCs w:val="24"/>
        </w:rPr>
        <w:t xml:space="preserve">armark </w:t>
      </w:r>
      <w:r w:rsidR="005706A2">
        <w:rPr>
          <w:sz w:val="24"/>
          <w:szCs w:val="24"/>
        </w:rPr>
        <w:t xml:space="preserve">10% of these resources for the implementation of the UN CRPD.  </w:t>
      </w:r>
    </w:p>
    <w:p w14:paraId="1767EE09" w14:textId="77777777" w:rsidR="003B77C0" w:rsidRPr="00C54C38" w:rsidRDefault="003B77C0" w:rsidP="00132EA3">
      <w:pPr>
        <w:contextualSpacing/>
        <w:rPr>
          <w:sz w:val="24"/>
          <w:szCs w:val="24"/>
        </w:rPr>
      </w:pPr>
    </w:p>
    <w:p w14:paraId="5FAF595A" w14:textId="03914701" w:rsidR="007F56BF" w:rsidRPr="00B60E97" w:rsidRDefault="00B60E97" w:rsidP="00B60E97">
      <w:pPr>
        <w:pStyle w:val="berschrift2"/>
        <w:contextualSpacing/>
        <w:rPr>
          <w:b/>
          <w:bCs/>
        </w:rPr>
      </w:pPr>
      <w:r w:rsidRPr="00B60E97">
        <w:rPr>
          <w:b/>
          <w:bCs/>
        </w:rPr>
        <w:t xml:space="preserve">3. </w:t>
      </w:r>
      <w:r w:rsidR="005A2B0C" w:rsidRPr="00B60E97">
        <w:rPr>
          <w:b/>
          <w:bCs/>
        </w:rPr>
        <w:t>Participation</w:t>
      </w:r>
      <w:r w:rsidR="007F56BF" w:rsidRPr="00B60E97">
        <w:rPr>
          <w:b/>
          <w:bCs/>
        </w:rPr>
        <w:t xml:space="preserve"> </w:t>
      </w:r>
    </w:p>
    <w:p w14:paraId="1FF37BA3" w14:textId="77777777" w:rsidR="009143A9" w:rsidRDefault="009143A9" w:rsidP="00591625">
      <w:pPr>
        <w:spacing w:line="276" w:lineRule="auto"/>
        <w:ind w:right="0"/>
        <w:contextualSpacing/>
        <w:rPr>
          <w:sz w:val="24"/>
          <w:szCs w:val="24"/>
        </w:rPr>
      </w:pPr>
    </w:p>
    <w:p w14:paraId="1C88CF7C" w14:textId="06780381" w:rsidR="009143A9" w:rsidRDefault="00546659" w:rsidP="00591625">
      <w:pPr>
        <w:spacing w:line="276" w:lineRule="auto"/>
        <w:ind w:right="0"/>
        <w:contextualSpacing/>
        <w:rPr>
          <w:sz w:val="24"/>
          <w:szCs w:val="24"/>
        </w:rPr>
      </w:pPr>
      <w:r>
        <w:rPr>
          <w:sz w:val="24"/>
          <w:szCs w:val="24"/>
        </w:rPr>
        <w:t xml:space="preserve">By giving </w:t>
      </w:r>
      <w:r w:rsidR="000C3CB7">
        <w:rPr>
          <w:sz w:val="24"/>
          <w:szCs w:val="24"/>
        </w:rPr>
        <w:t>persons with disabilities a strong voice</w:t>
      </w:r>
      <w:r w:rsidR="00CF4780">
        <w:rPr>
          <w:sz w:val="24"/>
          <w:szCs w:val="24"/>
        </w:rPr>
        <w:t>,</w:t>
      </w:r>
      <w:r w:rsidR="000C3CB7">
        <w:rPr>
          <w:sz w:val="24"/>
          <w:szCs w:val="24"/>
        </w:rPr>
        <w:t xml:space="preserve"> we can ensure that: 1. Their will</w:t>
      </w:r>
      <w:r w:rsidR="00EF38A5">
        <w:rPr>
          <w:sz w:val="24"/>
          <w:szCs w:val="24"/>
        </w:rPr>
        <w:t xml:space="preserve"> and preferences and their right to self-determination are respected. </w:t>
      </w:r>
      <w:r w:rsidR="007258D2">
        <w:rPr>
          <w:sz w:val="24"/>
          <w:szCs w:val="24"/>
        </w:rPr>
        <w:t>2. The UN CRPD is respected. 3. I</w:t>
      </w:r>
      <w:r w:rsidR="009758AE">
        <w:rPr>
          <w:sz w:val="24"/>
          <w:szCs w:val="24"/>
        </w:rPr>
        <w:t>t</w:t>
      </w:r>
      <w:r w:rsidR="007258D2">
        <w:rPr>
          <w:sz w:val="24"/>
          <w:szCs w:val="24"/>
        </w:rPr>
        <w:t xml:space="preserve"> ensures that the services provided </w:t>
      </w:r>
      <w:r w:rsidR="009758AE">
        <w:rPr>
          <w:sz w:val="24"/>
          <w:szCs w:val="24"/>
        </w:rPr>
        <w:t xml:space="preserve">are </w:t>
      </w:r>
      <w:r w:rsidR="00F1570E">
        <w:rPr>
          <w:sz w:val="24"/>
          <w:szCs w:val="24"/>
        </w:rPr>
        <w:t>actually needed</w:t>
      </w:r>
      <w:r w:rsidR="00A921B4">
        <w:rPr>
          <w:sz w:val="24"/>
          <w:szCs w:val="24"/>
        </w:rPr>
        <w:t xml:space="preserve">. </w:t>
      </w:r>
      <w:r w:rsidR="005E3E3A">
        <w:rPr>
          <w:sz w:val="24"/>
          <w:szCs w:val="24"/>
        </w:rPr>
        <w:t xml:space="preserve">We all have a responsibility to make sure public funds are spent as effectively and efficiently as possible. </w:t>
      </w:r>
      <w:r w:rsidR="00A921B4">
        <w:rPr>
          <w:sz w:val="24"/>
          <w:szCs w:val="24"/>
        </w:rPr>
        <w:t>By avoiding the creation and funding of unneeded and unwanted services</w:t>
      </w:r>
      <w:r w:rsidR="00CD020E">
        <w:rPr>
          <w:sz w:val="24"/>
          <w:szCs w:val="24"/>
        </w:rPr>
        <w:t xml:space="preserve">, we </w:t>
      </w:r>
      <w:r w:rsidR="007E6DE4">
        <w:rPr>
          <w:sz w:val="24"/>
          <w:szCs w:val="24"/>
        </w:rPr>
        <w:t>avoid</w:t>
      </w:r>
      <w:r w:rsidR="00CD020E">
        <w:rPr>
          <w:sz w:val="24"/>
          <w:szCs w:val="24"/>
        </w:rPr>
        <w:t xml:space="preserve"> </w:t>
      </w:r>
      <w:r w:rsidR="007E6DE4">
        <w:rPr>
          <w:sz w:val="24"/>
          <w:szCs w:val="24"/>
        </w:rPr>
        <w:t xml:space="preserve">wasting scarce public finances. </w:t>
      </w:r>
      <w:r w:rsidR="002116C4">
        <w:rPr>
          <w:sz w:val="24"/>
          <w:szCs w:val="24"/>
        </w:rPr>
        <w:t>To this end, amend article 6</w:t>
      </w:r>
      <w:r w:rsidR="0041781B">
        <w:rPr>
          <w:sz w:val="24"/>
          <w:szCs w:val="24"/>
        </w:rPr>
        <w:t>(</w:t>
      </w:r>
      <w:r w:rsidR="002116C4">
        <w:rPr>
          <w:sz w:val="24"/>
          <w:szCs w:val="24"/>
        </w:rPr>
        <w:t>1c,</w:t>
      </w:r>
      <w:r w:rsidR="0041781B">
        <w:rPr>
          <w:sz w:val="24"/>
          <w:szCs w:val="24"/>
        </w:rPr>
        <w:t xml:space="preserve">2), article 54(7), </w:t>
      </w:r>
      <w:r w:rsidR="00DD4350">
        <w:rPr>
          <w:sz w:val="24"/>
          <w:szCs w:val="24"/>
        </w:rPr>
        <w:t xml:space="preserve">article 87(5), </w:t>
      </w:r>
      <w:r w:rsidR="00936698">
        <w:rPr>
          <w:sz w:val="24"/>
          <w:szCs w:val="24"/>
        </w:rPr>
        <w:t xml:space="preserve">article 88(1). </w:t>
      </w:r>
    </w:p>
    <w:p w14:paraId="76B8AF54" w14:textId="77777777" w:rsidR="009143A9" w:rsidRDefault="009143A9" w:rsidP="00591625">
      <w:pPr>
        <w:spacing w:line="276" w:lineRule="auto"/>
        <w:ind w:right="0"/>
        <w:contextualSpacing/>
        <w:rPr>
          <w:sz w:val="24"/>
          <w:szCs w:val="24"/>
        </w:rPr>
      </w:pPr>
    </w:p>
    <w:p w14:paraId="0572DBF0" w14:textId="18F152ED" w:rsidR="00696073" w:rsidRDefault="00B70EA8" w:rsidP="00591625">
      <w:pPr>
        <w:spacing w:line="276" w:lineRule="auto"/>
        <w:ind w:right="0"/>
        <w:contextualSpacing/>
        <w:rPr>
          <w:sz w:val="24"/>
          <w:szCs w:val="24"/>
        </w:rPr>
      </w:pPr>
      <w:r>
        <w:rPr>
          <w:sz w:val="24"/>
          <w:szCs w:val="24"/>
        </w:rPr>
        <w:t xml:space="preserve">We recommend to: </w:t>
      </w:r>
    </w:p>
    <w:p w14:paraId="1055BBC5" w14:textId="77777777" w:rsidR="00B70EA8" w:rsidRDefault="00B70EA8" w:rsidP="00591625">
      <w:pPr>
        <w:spacing w:line="276" w:lineRule="auto"/>
        <w:ind w:right="0"/>
        <w:contextualSpacing/>
        <w:rPr>
          <w:sz w:val="24"/>
          <w:szCs w:val="24"/>
        </w:rPr>
      </w:pPr>
    </w:p>
    <w:p w14:paraId="53EBF871" w14:textId="59B04887" w:rsidR="009143A9" w:rsidRPr="008F5BE9" w:rsidRDefault="00304B94" w:rsidP="00591625">
      <w:pPr>
        <w:pStyle w:val="Listenabsatz"/>
        <w:numPr>
          <w:ilvl w:val="0"/>
          <w:numId w:val="34"/>
        </w:numPr>
        <w:spacing w:line="276" w:lineRule="auto"/>
        <w:ind w:right="0"/>
        <w:rPr>
          <w:sz w:val="24"/>
          <w:szCs w:val="24"/>
        </w:rPr>
      </w:pPr>
      <w:r>
        <w:rPr>
          <w:sz w:val="24"/>
          <w:szCs w:val="24"/>
        </w:rPr>
        <w:t>Involve disabled people and their representative organisations in a co-production approach</w:t>
      </w:r>
      <w:r w:rsidR="00C8414C">
        <w:rPr>
          <w:sz w:val="24"/>
          <w:szCs w:val="24"/>
        </w:rPr>
        <w:t xml:space="preserve"> in the partnership and multilevel-governance</w:t>
      </w:r>
      <w:r w:rsidR="00FC7257">
        <w:rPr>
          <w:sz w:val="24"/>
          <w:szCs w:val="24"/>
        </w:rPr>
        <w:t xml:space="preserve">, </w:t>
      </w:r>
      <w:r w:rsidR="0057178F">
        <w:rPr>
          <w:sz w:val="24"/>
          <w:szCs w:val="24"/>
        </w:rPr>
        <w:t xml:space="preserve">the </w:t>
      </w:r>
      <w:r w:rsidR="00B60E97">
        <w:rPr>
          <w:sz w:val="24"/>
          <w:szCs w:val="24"/>
        </w:rPr>
        <w:t>monitoring and coordinating committee, the exercise of delegation and the committee procedure</w:t>
      </w:r>
      <w:r>
        <w:rPr>
          <w:sz w:val="24"/>
          <w:szCs w:val="24"/>
        </w:rPr>
        <w:t xml:space="preserve">. </w:t>
      </w:r>
      <w:r w:rsidR="00BA1E96">
        <w:rPr>
          <w:sz w:val="24"/>
          <w:szCs w:val="24"/>
        </w:rPr>
        <w:t xml:space="preserve">A co-production approach entails that </w:t>
      </w:r>
      <w:r w:rsidR="00C8414C">
        <w:rPr>
          <w:sz w:val="24"/>
          <w:szCs w:val="24"/>
        </w:rPr>
        <w:t>there is a significant impact on the outcome</w:t>
      </w:r>
    </w:p>
    <w:p w14:paraId="0638F809" w14:textId="37E49E0F" w:rsidR="009143A9" w:rsidRPr="00B60E97" w:rsidRDefault="00B60E97" w:rsidP="00B60E97">
      <w:pPr>
        <w:pStyle w:val="berschrift2"/>
        <w:rPr>
          <w:b/>
          <w:bCs/>
        </w:rPr>
      </w:pPr>
      <w:r w:rsidRPr="00B60E97">
        <w:rPr>
          <w:b/>
          <w:bCs/>
        </w:rPr>
        <w:t xml:space="preserve">4. </w:t>
      </w:r>
      <w:r w:rsidR="00E34449" w:rsidRPr="00B60E97">
        <w:rPr>
          <w:b/>
          <w:bCs/>
        </w:rPr>
        <w:t>Definitions</w:t>
      </w:r>
    </w:p>
    <w:p w14:paraId="7D1E193B" w14:textId="77777777" w:rsidR="009143A9" w:rsidRDefault="009143A9" w:rsidP="00591625">
      <w:pPr>
        <w:spacing w:line="276" w:lineRule="auto"/>
        <w:ind w:right="0"/>
        <w:contextualSpacing/>
        <w:rPr>
          <w:sz w:val="24"/>
          <w:szCs w:val="24"/>
        </w:rPr>
      </w:pPr>
    </w:p>
    <w:p w14:paraId="4A9F4BC6" w14:textId="7560239C" w:rsidR="009143A9" w:rsidRDefault="0077468D" w:rsidP="00591625">
      <w:pPr>
        <w:spacing w:line="276" w:lineRule="auto"/>
        <w:ind w:right="0"/>
        <w:contextualSpacing/>
        <w:rPr>
          <w:sz w:val="24"/>
          <w:szCs w:val="24"/>
        </w:rPr>
      </w:pPr>
      <w:r>
        <w:rPr>
          <w:sz w:val="24"/>
          <w:szCs w:val="24"/>
        </w:rPr>
        <w:t xml:space="preserve">In legislation, key terminology requires </w:t>
      </w:r>
      <w:r w:rsidR="00E96854">
        <w:rPr>
          <w:sz w:val="24"/>
          <w:szCs w:val="24"/>
        </w:rPr>
        <w:t xml:space="preserve">clean definitions. </w:t>
      </w:r>
      <w:r w:rsidR="00A302F4">
        <w:rPr>
          <w:sz w:val="24"/>
          <w:szCs w:val="24"/>
        </w:rPr>
        <w:t xml:space="preserve">We are proposing the addition of various paragraphs to article 4 </w:t>
      </w:r>
      <w:r w:rsidR="00A86DA9">
        <w:rPr>
          <w:sz w:val="24"/>
          <w:szCs w:val="24"/>
        </w:rPr>
        <w:t>to included definitions for:</w:t>
      </w:r>
    </w:p>
    <w:p w14:paraId="1A76BAE4" w14:textId="77777777" w:rsidR="00A86DA9" w:rsidRDefault="00A86DA9" w:rsidP="00591625">
      <w:pPr>
        <w:spacing w:line="276" w:lineRule="auto"/>
        <w:ind w:right="0"/>
        <w:contextualSpacing/>
        <w:rPr>
          <w:sz w:val="24"/>
          <w:szCs w:val="24"/>
        </w:rPr>
      </w:pPr>
    </w:p>
    <w:p w14:paraId="2449D5C3" w14:textId="639C55FD" w:rsidR="00A86DA9" w:rsidRDefault="00A86DA9" w:rsidP="00A86DA9">
      <w:pPr>
        <w:pStyle w:val="Listenabsatz"/>
        <w:numPr>
          <w:ilvl w:val="0"/>
          <w:numId w:val="35"/>
        </w:numPr>
        <w:spacing w:line="276" w:lineRule="auto"/>
        <w:ind w:right="0"/>
        <w:rPr>
          <w:sz w:val="24"/>
          <w:szCs w:val="24"/>
        </w:rPr>
      </w:pPr>
      <w:r>
        <w:rPr>
          <w:sz w:val="24"/>
          <w:szCs w:val="24"/>
        </w:rPr>
        <w:lastRenderedPageBreak/>
        <w:t>Independent Living</w:t>
      </w:r>
    </w:p>
    <w:p w14:paraId="13D22B7B" w14:textId="37BE02F8" w:rsidR="00A86DA9" w:rsidRDefault="00A86DA9" w:rsidP="00A86DA9">
      <w:pPr>
        <w:pStyle w:val="Listenabsatz"/>
        <w:numPr>
          <w:ilvl w:val="0"/>
          <w:numId w:val="35"/>
        </w:numPr>
        <w:spacing w:line="276" w:lineRule="auto"/>
        <w:ind w:right="0"/>
        <w:rPr>
          <w:sz w:val="24"/>
          <w:szCs w:val="24"/>
        </w:rPr>
      </w:pPr>
      <w:r>
        <w:rPr>
          <w:sz w:val="24"/>
          <w:szCs w:val="24"/>
        </w:rPr>
        <w:t>Deinstitutionalisation</w:t>
      </w:r>
    </w:p>
    <w:p w14:paraId="702A0601" w14:textId="6E92762D" w:rsidR="00A86DA9" w:rsidRDefault="00856D20" w:rsidP="00A86DA9">
      <w:pPr>
        <w:pStyle w:val="Listenabsatz"/>
        <w:numPr>
          <w:ilvl w:val="0"/>
          <w:numId w:val="35"/>
        </w:numPr>
        <w:spacing w:line="276" w:lineRule="auto"/>
        <w:ind w:right="0"/>
        <w:rPr>
          <w:sz w:val="24"/>
          <w:szCs w:val="24"/>
        </w:rPr>
      </w:pPr>
      <w:r>
        <w:rPr>
          <w:sz w:val="24"/>
          <w:szCs w:val="24"/>
        </w:rPr>
        <w:t>Personal Assistance</w:t>
      </w:r>
    </w:p>
    <w:p w14:paraId="5C50D6F3" w14:textId="632E2D2A" w:rsidR="00856D20" w:rsidRDefault="00856D20" w:rsidP="00A86DA9">
      <w:pPr>
        <w:pStyle w:val="Listenabsatz"/>
        <w:numPr>
          <w:ilvl w:val="0"/>
          <w:numId w:val="35"/>
        </w:numPr>
        <w:spacing w:line="276" w:lineRule="auto"/>
        <w:ind w:right="0"/>
        <w:rPr>
          <w:sz w:val="24"/>
          <w:szCs w:val="24"/>
        </w:rPr>
      </w:pPr>
      <w:r>
        <w:rPr>
          <w:sz w:val="24"/>
          <w:szCs w:val="24"/>
        </w:rPr>
        <w:t>Personal budgets</w:t>
      </w:r>
    </w:p>
    <w:p w14:paraId="70908C30" w14:textId="324616A9" w:rsidR="00856D20" w:rsidRDefault="00856D20" w:rsidP="00A86DA9">
      <w:pPr>
        <w:pStyle w:val="Listenabsatz"/>
        <w:numPr>
          <w:ilvl w:val="0"/>
          <w:numId w:val="35"/>
        </w:numPr>
        <w:spacing w:line="276" w:lineRule="auto"/>
        <w:ind w:right="0"/>
        <w:rPr>
          <w:sz w:val="24"/>
          <w:szCs w:val="24"/>
        </w:rPr>
      </w:pPr>
      <w:r>
        <w:rPr>
          <w:sz w:val="24"/>
          <w:szCs w:val="24"/>
        </w:rPr>
        <w:t>Centres for Independent Living</w:t>
      </w:r>
    </w:p>
    <w:p w14:paraId="54DD35A5" w14:textId="57745949" w:rsidR="00856D20" w:rsidRPr="00A86DA9" w:rsidRDefault="00856D20" w:rsidP="00A86DA9">
      <w:pPr>
        <w:pStyle w:val="Listenabsatz"/>
        <w:numPr>
          <w:ilvl w:val="0"/>
          <w:numId w:val="35"/>
        </w:numPr>
        <w:spacing w:line="276" w:lineRule="auto"/>
        <w:ind w:right="0"/>
        <w:rPr>
          <w:sz w:val="24"/>
          <w:szCs w:val="24"/>
        </w:rPr>
      </w:pPr>
      <w:r>
        <w:rPr>
          <w:sz w:val="24"/>
          <w:szCs w:val="24"/>
        </w:rPr>
        <w:t>Co-production</w:t>
      </w:r>
    </w:p>
    <w:p w14:paraId="3CAC9DFC" w14:textId="77777777" w:rsidR="00602A01" w:rsidRPr="00BD77E3" w:rsidRDefault="00602A01" w:rsidP="00591625">
      <w:pPr>
        <w:spacing w:line="276" w:lineRule="auto"/>
        <w:ind w:right="0"/>
        <w:contextualSpacing/>
        <w:rPr>
          <w:sz w:val="24"/>
          <w:szCs w:val="24"/>
        </w:rPr>
      </w:pPr>
    </w:p>
    <w:p w14:paraId="4535A231" w14:textId="7F8C583B" w:rsidR="00602A01" w:rsidRPr="00BD77E3" w:rsidRDefault="00384D9A" w:rsidP="00591625">
      <w:pPr>
        <w:spacing w:line="276" w:lineRule="auto"/>
        <w:ind w:right="0"/>
        <w:contextualSpacing/>
        <w:rPr>
          <w:b/>
          <w:bCs/>
          <w:sz w:val="24"/>
          <w:szCs w:val="24"/>
        </w:rPr>
      </w:pPr>
      <w:r>
        <w:rPr>
          <w:b/>
          <w:bCs/>
          <w:sz w:val="24"/>
          <w:szCs w:val="24"/>
        </w:rPr>
        <w:t xml:space="preserve">Specific </w:t>
      </w:r>
      <w:r w:rsidR="003702FE" w:rsidRPr="00BD77E3">
        <w:rPr>
          <w:b/>
          <w:bCs/>
          <w:sz w:val="24"/>
          <w:szCs w:val="24"/>
        </w:rPr>
        <w:t>UN CRPD</w:t>
      </w:r>
      <w:r w:rsidR="00D63E81">
        <w:rPr>
          <w:b/>
          <w:bCs/>
          <w:sz w:val="24"/>
          <w:szCs w:val="24"/>
        </w:rPr>
        <w:t>-provisions</w:t>
      </w:r>
    </w:p>
    <w:p w14:paraId="29AD158D" w14:textId="77777777" w:rsidR="00591625" w:rsidRPr="00BD77E3" w:rsidRDefault="00591625" w:rsidP="00591625">
      <w:pPr>
        <w:spacing w:line="276" w:lineRule="auto"/>
        <w:ind w:right="0"/>
        <w:contextualSpacing/>
        <w:rPr>
          <w:b/>
          <w:bCs/>
          <w:sz w:val="24"/>
          <w:szCs w:val="24"/>
        </w:rPr>
      </w:pPr>
    </w:p>
    <w:p w14:paraId="359BFCE1" w14:textId="77777777" w:rsidR="00602A01" w:rsidRPr="00BD77E3" w:rsidRDefault="003702FE" w:rsidP="00591625">
      <w:pPr>
        <w:spacing w:line="276" w:lineRule="auto"/>
        <w:ind w:right="0"/>
        <w:contextualSpacing/>
        <w:rPr>
          <w:sz w:val="24"/>
          <w:szCs w:val="24"/>
        </w:rPr>
      </w:pPr>
      <w:r w:rsidRPr="00BD77E3">
        <w:rPr>
          <w:sz w:val="24"/>
          <w:szCs w:val="24"/>
        </w:rPr>
        <w:t xml:space="preserve">The Multiannual Financial Framework is a key instrument whereby the EU can live up to its obligations under the UN CRPD, by funding projects which advance the access of disabled people to the rights expressed therein.  </w:t>
      </w:r>
    </w:p>
    <w:p w14:paraId="24B5669C" w14:textId="77777777" w:rsidR="00FF43A6" w:rsidRPr="00BD77E3" w:rsidRDefault="00FF43A6" w:rsidP="00591625">
      <w:pPr>
        <w:spacing w:line="276" w:lineRule="auto"/>
        <w:ind w:right="0"/>
        <w:contextualSpacing/>
        <w:rPr>
          <w:sz w:val="24"/>
          <w:szCs w:val="24"/>
        </w:rPr>
      </w:pPr>
    </w:p>
    <w:p w14:paraId="2FB4B7C2" w14:textId="4229D4A5" w:rsidR="0017364F" w:rsidRPr="00BD77E3" w:rsidRDefault="0017364F" w:rsidP="00591625">
      <w:pPr>
        <w:spacing w:line="276" w:lineRule="auto"/>
        <w:ind w:right="0"/>
        <w:contextualSpacing/>
        <w:rPr>
          <w:sz w:val="24"/>
          <w:szCs w:val="24"/>
        </w:rPr>
      </w:pPr>
      <w:r w:rsidRPr="00BD77E3">
        <w:rPr>
          <w:sz w:val="24"/>
          <w:szCs w:val="24"/>
        </w:rPr>
        <w:t xml:space="preserve">UN CRPD article 19 </w:t>
      </w:r>
      <w:r w:rsidR="002220B2" w:rsidRPr="00BD77E3">
        <w:rPr>
          <w:sz w:val="24"/>
          <w:szCs w:val="24"/>
        </w:rPr>
        <w:t xml:space="preserve">on </w:t>
      </w:r>
      <w:r w:rsidR="001E2542" w:rsidRPr="00BD77E3">
        <w:rPr>
          <w:sz w:val="24"/>
          <w:szCs w:val="24"/>
        </w:rPr>
        <w:t>Living independently and being included in the co</w:t>
      </w:r>
      <w:r w:rsidR="00C26EE9" w:rsidRPr="00BD77E3">
        <w:rPr>
          <w:sz w:val="24"/>
          <w:szCs w:val="24"/>
        </w:rPr>
        <w:t>mmunity</w:t>
      </w:r>
      <w:r w:rsidR="00F459F3" w:rsidRPr="00BD77E3">
        <w:rPr>
          <w:sz w:val="24"/>
          <w:szCs w:val="24"/>
        </w:rPr>
        <w:t xml:space="preserve"> states that “Persons with disabilities have access to a range of in-home, residential and other community support services, including personal assistance”.</w:t>
      </w:r>
      <w:r w:rsidR="00DD3610" w:rsidRPr="00BD77E3">
        <w:rPr>
          <w:rStyle w:val="Funotenzeichen"/>
          <w:sz w:val="24"/>
          <w:szCs w:val="24"/>
        </w:rPr>
        <w:footnoteReference w:id="13"/>
      </w:r>
    </w:p>
    <w:p w14:paraId="18A2BF66" w14:textId="77777777" w:rsidR="0017364F" w:rsidRPr="00BD77E3" w:rsidRDefault="0017364F" w:rsidP="00591625">
      <w:pPr>
        <w:spacing w:line="276" w:lineRule="auto"/>
        <w:ind w:right="0"/>
        <w:contextualSpacing/>
        <w:rPr>
          <w:sz w:val="24"/>
          <w:szCs w:val="24"/>
        </w:rPr>
      </w:pPr>
    </w:p>
    <w:p w14:paraId="209EB8EB" w14:textId="3C6EFFC8" w:rsidR="00B81D74" w:rsidRPr="00BD77E3" w:rsidRDefault="00FF43A6" w:rsidP="009C3FEF">
      <w:pPr>
        <w:spacing w:line="276" w:lineRule="auto"/>
        <w:ind w:right="0"/>
        <w:contextualSpacing/>
        <w:rPr>
          <w:sz w:val="24"/>
          <w:szCs w:val="24"/>
        </w:rPr>
      </w:pPr>
      <w:r w:rsidRPr="00BD77E3">
        <w:rPr>
          <w:sz w:val="24"/>
          <w:szCs w:val="24"/>
        </w:rPr>
        <w:t>Gener</w:t>
      </w:r>
      <w:r w:rsidR="00C465C2" w:rsidRPr="00BD77E3">
        <w:rPr>
          <w:sz w:val="24"/>
          <w:szCs w:val="24"/>
        </w:rPr>
        <w:t>al Comment No 5 on Independent Living and</w:t>
      </w:r>
      <w:r w:rsidR="005D1E5D" w:rsidRPr="00BD77E3">
        <w:rPr>
          <w:sz w:val="24"/>
          <w:szCs w:val="24"/>
        </w:rPr>
        <w:t xml:space="preserve"> being included</w:t>
      </w:r>
      <w:r w:rsidR="00C465C2" w:rsidRPr="00BD77E3">
        <w:rPr>
          <w:sz w:val="24"/>
          <w:szCs w:val="24"/>
        </w:rPr>
        <w:t xml:space="preserve"> in the community </w:t>
      </w:r>
      <w:r w:rsidR="00F459F3" w:rsidRPr="00BD77E3">
        <w:rPr>
          <w:sz w:val="24"/>
          <w:szCs w:val="24"/>
        </w:rPr>
        <w:t xml:space="preserve">specifies that </w:t>
      </w:r>
      <w:r w:rsidR="009C3FEF" w:rsidRPr="00BD77E3">
        <w:rPr>
          <w:sz w:val="24"/>
          <w:szCs w:val="24"/>
        </w:rPr>
        <w:t>Individualized support services must be considered a right rather than a form of</w:t>
      </w:r>
      <w:r w:rsidR="004A0FB1" w:rsidRPr="00BD77E3">
        <w:rPr>
          <w:sz w:val="24"/>
          <w:szCs w:val="24"/>
        </w:rPr>
        <w:t xml:space="preserve"> </w:t>
      </w:r>
      <w:r w:rsidR="009C3FEF" w:rsidRPr="00BD77E3">
        <w:rPr>
          <w:sz w:val="24"/>
          <w:szCs w:val="24"/>
        </w:rPr>
        <w:t xml:space="preserve">medical, social or charity care. </w:t>
      </w:r>
      <w:r w:rsidR="00983775" w:rsidRPr="00BD77E3">
        <w:rPr>
          <w:sz w:val="24"/>
          <w:szCs w:val="24"/>
        </w:rPr>
        <w:t>“Funding for personal assistance must be provided on the basis of personalized criteria”.</w:t>
      </w:r>
      <w:r w:rsidR="007A298B" w:rsidRPr="00BD77E3">
        <w:rPr>
          <w:rStyle w:val="Funotenzeichen"/>
          <w:sz w:val="24"/>
          <w:szCs w:val="24"/>
        </w:rPr>
        <w:footnoteReference w:id="14"/>
      </w:r>
    </w:p>
    <w:p w14:paraId="68297F51" w14:textId="77777777" w:rsidR="00EE6C84" w:rsidRPr="00BD77E3" w:rsidRDefault="00EE6C84" w:rsidP="009C3FEF">
      <w:pPr>
        <w:spacing w:line="276" w:lineRule="auto"/>
        <w:ind w:right="0"/>
        <w:contextualSpacing/>
        <w:rPr>
          <w:sz w:val="24"/>
          <w:szCs w:val="24"/>
        </w:rPr>
      </w:pPr>
    </w:p>
    <w:p w14:paraId="2BB2B40A" w14:textId="30527407" w:rsidR="00FF43A6" w:rsidRPr="00BD77E3" w:rsidRDefault="00B81D74" w:rsidP="00EE6C84">
      <w:pPr>
        <w:spacing w:line="276" w:lineRule="auto"/>
        <w:ind w:right="0"/>
        <w:contextualSpacing/>
        <w:rPr>
          <w:sz w:val="24"/>
          <w:szCs w:val="24"/>
        </w:rPr>
      </w:pPr>
      <w:r w:rsidRPr="00BD77E3">
        <w:rPr>
          <w:sz w:val="24"/>
          <w:szCs w:val="24"/>
        </w:rPr>
        <w:t xml:space="preserve">Institutions </w:t>
      </w:r>
      <w:r w:rsidR="006474E6" w:rsidRPr="00BD77E3">
        <w:rPr>
          <w:sz w:val="24"/>
          <w:szCs w:val="24"/>
        </w:rPr>
        <w:t xml:space="preserve">for persons with disabilities </w:t>
      </w:r>
      <w:r w:rsidRPr="00BD77E3">
        <w:rPr>
          <w:sz w:val="24"/>
          <w:szCs w:val="24"/>
        </w:rPr>
        <w:t xml:space="preserve">are not compatible with the Convention: </w:t>
      </w:r>
      <w:r w:rsidR="00EE6C84" w:rsidRPr="00BD77E3">
        <w:rPr>
          <w:sz w:val="24"/>
          <w:szCs w:val="24"/>
        </w:rPr>
        <w:t>To respect the rights of persons with disabilities under article 19 means that States parties need to phase out institutionalization. No new institutions may be built by States parties, nor may old institutions be renovated beyond the most urgent measures necessary</w:t>
      </w:r>
      <w:r w:rsidR="007A298B" w:rsidRPr="00BD77E3">
        <w:rPr>
          <w:sz w:val="24"/>
          <w:szCs w:val="24"/>
        </w:rPr>
        <w:t xml:space="preserve"> </w:t>
      </w:r>
      <w:r w:rsidR="00EE6C84" w:rsidRPr="00BD77E3">
        <w:rPr>
          <w:sz w:val="24"/>
          <w:szCs w:val="24"/>
        </w:rPr>
        <w:t>to safeguard residents’ physical safety</w:t>
      </w:r>
      <w:r w:rsidR="007A298B" w:rsidRPr="00BD77E3">
        <w:rPr>
          <w:sz w:val="24"/>
          <w:szCs w:val="24"/>
        </w:rPr>
        <w:t>.</w:t>
      </w:r>
    </w:p>
    <w:p w14:paraId="38B6692C" w14:textId="77777777" w:rsidR="00116293" w:rsidRPr="00BD77E3" w:rsidRDefault="00116293" w:rsidP="00EE6C84">
      <w:pPr>
        <w:spacing w:line="276" w:lineRule="auto"/>
        <w:ind w:right="0"/>
        <w:contextualSpacing/>
        <w:rPr>
          <w:sz w:val="24"/>
          <w:szCs w:val="24"/>
        </w:rPr>
      </w:pPr>
    </w:p>
    <w:p w14:paraId="59DA7B33" w14:textId="1E36204A" w:rsidR="00116293" w:rsidRPr="00BD77E3" w:rsidRDefault="00116293" w:rsidP="00EE6C84">
      <w:pPr>
        <w:spacing w:line="276" w:lineRule="auto"/>
        <w:ind w:right="0"/>
        <w:contextualSpacing/>
        <w:rPr>
          <w:sz w:val="24"/>
          <w:szCs w:val="24"/>
        </w:rPr>
      </w:pPr>
      <w:r w:rsidRPr="00BD77E3">
        <w:rPr>
          <w:sz w:val="24"/>
          <w:szCs w:val="24"/>
        </w:rPr>
        <w:t xml:space="preserve">State parties are to replace disability services that segregate, by a range of “community support services, including personal assistance necessary to support living and inclusion in the community”. </w:t>
      </w:r>
    </w:p>
    <w:p w14:paraId="59A2F299" w14:textId="77777777" w:rsidR="00AF412A" w:rsidRPr="00BD77E3" w:rsidRDefault="00AF412A" w:rsidP="00EE6C84">
      <w:pPr>
        <w:spacing w:line="276" w:lineRule="auto"/>
        <w:ind w:right="0"/>
        <w:contextualSpacing/>
        <w:rPr>
          <w:sz w:val="24"/>
          <w:szCs w:val="24"/>
        </w:rPr>
      </w:pPr>
    </w:p>
    <w:p w14:paraId="40C7A613" w14:textId="31175ABD" w:rsidR="001321E7" w:rsidRPr="00BD77E3" w:rsidRDefault="006D2037" w:rsidP="00EE6C84">
      <w:pPr>
        <w:spacing w:line="276" w:lineRule="auto"/>
        <w:ind w:right="0"/>
        <w:contextualSpacing/>
        <w:rPr>
          <w:sz w:val="24"/>
          <w:szCs w:val="24"/>
        </w:rPr>
      </w:pPr>
      <w:r w:rsidRPr="00BD77E3">
        <w:rPr>
          <w:sz w:val="24"/>
          <w:szCs w:val="24"/>
        </w:rPr>
        <w:t xml:space="preserve">The obligation to implement the UN CRPD, was reflected in the enabling condition on the Convention contained in Annex </w:t>
      </w:r>
      <w:r w:rsidR="007151DB" w:rsidRPr="00BD77E3">
        <w:rPr>
          <w:sz w:val="24"/>
          <w:szCs w:val="24"/>
        </w:rPr>
        <w:t xml:space="preserve">III of the Common Provisions Regulation. It stated that </w:t>
      </w:r>
      <w:r w:rsidR="007D0C08" w:rsidRPr="00BD77E3">
        <w:rPr>
          <w:sz w:val="24"/>
          <w:szCs w:val="24"/>
        </w:rPr>
        <w:t xml:space="preserve">as </w:t>
      </w:r>
      <w:r w:rsidR="007D0C08" w:rsidRPr="00BD77E3">
        <w:rPr>
          <w:sz w:val="24"/>
          <w:szCs w:val="24"/>
        </w:rPr>
        <w:lastRenderedPageBreak/>
        <w:t>a fulfilment condition a “national framework to ensure implementation of the UNCRPD is in place”</w:t>
      </w:r>
      <w:r w:rsidR="00A90844" w:rsidRPr="00BD77E3">
        <w:rPr>
          <w:sz w:val="24"/>
          <w:szCs w:val="24"/>
        </w:rPr>
        <w:t>.</w:t>
      </w:r>
      <w:r w:rsidR="00A90844" w:rsidRPr="00BD77E3">
        <w:rPr>
          <w:rStyle w:val="Funotenzeichen"/>
          <w:sz w:val="24"/>
          <w:szCs w:val="24"/>
        </w:rPr>
        <w:footnoteReference w:id="15"/>
      </w:r>
      <w:r w:rsidR="007D0C08" w:rsidRPr="00BD77E3">
        <w:rPr>
          <w:sz w:val="24"/>
          <w:szCs w:val="24"/>
        </w:rPr>
        <w:t xml:space="preserve"> </w:t>
      </w:r>
    </w:p>
    <w:p w14:paraId="04B5D196" w14:textId="59983F77" w:rsidR="00AF412A" w:rsidRPr="00BD77E3" w:rsidRDefault="00AF412A" w:rsidP="00EE6C84">
      <w:pPr>
        <w:spacing w:line="276" w:lineRule="auto"/>
        <w:ind w:right="0"/>
        <w:contextualSpacing/>
        <w:rPr>
          <w:sz w:val="24"/>
          <w:szCs w:val="24"/>
        </w:rPr>
      </w:pPr>
    </w:p>
    <w:p w14:paraId="2AF20488" w14:textId="1FA62B0E" w:rsidR="007D0C08" w:rsidRDefault="007D0C08" w:rsidP="00EE6C84">
      <w:pPr>
        <w:spacing w:line="276" w:lineRule="auto"/>
        <w:ind w:right="0"/>
        <w:contextualSpacing/>
        <w:rPr>
          <w:sz w:val="24"/>
          <w:szCs w:val="24"/>
        </w:rPr>
      </w:pPr>
      <w:r w:rsidRPr="00BD77E3">
        <w:rPr>
          <w:sz w:val="24"/>
          <w:szCs w:val="24"/>
        </w:rPr>
        <w:t xml:space="preserve">Despite these clear obligations, ENIL has documented large amounts of EU funding streams going into segregating services. Together with partners, 63 EU funded projects that promote segregation </w:t>
      </w:r>
      <w:r w:rsidR="006474E6" w:rsidRPr="00BD77E3">
        <w:rPr>
          <w:sz w:val="24"/>
          <w:szCs w:val="24"/>
        </w:rPr>
        <w:t xml:space="preserve">of persons with disabilities, migrants and the Roma </w:t>
      </w:r>
      <w:r w:rsidRPr="00BD77E3">
        <w:rPr>
          <w:sz w:val="24"/>
          <w:szCs w:val="24"/>
        </w:rPr>
        <w:t>were identified.</w:t>
      </w:r>
      <w:r w:rsidRPr="00BD77E3">
        <w:rPr>
          <w:rStyle w:val="Funotenzeichen"/>
          <w:sz w:val="24"/>
          <w:szCs w:val="24"/>
        </w:rPr>
        <w:footnoteReference w:id="16"/>
      </w:r>
    </w:p>
    <w:p w14:paraId="06FBECB2" w14:textId="77777777" w:rsidR="00C73D53" w:rsidRDefault="00C73D53" w:rsidP="00EE6C84">
      <w:pPr>
        <w:spacing w:line="276" w:lineRule="auto"/>
        <w:ind w:right="0"/>
        <w:contextualSpacing/>
        <w:rPr>
          <w:sz w:val="24"/>
          <w:szCs w:val="24"/>
        </w:rPr>
      </w:pPr>
    </w:p>
    <w:p w14:paraId="6065C331" w14:textId="6E444245" w:rsidR="00C73D53" w:rsidRPr="00BD77E3" w:rsidRDefault="00C73D53" w:rsidP="00EE6C84">
      <w:pPr>
        <w:spacing w:line="276" w:lineRule="auto"/>
        <w:ind w:right="0"/>
        <w:rPr>
          <w:sz w:val="24"/>
          <w:szCs w:val="24"/>
        </w:rPr>
      </w:pPr>
      <w:r w:rsidRPr="001373A1">
        <w:rPr>
          <w:sz w:val="24"/>
          <w:szCs w:val="24"/>
        </w:rPr>
        <w:t xml:space="preserve">Article 34 of the UN CRPD installs the Committee on the Rights of Persons with Disabilities (CRPD-Committee) which adopts recommendations on how to interpret and implement the Convention. The recommendations of the CRPD-Committee are to be regarded as authoritative. </w:t>
      </w:r>
    </w:p>
    <w:p w14:paraId="2D270DF6" w14:textId="77777777" w:rsidR="00591625" w:rsidRPr="00BD77E3" w:rsidRDefault="00591625" w:rsidP="00591625">
      <w:pPr>
        <w:spacing w:line="276" w:lineRule="auto"/>
        <w:ind w:right="0"/>
        <w:contextualSpacing/>
        <w:rPr>
          <w:sz w:val="24"/>
          <w:szCs w:val="24"/>
        </w:rPr>
      </w:pPr>
    </w:p>
    <w:p w14:paraId="3C411DBA" w14:textId="58DC3100" w:rsidR="00602A01" w:rsidRPr="00BD77E3" w:rsidRDefault="003702FE" w:rsidP="00591625">
      <w:pPr>
        <w:spacing w:line="276" w:lineRule="auto"/>
        <w:ind w:right="0"/>
        <w:contextualSpacing/>
        <w:rPr>
          <w:sz w:val="24"/>
          <w:szCs w:val="24"/>
        </w:rPr>
      </w:pPr>
      <w:r w:rsidRPr="00BD77E3">
        <w:rPr>
          <w:sz w:val="24"/>
          <w:szCs w:val="24"/>
        </w:rPr>
        <w:t>In its Concluding Observations to the periodic report of the EU, the CRPD</w:t>
      </w:r>
      <w:r w:rsidR="006474E6" w:rsidRPr="00BD77E3">
        <w:rPr>
          <w:sz w:val="24"/>
          <w:szCs w:val="24"/>
        </w:rPr>
        <w:t xml:space="preserve"> </w:t>
      </w:r>
      <w:r w:rsidRPr="00BD77E3">
        <w:rPr>
          <w:sz w:val="24"/>
          <w:szCs w:val="24"/>
        </w:rPr>
        <w:t>Committee reiterated the obligation stemming from articles 19 on Independent Living and 27 on work and employment not to fund services which do not bring real inclusion but segregate disabled people. For example, the Committee stated that the EU has to:</w:t>
      </w:r>
      <w:r w:rsidR="004D647C" w:rsidRPr="004D647C">
        <w:rPr>
          <w:rStyle w:val="Funotenzeichen"/>
          <w:i/>
          <w:iCs/>
          <w:sz w:val="24"/>
          <w:szCs w:val="24"/>
        </w:rPr>
        <w:t xml:space="preserve"> </w:t>
      </w:r>
      <w:r w:rsidR="004D647C" w:rsidRPr="00BD77E3">
        <w:rPr>
          <w:rStyle w:val="Funotenzeichen"/>
          <w:i/>
          <w:iCs/>
          <w:sz w:val="24"/>
          <w:szCs w:val="24"/>
        </w:rPr>
        <w:footnoteReference w:id="17"/>
      </w:r>
    </w:p>
    <w:p w14:paraId="291E482E" w14:textId="77777777" w:rsidR="00602A01" w:rsidRPr="00BD77E3" w:rsidRDefault="00602A01" w:rsidP="00591625">
      <w:pPr>
        <w:spacing w:before="0" w:after="120" w:line="276" w:lineRule="auto"/>
        <w:ind w:right="0"/>
        <w:contextualSpacing/>
        <w:rPr>
          <w:rFonts w:eastAsia="Times New Roman"/>
          <w:b/>
          <w:bCs/>
          <w:sz w:val="24"/>
          <w:szCs w:val="24"/>
        </w:rPr>
      </w:pPr>
    </w:p>
    <w:p w14:paraId="6E1649C0" w14:textId="149B2EFE" w:rsidR="00026BFB" w:rsidRDefault="003702FE" w:rsidP="00591625">
      <w:pPr>
        <w:spacing w:line="276" w:lineRule="auto"/>
        <w:ind w:right="0"/>
        <w:contextualSpacing/>
        <w:rPr>
          <w:i/>
          <w:iCs/>
          <w:sz w:val="24"/>
          <w:szCs w:val="24"/>
        </w:rPr>
      </w:pPr>
      <w:r w:rsidRPr="00BD77E3">
        <w:rPr>
          <w:i/>
          <w:iCs/>
          <w:sz w:val="24"/>
          <w:szCs w:val="24"/>
        </w:rPr>
        <w:t>“Ensure that no EU funding, including the Recovery and Resilience Facility and the Neighbourhood, Development and International Cooperation Instrument, is used for the construction or maintenance of institutional facilities, including small group homes, and shape the Multiannual Financial Framework accordingly;”</w:t>
      </w:r>
    </w:p>
    <w:p w14:paraId="0AFE0F34" w14:textId="77777777" w:rsidR="00337C42" w:rsidRDefault="00337C42" w:rsidP="00591625">
      <w:pPr>
        <w:spacing w:line="276" w:lineRule="auto"/>
        <w:ind w:right="0"/>
        <w:contextualSpacing/>
        <w:rPr>
          <w:i/>
          <w:iCs/>
          <w:sz w:val="24"/>
          <w:szCs w:val="24"/>
        </w:rPr>
      </w:pPr>
    </w:p>
    <w:p w14:paraId="60B64A58" w14:textId="5025FE74" w:rsidR="00337C42" w:rsidRPr="001A0902" w:rsidRDefault="001A0902" w:rsidP="00591625">
      <w:pPr>
        <w:spacing w:line="276" w:lineRule="auto"/>
        <w:ind w:right="0"/>
        <w:contextualSpacing/>
        <w:rPr>
          <w:i/>
          <w:iCs/>
          <w:sz w:val="24"/>
          <w:szCs w:val="24"/>
        </w:rPr>
      </w:pPr>
      <w:r w:rsidRPr="001A0902">
        <w:rPr>
          <w:i/>
          <w:iCs/>
          <w:sz w:val="24"/>
          <w:szCs w:val="24"/>
        </w:rPr>
        <w:t>“Ensure that the post 2027 Cohesion Policy Legislation explicitly bans the use of EU funds for the construction and maintenance of institutional facilities, including small group homes”</w:t>
      </w:r>
    </w:p>
    <w:p w14:paraId="04376477" w14:textId="77777777" w:rsidR="00026BFB" w:rsidRPr="00BD77E3" w:rsidRDefault="00026BFB" w:rsidP="00591625">
      <w:pPr>
        <w:spacing w:line="276" w:lineRule="auto"/>
        <w:ind w:right="0"/>
        <w:contextualSpacing/>
        <w:rPr>
          <w:sz w:val="24"/>
          <w:szCs w:val="24"/>
        </w:rPr>
      </w:pPr>
    </w:p>
    <w:p w14:paraId="32FFBC08" w14:textId="7E2BB2B4" w:rsidR="00602A01" w:rsidRDefault="00AA6AF7" w:rsidP="00AA6AF7">
      <w:pPr>
        <w:rPr>
          <w:sz w:val="24"/>
          <w:szCs w:val="24"/>
        </w:rPr>
      </w:pPr>
      <w:bookmarkStart w:id="6" w:name="_6auw59el2hnf" w:colFirst="0" w:colLast="0"/>
      <w:bookmarkEnd w:id="6"/>
      <w:r>
        <w:rPr>
          <w:sz w:val="24"/>
          <w:szCs w:val="24"/>
        </w:rPr>
        <w:br w:type="page"/>
      </w:r>
    </w:p>
    <w:p w14:paraId="541C40EF" w14:textId="511198D1" w:rsidR="00D217A6" w:rsidRDefault="001E7E79" w:rsidP="001556D7">
      <w:pPr>
        <w:pStyle w:val="berschrift2"/>
        <w:numPr>
          <w:ilvl w:val="0"/>
          <w:numId w:val="33"/>
        </w:numPr>
        <w:rPr>
          <w:b/>
          <w:bCs/>
        </w:rPr>
      </w:pPr>
      <w:r w:rsidRPr="002F40DC">
        <w:rPr>
          <w:b/>
          <w:bCs/>
        </w:rPr>
        <w:lastRenderedPageBreak/>
        <w:t xml:space="preserve">For Partnerships Plans that support human rights, equal treatment </w:t>
      </w:r>
      <w:r w:rsidR="006954A0" w:rsidRPr="002F40DC">
        <w:rPr>
          <w:b/>
          <w:bCs/>
        </w:rPr>
        <w:t>and social inclusion</w:t>
      </w:r>
    </w:p>
    <w:p w14:paraId="4E30FDE5" w14:textId="77777777" w:rsidR="0056427B" w:rsidRDefault="0056427B" w:rsidP="0056427B"/>
    <w:p w14:paraId="4CBB751F" w14:textId="039ED35C" w:rsidR="0056427B" w:rsidRPr="00165D8D" w:rsidRDefault="00792B41" w:rsidP="00FC7316">
      <w:pPr>
        <w:pStyle w:val="berschrift3"/>
        <w:contextualSpacing/>
        <w:rPr>
          <w:b/>
          <w:bCs/>
          <w:color w:val="auto"/>
        </w:rPr>
      </w:pPr>
      <w:r w:rsidRPr="00165D8D">
        <w:rPr>
          <w:b/>
          <w:bCs/>
          <w:color w:val="auto"/>
        </w:rPr>
        <w:t>1.</w:t>
      </w:r>
      <w:r w:rsidR="00165D8D" w:rsidRPr="00165D8D">
        <w:rPr>
          <w:b/>
          <w:bCs/>
          <w:color w:val="auto"/>
        </w:rPr>
        <w:t>1</w:t>
      </w:r>
      <w:r w:rsidRPr="00165D8D">
        <w:rPr>
          <w:b/>
          <w:bCs/>
          <w:color w:val="auto"/>
        </w:rPr>
        <w:t xml:space="preserve"> </w:t>
      </w:r>
      <w:r w:rsidR="003E2633" w:rsidRPr="00165D8D">
        <w:rPr>
          <w:b/>
          <w:bCs/>
          <w:color w:val="auto"/>
        </w:rPr>
        <w:t xml:space="preserve">Legal compliance </w:t>
      </w:r>
    </w:p>
    <w:p w14:paraId="4D074F40" w14:textId="77777777" w:rsidR="00792B41" w:rsidRPr="00165D8D" w:rsidRDefault="00792B41" w:rsidP="00165D8D">
      <w:pPr>
        <w:contextualSpacing/>
        <w:rPr>
          <w:sz w:val="24"/>
          <w:szCs w:val="24"/>
        </w:rPr>
      </w:pPr>
    </w:p>
    <w:p w14:paraId="2EA0C032" w14:textId="77777777" w:rsidR="00792B41" w:rsidRPr="00BD77E3" w:rsidRDefault="00792B41" w:rsidP="00792B41">
      <w:pPr>
        <w:pStyle w:val="berschrift2"/>
        <w:spacing w:line="276" w:lineRule="auto"/>
        <w:ind w:right="0"/>
        <w:contextualSpacing/>
        <w:rPr>
          <w:b/>
          <w:bCs/>
          <w:sz w:val="24"/>
          <w:szCs w:val="24"/>
        </w:rPr>
      </w:pPr>
      <w:bookmarkStart w:id="7" w:name="_Toc228379967"/>
      <w:r w:rsidRPr="00BD77E3">
        <w:rPr>
          <w:b/>
          <w:bCs/>
          <w:sz w:val="24"/>
          <w:szCs w:val="24"/>
        </w:rPr>
        <w:t>Recital 17</w:t>
      </w:r>
      <w:bookmarkEnd w:id="7"/>
    </w:p>
    <w:p w14:paraId="67F9F7A2" w14:textId="77777777" w:rsidR="00792B41" w:rsidRPr="00BD77E3" w:rsidRDefault="00792B41" w:rsidP="00792B4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2B41" w:rsidRPr="00BD77E3" w14:paraId="04DC241A" w14:textId="77777777" w:rsidTr="00E67CC0">
        <w:tc>
          <w:tcPr>
            <w:tcW w:w="4680" w:type="dxa"/>
            <w:tcMar>
              <w:top w:w="100" w:type="dxa"/>
              <w:left w:w="100" w:type="dxa"/>
              <w:bottom w:w="100" w:type="dxa"/>
              <w:right w:w="100" w:type="dxa"/>
            </w:tcMar>
          </w:tcPr>
          <w:p w14:paraId="7B9DE7E7"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Text proposed by the European Commission</w:t>
            </w:r>
          </w:p>
        </w:tc>
        <w:tc>
          <w:tcPr>
            <w:tcW w:w="4680" w:type="dxa"/>
            <w:tcMar>
              <w:top w:w="100" w:type="dxa"/>
              <w:left w:w="100" w:type="dxa"/>
              <w:bottom w:w="100" w:type="dxa"/>
              <w:right w:w="100" w:type="dxa"/>
            </w:tcMar>
          </w:tcPr>
          <w:p w14:paraId="73D671E4"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Amendments</w:t>
            </w:r>
          </w:p>
        </w:tc>
      </w:tr>
      <w:tr w:rsidR="00792B41" w:rsidRPr="00BD77E3" w14:paraId="7E1650AB" w14:textId="77777777" w:rsidTr="00E67CC0">
        <w:tc>
          <w:tcPr>
            <w:tcW w:w="4680" w:type="dxa"/>
            <w:tcMar>
              <w:top w:w="100" w:type="dxa"/>
              <w:left w:w="100" w:type="dxa"/>
              <w:bottom w:w="100" w:type="dxa"/>
              <w:right w:w="100" w:type="dxa"/>
            </w:tcMar>
          </w:tcPr>
          <w:p w14:paraId="0C61BF0F" w14:textId="77777777" w:rsidR="00792B41" w:rsidRPr="00BD77E3" w:rsidRDefault="00792B41" w:rsidP="00E67CC0">
            <w:pPr>
              <w:spacing w:before="0" w:line="276" w:lineRule="auto"/>
              <w:ind w:right="0"/>
              <w:contextualSpacing/>
              <w:rPr>
                <w:sz w:val="24"/>
                <w:szCs w:val="24"/>
              </w:rPr>
            </w:pPr>
            <w:r w:rsidRPr="00BD77E3">
              <w:rPr>
                <w:sz w:val="24"/>
                <w:szCs w:val="24"/>
              </w:rPr>
              <w:t xml:space="preserve">(17) Measures supporting people and strengthening Union’s societies and the Union’s  social model should contribute to the implementation of the European Pillar of Social  Rights and achieving its headline targets, in accordance with the guidelines for employment referred to in Article 148(4) TFEU, by supporting projects in the policy areas of employment and labour mobility, skills development, education, social inclusion and poverty reduction, and therefore strengthening the Union’s resilience and competitiveness. They should aim to ensure equal opportunities, equal access to the labour market, fair and quality working condition, social protection and inclusion, in particular focusing on enhancing labour supply, ensuring quality and inclusive education and training, lifelong learning and material support for the most deprived, closing existing gaps, including gender gaps. The measures should </w:t>
            </w:r>
            <w:proofErr w:type="gramStart"/>
            <w:r w:rsidRPr="00BD77E3">
              <w:rPr>
                <w:sz w:val="24"/>
                <w:szCs w:val="24"/>
              </w:rPr>
              <w:t>support  investments</w:t>
            </w:r>
            <w:proofErr w:type="gramEnd"/>
            <w:r w:rsidRPr="00BD77E3">
              <w:rPr>
                <w:sz w:val="24"/>
                <w:szCs w:val="24"/>
              </w:rPr>
              <w:t xml:space="preserve"> in children and young people, marginalised and disadvantaged communities, third country nationals and should ensure equal access to services. They should also contribute to strengthening the </w:t>
            </w:r>
            <w:r w:rsidRPr="00BD77E3">
              <w:rPr>
                <w:sz w:val="24"/>
                <w:szCs w:val="24"/>
              </w:rPr>
              <w:lastRenderedPageBreak/>
              <w:t xml:space="preserve">resilience of the healthcare systems and long-term care services, support social and affordable housing and focus on achieving a socially fair transition towards climate neutrality, addressing the social impacts of the inclusion of greenhouse gas emissions from buildings and road transport within the scope of Directive 2003/87/EC of the European Parliament and of the Council. </w:t>
            </w:r>
          </w:p>
          <w:p w14:paraId="1CEB4C1D"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09D3A7B7" w14:textId="77777777" w:rsidR="00792B41" w:rsidRPr="002F21D7" w:rsidRDefault="00792B41" w:rsidP="00E67CC0">
            <w:pPr>
              <w:spacing w:before="0" w:line="276" w:lineRule="auto"/>
              <w:ind w:right="0"/>
              <w:contextualSpacing/>
              <w:rPr>
                <w:sz w:val="24"/>
                <w:szCs w:val="24"/>
              </w:rPr>
            </w:pPr>
            <w:r w:rsidRPr="00BD77E3">
              <w:rPr>
                <w:sz w:val="24"/>
                <w:szCs w:val="24"/>
              </w:rPr>
              <w:lastRenderedPageBreak/>
              <w:t xml:space="preserve">(17) Measures supporting people and strengthening Union’s societies and the Union’s social model should contribute to the implementation of the European Pillar of Social Rights and achieving its headline targets, in accordance with the guidelines for employment referred to in Article 148(4) TFEU, by supporting projects in the policy areas of employment and labour mobility, </w:t>
            </w:r>
            <w:r w:rsidRPr="002F21D7">
              <w:rPr>
                <w:sz w:val="24"/>
                <w:szCs w:val="24"/>
              </w:rPr>
              <w:t xml:space="preserve">skills development, education, social inclusion, and poverty reduction, and therefore strengthening the Union’s resilience and competitiveness. They should aim to ensure equal opportunities, equal access to the labour market, fair and quality working condition, social protection and inclusion, in particular focusing on enhancing labour supply, ensuring quality and inclusive education and training, lifelong learning and material support for the most deprived, closing existing gaps, including gender gaps. The measures should support investments in children and young people, marginalised and disadvantaged Communities, third country nationals and should ensure equal access to services. They </w:t>
            </w:r>
            <w:r w:rsidRPr="002F21D7">
              <w:rPr>
                <w:sz w:val="24"/>
                <w:szCs w:val="24"/>
              </w:rPr>
              <w:lastRenderedPageBreak/>
              <w:t>also contribute to strengthening the resilience of the healthcare systems, long-term care services and</w:t>
            </w:r>
            <w:r w:rsidRPr="002F21D7">
              <w:rPr>
                <w:b/>
                <w:bCs/>
                <w:sz w:val="24"/>
                <w:szCs w:val="24"/>
              </w:rPr>
              <w:t>,</w:t>
            </w:r>
            <w:r w:rsidRPr="002F21D7">
              <w:rPr>
                <w:sz w:val="24"/>
                <w:szCs w:val="24"/>
              </w:rPr>
              <w:t xml:space="preserve"> support social should and affordable housing and focus on achieving a socially fair transition towards climate neutrality, addressing the social impacts of the inclusion of greenhouse gas emissions from buildings and road transport within the  scope of Directive 2003/87/EC of the European Parliament and of the Council. </w:t>
            </w:r>
          </w:p>
          <w:p w14:paraId="17D5CD48" w14:textId="77777777" w:rsidR="00792B41" w:rsidRPr="002F21D7" w:rsidRDefault="00792B41" w:rsidP="00E67CC0">
            <w:pPr>
              <w:widowControl w:val="0"/>
              <w:pBdr>
                <w:top w:val="nil"/>
                <w:left w:val="nil"/>
                <w:bottom w:val="nil"/>
                <w:right w:val="nil"/>
                <w:between w:val="nil"/>
              </w:pBdr>
              <w:spacing w:before="0" w:line="276" w:lineRule="auto"/>
              <w:ind w:right="0"/>
              <w:contextualSpacing/>
              <w:jc w:val="left"/>
              <w:rPr>
                <w:sz w:val="24"/>
                <w:szCs w:val="24"/>
              </w:rPr>
            </w:pPr>
          </w:p>
          <w:p w14:paraId="003106AC" w14:textId="0538831D" w:rsidR="00792B41" w:rsidRPr="0023168B" w:rsidRDefault="00792B41" w:rsidP="00E67CC0">
            <w:pPr>
              <w:widowControl w:val="0"/>
              <w:pBdr>
                <w:top w:val="nil"/>
                <w:left w:val="nil"/>
                <w:bottom w:val="nil"/>
                <w:right w:val="nil"/>
                <w:between w:val="nil"/>
              </w:pBdr>
              <w:spacing w:before="0" w:line="276" w:lineRule="auto"/>
              <w:ind w:right="0"/>
              <w:contextualSpacing/>
              <w:rPr>
                <w:sz w:val="24"/>
                <w:szCs w:val="24"/>
              </w:rPr>
            </w:pPr>
            <w:r w:rsidRPr="0023168B">
              <w:rPr>
                <w:b/>
                <w:bCs/>
                <w:sz w:val="24"/>
                <w:szCs w:val="24"/>
              </w:rPr>
              <w:t>Measures should also contribute to the full implementation of the UN Convention on the Rights of Persons with Disabilities (UNCRPD) and the European Commission Notice “Guidance to Members States on Independent Living and inclusion in the community”, including through investments that promote accessibility, independent living, community</w:t>
            </w:r>
            <w:r w:rsidRPr="0023168B">
              <w:rPr>
                <w:b/>
                <w:bCs/>
                <w:sz w:val="24"/>
                <w:szCs w:val="24"/>
              </w:rPr>
              <w:noBreakHyphen/>
              <w:t xml:space="preserve">based support and the removal of barriers to equal participation in society. Including by supporting investments in Independent Living, community-based services, including personal assistance, personal budgets, Centres for Independent Living, deinstitutionalisation involving the closure of all segregating living arrangements, supported employment, supported decision-making, housing accessibility, support to persons with disabilities who have become victims of gender and ableist based violence, support for the accessibility of childcare service, improved inclusion of childcare service for children with disabilities. </w:t>
            </w:r>
          </w:p>
          <w:p w14:paraId="73D99AD8"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r>
    </w:tbl>
    <w:p w14:paraId="6C7FE3BA" w14:textId="77777777" w:rsidR="00792B41" w:rsidRDefault="00792B41" w:rsidP="00792B41">
      <w:pPr>
        <w:spacing w:line="276" w:lineRule="auto"/>
        <w:ind w:right="0"/>
        <w:contextualSpacing/>
        <w:rPr>
          <w:sz w:val="24"/>
          <w:szCs w:val="24"/>
        </w:rPr>
      </w:pPr>
    </w:p>
    <w:p w14:paraId="01504026" w14:textId="77777777" w:rsidR="00792B41" w:rsidRPr="00BD77E3" w:rsidRDefault="00792B41" w:rsidP="00792B41">
      <w:pPr>
        <w:pStyle w:val="berschrift2"/>
        <w:spacing w:line="276" w:lineRule="auto"/>
        <w:ind w:right="0"/>
        <w:contextualSpacing/>
        <w:rPr>
          <w:b/>
          <w:bCs/>
          <w:sz w:val="24"/>
          <w:szCs w:val="24"/>
        </w:rPr>
      </w:pPr>
      <w:bookmarkStart w:id="8" w:name="_Toc228379968"/>
      <w:r w:rsidRPr="00BD77E3">
        <w:rPr>
          <w:b/>
          <w:bCs/>
          <w:sz w:val="24"/>
          <w:szCs w:val="24"/>
        </w:rPr>
        <w:lastRenderedPageBreak/>
        <w:t>Recital 27</w:t>
      </w:r>
      <w:bookmarkEnd w:id="8"/>
    </w:p>
    <w:p w14:paraId="7EB9A2BB" w14:textId="77777777" w:rsidR="00792B41" w:rsidRPr="00BD77E3" w:rsidRDefault="00792B41" w:rsidP="00792B4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2B41" w:rsidRPr="00BD77E3" w14:paraId="04DDBB33" w14:textId="77777777" w:rsidTr="00E67CC0">
        <w:tc>
          <w:tcPr>
            <w:tcW w:w="4680" w:type="dxa"/>
            <w:tcMar>
              <w:top w:w="100" w:type="dxa"/>
              <w:left w:w="100" w:type="dxa"/>
              <w:bottom w:w="100" w:type="dxa"/>
              <w:right w:w="100" w:type="dxa"/>
            </w:tcMar>
          </w:tcPr>
          <w:p w14:paraId="32A4D13A"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 xml:space="preserve">Text Proposed by the European Commission </w:t>
            </w:r>
          </w:p>
        </w:tc>
        <w:tc>
          <w:tcPr>
            <w:tcW w:w="4680" w:type="dxa"/>
            <w:tcMar>
              <w:top w:w="100" w:type="dxa"/>
              <w:left w:w="100" w:type="dxa"/>
              <w:bottom w:w="100" w:type="dxa"/>
              <w:right w:w="100" w:type="dxa"/>
            </w:tcMar>
          </w:tcPr>
          <w:p w14:paraId="77FB75A9"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Amendment</w:t>
            </w:r>
          </w:p>
        </w:tc>
      </w:tr>
      <w:tr w:rsidR="00792B41" w:rsidRPr="00BD77E3" w14:paraId="44A6B5DA" w14:textId="77777777" w:rsidTr="00E67CC0">
        <w:tc>
          <w:tcPr>
            <w:tcW w:w="4680" w:type="dxa"/>
            <w:tcMar>
              <w:top w:w="100" w:type="dxa"/>
              <w:left w:w="100" w:type="dxa"/>
              <w:bottom w:w="100" w:type="dxa"/>
              <w:right w:w="100" w:type="dxa"/>
            </w:tcMar>
          </w:tcPr>
          <w:p w14:paraId="49634F18" w14:textId="77777777" w:rsidR="00792B41" w:rsidRPr="00BD77E3" w:rsidRDefault="00792B41" w:rsidP="00E67CC0">
            <w:pPr>
              <w:spacing w:before="0" w:line="276" w:lineRule="auto"/>
              <w:ind w:right="0"/>
              <w:contextualSpacing/>
              <w:rPr>
                <w:sz w:val="24"/>
                <w:szCs w:val="24"/>
              </w:rPr>
            </w:pPr>
            <w:r w:rsidRPr="00BD77E3">
              <w:rPr>
                <w:sz w:val="24"/>
                <w:szCs w:val="24"/>
              </w:rPr>
              <w:t>(27) This Regulation should include strong safeguards to ensure that the Fund is implemented in a way that ensures respect with the rights, freedoms and principles set  out in the Charter of Fundamental Rights of the European Union and of the principles of the rule of law as set out in Article 2(a) of Regulation (EU, Euratom) 2020/2092 of the European Parliament and of the Council</w:t>
            </w:r>
            <w:r w:rsidRPr="00BD77E3">
              <w:rPr>
                <w:sz w:val="24"/>
                <w:szCs w:val="24"/>
                <w:vertAlign w:val="superscript"/>
              </w:rPr>
              <w:t>10</w:t>
            </w:r>
            <w:r w:rsidRPr="00BD77E3">
              <w:rPr>
                <w:sz w:val="24"/>
                <w:szCs w:val="24"/>
              </w:rPr>
              <w:t xml:space="preserve">. Therefore, as part of the validation process of their NRP Plans, Member States should provide assurance on the fulfilment of these two horizontal conditions, with an identification of potential deficiencies and remedial actions based, in particular, on the country-specific challenges identified in the context of the Rule of Law Report and European Semester, as well as infringement proceedings and judgments of the Court of Justice of the European Union. All Member States should be required to review their NRP Plans halfway through implementation, as part of the mid-term review, to address any new deficiencies identified, in particular, in the context of the latest Rule of Law Report. At any time during the implementation and following exchanges with the Member State concerned, there should be a possibility to block part or all of the payments made to a Member State if one or more of the Rule of Law and Charter horizontal conditions is not fulfilled. With due regard </w:t>
            </w:r>
            <w:r w:rsidRPr="00BD77E3">
              <w:rPr>
                <w:sz w:val="24"/>
                <w:szCs w:val="24"/>
              </w:rPr>
              <w:lastRenderedPageBreak/>
              <w:t>to the principle of proportionality, the determination of the non-fulfilment and identification of the specific measures concerned should take into account the actual or potential impact of the non-fulfilment on the sound financial management of the Union budget or on the financial interests of the Unions as well as the nature, duration, gravity and scope of the breach.</w:t>
            </w:r>
          </w:p>
        </w:tc>
        <w:tc>
          <w:tcPr>
            <w:tcW w:w="4680" w:type="dxa"/>
            <w:tcMar>
              <w:top w:w="100" w:type="dxa"/>
              <w:left w:w="100" w:type="dxa"/>
              <w:bottom w:w="100" w:type="dxa"/>
              <w:right w:w="100" w:type="dxa"/>
            </w:tcMar>
          </w:tcPr>
          <w:p w14:paraId="01DE3512" w14:textId="17956D99" w:rsidR="00792B41" w:rsidRPr="00BD77E3" w:rsidRDefault="00792B41" w:rsidP="00E67CC0">
            <w:pPr>
              <w:spacing w:before="0" w:line="276" w:lineRule="auto"/>
              <w:ind w:right="0"/>
              <w:contextualSpacing/>
              <w:rPr>
                <w:b/>
                <w:bCs/>
                <w:sz w:val="24"/>
                <w:szCs w:val="24"/>
              </w:rPr>
            </w:pPr>
            <w:r w:rsidRPr="00BD77E3">
              <w:rPr>
                <w:sz w:val="24"/>
                <w:szCs w:val="24"/>
              </w:rPr>
              <w:lastRenderedPageBreak/>
              <w:t xml:space="preserve">(27) This Regulation should include strong safeguards to ensure that the Fund is implemented in a way that ensures respect with the rights, freedoms and principles set  out in the Charter of Fundamental Rights of the European Union </w:t>
            </w:r>
            <w:r w:rsidRPr="00BD77E3">
              <w:rPr>
                <w:b/>
                <w:bCs/>
                <w:sz w:val="24"/>
                <w:szCs w:val="24"/>
              </w:rPr>
              <w:t>and the United Nations Convention on the Rights of Persons with Disabilities</w:t>
            </w:r>
            <w:r w:rsidRPr="00BD77E3">
              <w:rPr>
                <w:sz w:val="24"/>
                <w:szCs w:val="24"/>
              </w:rPr>
              <w:t xml:space="preserve"> and of the principles of the rule of law as set out in Article 2(a) of Regulation (EU, Euratom) 2020/2092 of the European Parliament and of the Council</w:t>
            </w:r>
            <w:r w:rsidRPr="00BD77E3">
              <w:rPr>
                <w:sz w:val="24"/>
                <w:szCs w:val="24"/>
                <w:vertAlign w:val="superscript"/>
              </w:rPr>
              <w:t>10</w:t>
            </w:r>
            <w:r w:rsidRPr="00BD77E3">
              <w:rPr>
                <w:sz w:val="24"/>
                <w:szCs w:val="24"/>
              </w:rPr>
              <w:t xml:space="preserve">. Therefore, as part of the validation process of their NRP Plans, Member States </w:t>
            </w:r>
            <w:r w:rsidRPr="00BD77E3">
              <w:rPr>
                <w:b/>
                <w:bCs/>
                <w:strike/>
                <w:sz w:val="24"/>
                <w:szCs w:val="24"/>
              </w:rPr>
              <w:t>should provide assurance</w:t>
            </w:r>
            <w:r w:rsidRPr="00BD77E3">
              <w:rPr>
                <w:sz w:val="24"/>
                <w:szCs w:val="24"/>
              </w:rPr>
              <w:t xml:space="preserve"> </w:t>
            </w:r>
            <w:r w:rsidRPr="00BD77E3">
              <w:rPr>
                <w:b/>
                <w:bCs/>
                <w:sz w:val="24"/>
                <w:szCs w:val="24"/>
              </w:rPr>
              <w:t xml:space="preserve">be held accountable </w:t>
            </w:r>
            <w:r w:rsidRPr="00BD77E3">
              <w:rPr>
                <w:sz w:val="24"/>
                <w:szCs w:val="24"/>
              </w:rPr>
              <w:t xml:space="preserve">on the fulfilment of these two horizontal conditions, </w:t>
            </w:r>
            <w:r w:rsidRPr="00BD77E3">
              <w:rPr>
                <w:b/>
                <w:bCs/>
                <w:sz w:val="24"/>
                <w:szCs w:val="24"/>
              </w:rPr>
              <w:t>outlining plans of actions</w:t>
            </w:r>
            <w:r w:rsidRPr="00BD77E3">
              <w:rPr>
                <w:sz w:val="24"/>
                <w:szCs w:val="24"/>
              </w:rPr>
              <w:t xml:space="preserve">, with an identification of </w:t>
            </w:r>
            <w:r w:rsidRPr="00BD77E3">
              <w:rPr>
                <w:b/>
                <w:bCs/>
                <w:sz w:val="24"/>
                <w:szCs w:val="24"/>
              </w:rPr>
              <w:t>measures and</w:t>
            </w:r>
            <w:r w:rsidRPr="00BD77E3">
              <w:rPr>
                <w:sz w:val="24"/>
                <w:szCs w:val="24"/>
              </w:rPr>
              <w:t xml:space="preserve"> potential deficiencies and remedial actions based, in particular, on the </w:t>
            </w:r>
            <w:r w:rsidRPr="00BD77E3">
              <w:rPr>
                <w:b/>
                <w:bCs/>
                <w:sz w:val="24"/>
                <w:szCs w:val="24"/>
              </w:rPr>
              <w:t>country reports and</w:t>
            </w:r>
            <w:r w:rsidRPr="00BD77E3">
              <w:rPr>
                <w:sz w:val="24"/>
                <w:szCs w:val="24"/>
              </w:rPr>
              <w:t xml:space="preserve"> country-specific challenges identified in  the context of the Rule of Law Report and European Semester, as well as infringement proceedings and judgments of the Court of Justice of the European Union</w:t>
            </w:r>
            <w:r w:rsidRPr="00BD77E3">
              <w:rPr>
                <w:b/>
                <w:bCs/>
                <w:sz w:val="24"/>
                <w:szCs w:val="24"/>
              </w:rPr>
              <w:t xml:space="preserve">, the EU </w:t>
            </w:r>
            <w:proofErr w:type="spellStart"/>
            <w:r w:rsidRPr="00BD77E3">
              <w:rPr>
                <w:b/>
                <w:bCs/>
                <w:sz w:val="24"/>
                <w:szCs w:val="24"/>
              </w:rPr>
              <w:t>Ombudsmann</w:t>
            </w:r>
            <w:proofErr w:type="spellEnd"/>
            <w:r w:rsidRPr="00BD77E3">
              <w:rPr>
                <w:b/>
                <w:bCs/>
                <w:sz w:val="24"/>
                <w:szCs w:val="24"/>
              </w:rPr>
              <w:t xml:space="preserve"> and the Concluding Observations issued by the UN Committee on the Rights of Persons with Disabilities</w:t>
            </w:r>
            <w:r w:rsidRPr="00BD77E3">
              <w:rPr>
                <w:sz w:val="24"/>
                <w:szCs w:val="24"/>
              </w:rPr>
              <w:t xml:space="preserve">. All Member States should be required to </w:t>
            </w:r>
            <w:r w:rsidRPr="00BD77E3">
              <w:rPr>
                <w:b/>
                <w:bCs/>
                <w:strike/>
                <w:sz w:val="24"/>
                <w:szCs w:val="24"/>
              </w:rPr>
              <w:t>review</w:t>
            </w:r>
            <w:r w:rsidRPr="00BD77E3">
              <w:rPr>
                <w:sz w:val="24"/>
                <w:szCs w:val="24"/>
              </w:rPr>
              <w:t xml:space="preserve"> </w:t>
            </w:r>
            <w:r w:rsidRPr="00BD77E3">
              <w:rPr>
                <w:b/>
                <w:bCs/>
                <w:sz w:val="24"/>
                <w:szCs w:val="24"/>
              </w:rPr>
              <w:t>subject</w:t>
            </w:r>
            <w:r w:rsidRPr="00BD77E3">
              <w:rPr>
                <w:sz w:val="24"/>
                <w:szCs w:val="24"/>
              </w:rPr>
              <w:t xml:space="preserve"> their NRP Plans </w:t>
            </w:r>
            <w:r w:rsidRPr="00BD77E3">
              <w:rPr>
                <w:b/>
                <w:bCs/>
                <w:sz w:val="24"/>
                <w:szCs w:val="24"/>
              </w:rPr>
              <w:t>to a review</w:t>
            </w:r>
            <w:r w:rsidRPr="00BD77E3">
              <w:rPr>
                <w:sz w:val="24"/>
                <w:szCs w:val="24"/>
              </w:rPr>
              <w:t xml:space="preserve"> halfway through implementation, as part of the mid-term review, to </w:t>
            </w:r>
            <w:r w:rsidRPr="00BD77E3">
              <w:rPr>
                <w:b/>
                <w:bCs/>
                <w:sz w:val="24"/>
                <w:szCs w:val="24"/>
              </w:rPr>
              <w:t>assess progress with implementing plans of actions,</w:t>
            </w:r>
            <w:r w:rsidRPr="00BD77E3">
              <w:rPr>
                <w:sz w:val="24"/>
                <w:szCs w:val="24"/>
              </w:rPr>
              <w:t xml:space="preserve"> address any </w:t>
            </w:r>
            <w:r w:rsidRPr="00BD77E3">
              <w:rPr>
                <w:sz w:val="24"/>
                <w:szCs w:val="24"/>
              </w:rPr>
              <w:lastRenderedPageBreak/>
              <w:t xml:space="preserve">new deficiencies identified, in particular, in the context of the latest Rule of Law Report. At any time during the implementation and following exchanges with the Member State concerned, there should be a possibility to block part or all of the payments made to a Member State if one or more of the Rule of Law, Charter </w:t>
            </w:r>
            <w:r w:rsidRPr="00BD77E3">
              <w:rPr>
                <w:b/>
                <w:bCs/>
                <w:sz w:val="24"/>
                <w:szCs w:val="24"/>
              </w:rPr>
              <w:t>and UN CRPD</w:t>
            </w:r>
            <w:r w:rsidRPr="00BD77E3">
              <w:rPr>
                <w:sz w:val="24"/>
                <w:szCs w:val="24"/>
              </w:rPr>
              <w:t xml:space="preserve"> horizontal conditions </w:t>
            </w:r>
            <w:r w:rsidRPr="00BD77E3">
              <w:rPr>
                <w:strike/>
                <w:sz w:val="24"/>
                <w:szCs w:val="24"/>
              </w:rPr>
              <w:t>is</w:t>
            </w:r>
            <w:r w:rsidRPr="00BD77E3">
              <w:rPr>
                <w:sz w:val="24"/>
                <w:szCs w:val="24"/>
              </w:rPr>
              <w:t xml:space="preserve"> </w:t>
            </w:r>
            <w:r w:rsidRPr="00BD77E3">
              <w:rPr>
                <w:b/>
                <w:bCs/>
                <w:sz w:val="24"/>
                <w:szCs w:val="24"/>
              </w:rPr>
              <w:t>are</w:t>
            </w:r>
            <w:r w:rsidRPr="00BD77E3">
              <w:rPr>
                <w:sz w:val="24"/>
                <w:szCs w:val="24"/>
              </w:rPr>
              <w:t xml:space="preserve"> not fulfilled. With due regard to the principle of proportionality, the determination of the non-fulfilment and identification of the specific measures concerned should take into account the actual or potential impact of the non-fulfilment on the sound financial management of the Union budget or on the financial interests of the Unions as well as the nature, duration, gravity and scope of the breach. </w:t>
            </w:r>
            <w:r w:rsidRPr="00BD77E3">
              <w:rPr>
                <w:b/>
                <w:bCs/>
                <w:sz w:val="24"/>
                <w:szCs w:val="24"/>
              </w:rPr>
              <w:t xml:space="preserve">Organisations of persons with disabilities have to be given co-production powers in all decisions concerning persons with disabilities. </w:t>
            </w:r>
          </w:p>
        </w:tc>
      </w:tr>
      <w:tr w:rsidR="00792B41" w:rsidRPr="00BD77E3" w14:paraId="3D91C401" w14:textId="77777777" w:rsidTr="00E67CC0">
        <w:trPr>
          <w:trHeight w:val="420"/>
        </w:trPr>
        <w:tc>
          <w:tcPr>
            <w:tcW w:w="9360" w:type="dxa"/>
            <w:gridSpan w:val="2"/>
            <w:tcMar>
              <w:top w:w="100" w:type="dxa"/>
              <w:left w:w="100" w:type="dxa"/>
              <w:bottom w:w="100" w:type="dxa"/>
              <w:right w:w="100" w:type="dxa"/>
            </w:tcMar>
          </w:tcPr>
          <w:p w14:paraId="4A9B3C85" w14:textId="538C19E3" w:rsidR="00792B41" w:rsidRDefault="00792B41" w:rsidP="00E67CC0">
            <w:pPr>
              <w:spacing w:before="0" w:line="276" w:lineRule="auto"/>
              <w:ind w:right="0"/>
              <w:contextualSpacing/>
              <w:rPr>
                <w:sz w:val="24"/>
                <w:szCs w:val="24"/>
              </w:rPr>
            </w:pPr>
            <w:r w:rsidRPr="00BD77E3">
              <w:rPr>
                <w:sz w:val="24"/>
                <w:szCs w:val="24"/>
              </w:rPr>
              <w:lastRenderedPageBreak/>
              <w:t xml:space="preserve">Explanation: To highlight the importance of the Convention, there should be references to the UN CRPD throughout the document. </w:t>
            </w:r>
          </w:p>
          <w:p w14:paraId="1DF24FBC" w14:textId="77777777" w:rsidR="001C6EF4" w:rsidRDefault="001C6EF4" w:rsidP="00E67CC0">
            <w:pPr>
              <w:spacing w:before="0" w:line="276" w:lineRule="auto"/>
              <w:ind w:right="0"/>
              <w:contextualSpacing/>
              <w:rPr>
                <w:sz w:val="24"/>
                <w:szCs w:val="24"/>
              </w:rPr>
            </w:pPr>
          </w:p>
          <w:p w14:paraId="65FDA194" w14:textId="2AD0CD1B" w:rsidR="001C6EF4" w:rsidRPr="00BD77E3" w:rsidRDefault="008B19BB" w:rsidP="00E67CC0">
            <w:pPr>
              <w:spacing w:before="0" w:line="276" w:lineRule="auto"/>
              <w:ind w:right="0"/>
              <w:contextualSpacing/>
              <w:rPr>
                <w:sz w:val="24"/>
                <w:szCs w:val="24"/>
              </w:rPr>
            </w:pPr>
            <w:r>
              <w:rPr>
                <w:sz w:val="24"/>
                <w:szCs w:val="24"/>
              </w:rPr>
              <w:t xml:space="preserve">There is a need for effective and independent monitoring mechanisms. </w:t>
            </w:r>
          </w:p>
          <w:p w14:paraId="406DA05E" w14:textId="77777777" w:rsidR="00792B41" w:rsidRPr="00BD77E3" w:rsidRDefault="00792B41" w:rsidP="00E67CC0">
            <w:pPr>
              <w:spacing w:before="0" w:line="276" w:lineRule="auto"/>
              <w:ind w:right="0"/>
              <w:contextualSpacing/>
              <w:rPr>
                <w:sz w:val="24"/>
                <w:szCs w:val="24"/>
              </w:rPr>
            </w:pPr>
          </w:p>
          <w:p w14:paraId="48AE1F1F" w14:textId="77777777" w:rsidR="00792B41" w:rsidRPr="00BD77E3" w:rsidRDefault="00792B41" w:rsidP="00E67CC0">
            <w:pPr>
              <w:spacing w:before="0" w:line="276" w:lineRule="auto"/>
              <w:ind w:right="0"/>
              <w:contextualSpacing/>
              <w:rPr>
                <w:sz w:val="24"/>
                <w:szCs w:val="24"/>
              </w:rPr>
            </w:pPr>
            <w:r w:rsidRPr="00BD77E3">
              <w:rPr>
                <w:sz w:val="24"/>
                <w:szCs w:val="24"/>
              </w:rPr>
              <w:t xml:space="preserve">The UN CRPD gives representative organisations of persons with disabilities the right to co-produce all legislation that concerns disabled people. According to art. 4(3): </w:t>
            </w:r>
          </w:p>
          <w:p w14:paraId="5AECD475" w14:textId="77777777" w:rsidR="00792B41" w:rsidRPr="00BD77E3" w:rsidRDefault="00792B41" w:rsidP="00E67CC0">
            <w:pPr>
              <w:spacing w:before="0" w:line="276" w:lineRule="auto"/>
              <w:ind w:right="0"/>
              <w:contextualSpacing/>
              <w:rPr>
                <w:sz w:val="24"/>
                <w:szCs w:val="24"/>
              </w:rPr>
            </w:pPr>
          </w:p>
          <w:p w14:paraId="4A9F716F" w14:textId="77777777" w:rsidR="00792B41" w:rsidRPr="00BD77E3" w:rsidRDefault="00792B41" w:rsidP="00E67CC0">
            <w:pPr>
              <w:spacing w:before="0" w:line="276" w:lineRule="auto"/>
              <w:ind w:right="0"/>
              <w:contextualSpacing/>
              <w:rPr>
                <w:i/>
                <w:iCs/>
                <w:sz w:val="24"/>
                <w:szCs w:val="24"/>
              </w:rPr>
            </w:pPr>
            <w:r w:rsidRPr="00BD77E3">
              <w:rPr>
                <w:sz w:val="24"/>
                <w:szCs w:val="24"/>
              </w:rPr>
              <w:t>“</w:t>
            </w:r>
            <w:r w:rsidRPr="00BD77E3">
              <w:rPr>
                <w:i/>
                <w:iCs/>
                <w:sz w:val="24"/>
                <w:szCs w:val="24"/>
              </w:rPr>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61CF7C80" w14:textId="77777777" w:rsidR="00792B41" w:rsidRPr="00BD77E3" w:rsidRDefault="00792B41" w:rsidP="00E67CC0">
            <w:pPr>
              <w:spacing w:before="0" w:line="276" w:lineRule="auto"/>
              <w:ind w:right="0"/>
              <w:contextualSpacing/>
              <w:rPr>
                <w:sz w:val="24"/>
                <w:szCs w:val="24"/>
              </w:rPr>
            </w:pPr>
          </w:p>
          <w:p w14:paraId="6FE817C8" w14:textId="77777777" w:rsidR="00792B41" w:rsidRPr="00BD77E3" w:rsidRDefault="00792B41" w:rsidP="00E67CC0">
            <w:pPr>
              <w:spacing w:before="0" w:line="276" w:lineRule="auto"/>
              <w:ind w:right="0"/>
              <w:contextualSpacing/>
              <w:rPr>
                <w:sz w:val="24"/>
                <w:szCs w:val="24"/>
              </w:rPr>
            </w:pPr>
            <w:r w:rsidRPr="00BD77E3">
              <w:rPr>
                <w:sz w:val="24"/>
                <w:szCs w:val="24"/>
              </w:rPr>
              <w:lastRenderedPageBreak/>
              <w:t xml:space="preserve">General comment No. 7 (2018) on the participation of persons with disabilities, including children with disabilities, through their representative organizations, in the implementation and monitoring of the Convention outlines the role Disabled Peoples Organisations ought to play. </w:t>
            </w:r>
          </w:p>
          <w:p w14:paraId="35E55954" w14:textId="77777777" w:rsidR="00792B41" w:rsidRPr="00BD77E3" w:rsidRDefault="00792B41" w:rsidP="00E67CC0">
            <w:pPr>
              <w:spacing w:before="0" w:line="276" w:lineRule="auto"/>
              <w:ind w:right="0"/>
              <w:contextualSpacing/>
              <w:rPr>
                <w:sz w:val="24"/>
                <w:szCs w:val="24"/>
                <w:lang w:val="en-US"/>
              </w:rPr>
            </w:pPr>
          </w:p>
          <w:p w14:paraId="3AA0C727" w14:textId="77777777" w:rsidR="00792B41" w:rsidRPr="00BD77E3" w:rsidRDefault="00792B41" w:rsidP="00E67CC0">
            <w:pPr>
              <w:spacing w:before="0" w:line="276" w:lineRule="auto"/>
              <w:ind w:right="0"/>
              <w:contextualSpacing/>
              <w:rPr>
                <w:sz w:val="24"/>
                <w:szCs w:val="24"/>
              </w:rPr>
            </w:pPr>
            <w:r w:rsidRPr="00BD77E3">
              <w:rPr>
                <w:sz w:val="24"/>
                <w:szCs w:val="24"/>
                <w:lang w:val="en-US"/>
              </w:rPr>
              <w:t xml:space="preserve">In their Concluding Observations, the Committee expressed concern that: </w:t>
            </w:r>
          </w:p>
          <w:p w14:paraId="450502A0" w14:textId="77777777" w:rsidR="00792B41" w:rsidRPr="00BD77E3" w:rsidRDefault="00792B41" w:rsidP="00E67CC0">
            <w:pPr>
              <w:spacing w:before="0" w:line="276" w:lineRule="auto"/>
              <w:ind w:right="0"/>
              <w:contextualSpacing/>
              <w:rPr>
                <w:sz w:val="24"/>
                <w:szCs w:val="24"/>
                <w:lang w:val="en-US"/>
              </w:rPr>
            </w:pPr>
          </w:p>
          <w:p w14:paraId="6C429DB2" w14:textId="77777777" w:rsidR="00792B41" w:rsidRPr="00BD77E3" w:rsidRDefault="00792B41" w:rsidP="00E67CC0">
            <w:pPr>
              <w:spacing w:before="0" w:line="276" w:lineRule="auto"/>
              <w:ind w:right="0"/>
              <w:contextualSpacing/>
              <w:rPr>
                <w:i/>
                <w:iCs/>
                <w:sz w:val="24"/>
                <w:szCs w:val="24"/>
                <w:lang w:val="en-US"/>
              </w:rPr>
            </w:pPr>
            <w:r w:rsidRPr="00BD77E3">
              <w:rPr>
                <w:sz w:val="24"/>
                <w:szCs w:val="24"/>
                <w:lang w:val="en-US"/>
              </w:rPr>
              <w:t>“</w:t>
            </w:r>
            <w:r w:rsidRPr="00BD77E3">
              <w:rPr>
                <w:i/>
                <w:iCs/>
                <w:sz w:val="24"/>
                <w:szCs w:val="24"/>
                <w:lang w:val="en-US"/>
              </w:rPr>
              <w:t>Various instruments for the participation of organizations of persons with disabilities are not representative of persons with disabilities in the European Union and are not fully informed and accessible, are not legally entrenched, and that the organizations’ views are not effectively considered;”</w:t>
            </w:r>
          </w:p>
          <w:p w14:paraId="52A8B33E" w14:textId="77777777" w:rsidR="00792B41" w:rsidRPr="00BD77E3" w:rsidRDefault="00792B41" w:rsidP="00E67CC0">
            <w:pPr>
              <w:spacing w:before="0" w:line="276" w:lineRule="auto"/>
              <w:ind w:right="0"/>
              <w:contextualSpacing/>
              <w:rPr>
                <w:i/>
                <w:iCs/>
                <w:sz w:val="24"/>
                <w:szCs w:val="24"/>
                <w:lang w:val="en-US"/>
              </w:rPr>
            </w:pPr>
          </w:p>
          <w:p w14:paraId="2CF13BD9" w14:textId="77777777" w:rsidR="00792B41" w:rsidRPr="00BD77E3" w:rsidRDefault="00792B41" w:rsidP="00E67CC0">
            <w:pPr>
              <w:spacing w:before="0" w:line="276" w:lineRule="auto"/>
              <w:ind w:right="0"/>
              <w:contextualSpacing/>
              <w:rPr>
                <w:sz w:val="24"/>
                <w:szCs w:val="24"/>
              </w:rPr>
            </w:pPr>
            <w:r w:rsidRPr="00BD77E3">
              <w:rPr>
                <w:sz w:val="24"/>
                <w:szCs w:val="24"/>
              </w:rPr>
              <w:t>“</w:t>
            </w:r>
            <w:r w:rsidRPr="00BD77E3">
              <w:rPr>
                <w:i/>
                <w:iCs/>
                <w:sz w:val="24"/>
                <w:szCs w:val="24"/>
              </w:rPr>
              <w:t>The Committee recommends that the European Union establish new mechanisms for the close consultation and active involvement of persons with disabilities, including children with disabilities, through their representative organizations, and strengthen existing mechanisms in all areas of EU legislation, policy and programming</w:t>
            </w:r>
            <w:r w:rsidRPr="00BD77E3">
              <w:rPr>
                <w:sz w:val="24"/>
                <w:szCs w:val="24"/>
              </w:rPr>
              <w:t>”</w:t>
            </w:r>
          </w:p>
        </w:tc>
      </w:tr>
    </w:tbl>
    <w:p w14:paraId="5E0435CD" w14:textId="77777777" w:rsidR="00792B41" w:rsidRDefault="00792B41" w:rsidP="00792B41">
      <w:pPr>
        <w:spacing w:line="276" w:lineRule="auto"/>
        <w:ind w:right="0"/>
        <w:contextualSpacing/>
        <w:rPr>
          <w:sz w:val="24"/>
          <w:szCs w:val="24"/>
        </w:rPr>
      </w:pPr>
    </w:p>
    <w:p w14:paraId="6290E584" w14:textId="77777777" w:rsidR="00792B41" w:rsidRPr="00BD77E3" w:rsidRDefault="00792B41" w:rsidP="00792B41">
      <w:pPr>
        <w:pStyle w:val="berschrift2"/>
        <w:spacing w:line="276" w:lineRule="auto"/>
        <w:ind w:right="0"/>
        <w:contextualSpacing/>
        <w:rPr>
          <w:b/>
          <w:bCs/>
          <w:sz w:val="24"/>
          <w:szCs w:val="24"/>
        </w:rPr>
      </w:pPr>
      <w:bookmarkStart w:id="9" w:name="_Toc228379969"/>
      <w:r w:rsidRPr="00BD77E3">
        <w:rPr>
          <w:b/>
          <w:bCs/>
          <w:sz w:val="24"/>
          <w:szCs w:val="24"/>
        </w:rPr>
        <w:t>Article 2 - General Objectives of the Fund - Paragraph 1b</w:t>
      </w:r>
      <w:bookmarkEnd w:id="9"/>
    </w:p>
    <w:p w14:paraId="6BC1F64E" w14:textId="77777777" w:rsidR="00792B41" w:rsidRPr="00BD77E3" w:rsidRDefault="00792B41" w:rsidP="00792B4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2B41" w:rsidRPr="00BD77E3" w14:paraId="3A4271AD" w14:textId="77777777" w:rsidTr="00E67CC0">
        <w:tc>
          <w:tcPr>
            <w:tcW w:w="4680" w:type="dxa"/>
            <w:tcMar>
              <w:top w:w="100" w:type="dxa"/>
              <w:left w:w="100" w:type="dxa"/>
              <w:bottom w:w="100" w:type="dxa"/>
              <w:right w:w="100" w:type="dxa"/>
            </w:tcMar>
          </w:tcPr>
          <w:p w14:paraId="0B130A1F" w14:textId="77777777" w:rsidR="00792B41" w:rsidRPr="00BD77E3" w:rsidRDefault="00792B41" w:rsidP="00E67CC0">
            <w:pPr>
              <w:spacing w:before="0" w:line="276" w:lineRule="auto"/>
              <w:ind w:right="0"/>
              <w:contextualSpacing/>
              <w:rPr>
                <w:sz w:val="24"/>
                <w:szCs w:val="24"/>
              </w:rPr>
            </w:pPr>
            <w:r w:rsidRPr="00BD77E3">
              <w:rPr>
                <w:sz w:val="24"/>
                <w:szCs w:val="24"/>
              </w:rPr>
              <w:t xml:space="preserve">(b) to support quality employment, education and skills and social inclusion in accordance with Part Three, Title XI and Title XVIII of Part Three of the TFEU (‘European Social Fund’) and to contribute to a socially fair </w:t>
            </w:r>
            <w:proofErr w:type="gramStart"/>
            <w:r w:rsidRPr="00BD77E3">
              <w:rPr>
                <w:sz w:val="24"/>
                <w:szCs w:val="24"/>
              </w:rPr>
              <w:t>transition  towards</w:t>
            </w:r>
            <w:proofErr w:type="gramEnd"/>
            <w:r w:rsidRPr="00BD77E3">
              <w:rPr>
                <w:sz w:val="24"/>
                <w:szCs w:val="24"/>
              </w:rPr>
              <w:t xml:space="preserve"> climate neutrality in accordance with Article 91(1), point (d), </w:t>
            </w:r>
            <w:proofErr w:type="gramStart"/>
            <w:r w:rsidRPr="00BD77E3">
              <w:rPr>
                <w:sz w:val="24"/>
                <w:szCs w:val="24"/>
              </w:rPr>
              <w:t>Article  192</w:t>
            </w:r>
            <w:proofErr w:type="gramEnd"/>
            <w:r w:rsidRPr="00BD77E3">
              <w:rPr>
                <w:sz w:val="24"/>
                <w:szCs w:val="24"/>
              </w:rPr>
              <w:t xml:space="preserve">(1) and Article 194(2) TFEU; </w:t>
            </w:r>
          </w:p>
        </w:tc>
        <w:tc>
          <w:tcPr>
            <w:tcW w:w="4680" w:type="dxa"/>
            <w:tcMar>
              <w:top w:w="100" w:type="dxa"/>
              <w:left w:w="100" w:type="dxa"/>
              <w:bottom w:w="100" w:type="dxa"/>
              <w:right w:w="100" w:type="dxa"/>
            </w:tcMar>
          </w:tcPr>
          <w:p w14:paraId="7477FD6F" w14:textId="27595702" w:rsidR="00792B41" w:rsidRPr="00BD77E3" w:rsidRDefault="00792B41" w:rsidP="00E67CC0">
            <w:pPr>
              <w:spacing w:before="0" w:line="276" w:lineRule="auto"/>
              <w:ind w:right="0"/>
              <w:contextualSpacing/>
              <w:rPr>
                <w:sz w:val="24"/>
                <w:szCs w:val="24"/>
              </w:rPr>
            </w:pPr>
            <w:r w:rsidRPr="002F21D7">
              <w:rPr>
                <w:sz w:val="24"/>
                <w:szCs w:val="24"/>
              </w:rPr>
              <w:t xml:space="preserve">(b) to support quality employment, education and skills and social inclusion in accordance with Part Three, Title XI and Title XVIII of Part Three of the  TFEU (‘European Social Fund’) and to contribute to a socially fair transition towards climate neutrality in accordance with Article 91(1), point (d), Article 192(1) and Article 194(2) TFEU </w:t>
            </w:r>
            <w:r w:rsidRPr="002F21D7">
              <w:rPr>
                <w:b/>
                <w:bCs/>
                <w:sz w:val="24"/>
                <w:szCs w:val="24"/>
              </w:rPr>
              <w:t>and to contribute to the fight against discrimination against persons with disabilities in line with article 19 TFEU and article 21 of the EU Charter on Fundamental Rights and support the independence, social and occupational integration and participation in the life of the community of persons with disabilities in line with article 26 of the EU Charter on Fundamental Rights;</w:t>
            </w:r>
            <w:r w:rsidRPr="00BD77E3">
              <w:rPr>
                <w:sz w:val="24"/>
                <w:szCs w:val="24"/>
              </w:rPr>
              <w:t xml:space="preserve"> </w:t>
            </w:r>
          </w:p>
        </w:tc>
      </w:tr>
    </w:tbl>
    <w:p w14:paraId="52551D7F" w14:textId="77777777" w:rsidR="00E341B1" w:rsidRPr="00BD77E3" w:rsidRDefault="00E341B1" w:rsidP="00E341B1">
      <w:pPr>
        <w:pStyle w:val="berschrift2"/>
        <w:spacing w:line="276" w:lineRule="auto"/>
        <w:ind w:right="0"/>
        <w:contextualSpacing/>
        <w:rPr>
          <w:b/>
          <w:bCs/>
          <w:sz w:val="24"/>
          <w:szCs w:val="24"/>
        </w:rPr>
      </w:pPr>
      <w:bookmarkStart w:id="10" w:name="_Toc228379972"/>
      <w:r w:rsidRPr="00BD77E3">
        <w:rPr>
          <w:b/>
          <w:bCs/>
          <w:sz w:val="24"/>
          <w:szCs w:val="24"/>
        </w:rPr>
        <w:lastRenderedPageBreak/>
        <w:t>Article 7 - Horizontal principles - Paragraph 1</w:t>
      </w:r>
      <w:bookmarkEnd w:id="10"/>
      <w:r w:rsidRPr="00BD77E3">
        <w:rPr>
          <w:b/>
          <w:bCs/>
          <w:sz w:val="24"/>
          <w:szCs w:val="24"/>
        </w:rPr>
        <w:t xml:space="preserve"> </w:t>
      </w:r>
    </w:p>
    <w:p w14:paraId="26597312" w14:textId="77777777" w:rsidR="00E341B1" w:rsidRPr="00BD77E3" w:rsidRDefault="00E341B1" w:rsidP="00E341B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341B1" w:rsidRPr="00BD77E3" w14:paraId="39BF7862" w14:textId="77777777" w:rsidTr="00E67CC0">
        <w:tc>
          <w:tcPr>
            <w:tcW w:w="4680" w:type="dxa"/>
            <w:tcMar>
              <w:top w:w="100" w:type="dxa"/>
              <w:left w:w="100" w:type="dxa"/>
              <w:bottom w:w="100" w:type="dxa"/>
              <w:right w:w="100" w:type="dxa"/>
            </w:tcMar>
          </w:tcPr>
          <w:p w14:paraId="50A03C86"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Text proposed by the European Commission</w:t>
            </w:r>
          </w:p>
        </w:tc>
        <w:tc>
          <w:tcPr>
            <w:tcW w:w="4680" w:type="dxa"/>
            <w:tcMar>
              <w:top w:w="100" w:type="dxa"/>
              <w:left w:w="100" w:type="dxa"/>
              <w:bottom w:w="100" w:type="dxa"/>
              <w:right w:w="100" w:type="dxa"/>
            </w:tcMar>
          </w:tcPr>
          <w:p w14:paraId="2E3EC95B"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Amendments</w:t>
            </w:r>
          </w:p>
        </w:tc>
      </w:tr>
      <w:tr w:rsidR="00E341B1" w:rsidRPr="00BD77E3" w14:paraId="0A2C06DB" w14:textId="77777777" w:rsidTr="00E67CC0">
        <w:tc>
          <w:tcPr>
            <w:tcW w:w="4680" w:type="dxa"/>
            <w:tcMar>
              <w:top w:w="100" w:type="dxa"/>
              <w:left w:w="100" w:type="dxa"/>
              <w:bottom w:w="100" w:type="dxa"/>
              <w:right w:w="100" w:type="dxa"/>
            </w:tcMar>
          </w:tcPr>
          <w:p w14:paraId="017A16A8"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p>
          <w:p w14:paraId="43C3D058" w14:textId="77777777" w:rsidR="00E341B1" w:rsidRPr="00BD77E3" w:rsidRDefault="00E341B1" w:rsidP="00E67CC0">
            <w:pPr>
              <w:spacing w:line="276" w:lineRule="auto"/>
              <w:ind w:right="0"/>
              <w:contextualSpacing/>
              <w:rPr>
                <w:sz w:val="24"/>
                <w:szCs w:val="24"/>
              </w:rPr>
            </w:pPr>
            <w:r w:rsidRPr="00BD77E3">
              <w:rPr>
                <w:sz w:val="24"/>
                <w:szCs w:val="24"/>
              </w:rPr>
              <w:t xml:space="preserve">1. Member States shall design the measures in the NRP Plan and Interreg Plan in a way that ensures respect of </w:t>
            </w:r>
          </w:p>
          <w:p w14:paraId="4A1CAB58" w14:textId="77777777" w:rsidR="00E341B1" w:rsidRPr="00BD77E3" w:rsidRDefault="00E341B1" w:rsidP="00E67CC0">
            <w:pPr>
              <w:widowControl w:val="0"/>
              <w:spacing w:before="115" w:line="276" w:lineRule="auto"/>
              <w:ind w:right="0"/>
              <w:contextualSpacing/>
              <w:rPr>
                <w:sz w:val="24"/>
                <w:szCs w:val="24"/>
              </w:rPr>
            </w:pPr>
          </w:p>
          <w:p w14:paraId="48E61913" w14:textId="77777777" w:rsidR="00E341B1" w:rsidRPr="00BD77E3" w:rsidRDefault="00E341B1" w:rsidP="00E67CC0">
            <w:pPr>
              <w:spacing w:line="276" w:lineRule="auto"/>
              <w:ind w:right="0"/>
              <w:contextualSpacing/>
              <w:rPr>
                <w:sz w:val="24"/>
                <w:szCs w:val="24"/>
              </w:rPr>
            </w:pPr>
            <w:r w:rsidRPr="00BD77E3">
              <w:rPr>
                <w:sz w:val="24"/>
                <w:szCs w:val="24"/>
              </w:rPr>
              <w:t xml:space="preserve">(a) the principles of the rule of law as set out in Article 2, point (a), and Article 3 of Regulation (EU, Euratom) 2020/2092; </w:t>
            </w:r>
          </w:p>
          <w:p w14:paraId="3E5CBA08" w14:textId="77777777" w:rsidR="00E341B1" w:rsidRPr="00BD77E3" w:rsidRDefault="00E341B1" w:rsidP="00E67CC0">
            <w:pPr>
              <w:spacing w:line="276" w:lineRule="auto"/>
              <w:ind w:right="0"/>
              <w:contextualSpacing/>
              <w:rPr>
                <w:sz w:val="24"/>
                <w:szCs w:val="24"/>
              </w:rPr>
            </w:pPr>
          </w:p>
          <w:p w14:paraId="06598D5E" w14:textId="77777777" w:rsidR="00E341B1" w:rsidRPr="00BD77E3" w:rsidRDefault="00E341B1" w:rsidP="00E67CC0">
            <w:pPr>
              <w:spacing w:line="276" w:lineRule="auto"/>
              <w:ind w:right="0"/>
              <w:contextualSpacing/>
              <w:rPr>
                <w:sz w:val="24"/>
                <w:szCs w:val="24"/>
              </w:rPr>
            </w:pPr>
            <w:r w:rsidRPr="00BD77E3">
              <w:rPr>
                <w:sz w:val="24"/>
                <w:szCs w:val="24"/>
              </w:rPr>
              <w:t xml:space="preserve">(b) the rights, freedoms and principles set out in the Charter of Fundamental Rights of the European Union. </w:t>
            </w:r>
          </w:p>
          <w:p w14:paraId="3490F510" w14:textId="77777777" w:rsidR="00E341B1" w:rsidRPr="00BD77E3" w:rsidRDefault="00E341B1" w:rsidP="00E67CC0">
            <w:pPr>
              <w:spacing w:line="276" w:lineRule="auto"/>
              <w:ind w:right="0"/>
              <w:contextualSpacing/>
              <w:rPr>
                <w:sz w:val="24"/>
                <w:szCs w:val="24"/>
              </w:rPr>
            </w:pPr>
          </w:p>
          <w:p w14:paraId="38163D35" w14:textId="77777777" w:rsidR="00E341B1" w:rsidRPr="00BD77E3" w:rsidRDefault="00E341B1" w:rsidP="00E67CC0">
            <w:pPr>
              <w:spacing w:line="276" w:lineRule="auto"/>
              <w:ind w:right="0"/>
              <w:contextualSpacing/>
              <w:rPr>
                <w:sz w:val="24"/>
                <w:szCs w:val="24"/>
              </w:rPr>
            </w:pPr>
            <w:r w:rsidRPr="00BD77E3">
              <w:rPr>
                <w:sz w:val="24"/>
                <w:szCs w:val="24"/>
              </w:rPr>
              <w:t xml:space="preserve">The Member States shall respect those rights, freedoms and principles throughout the preparation and implementation of their respective Plans. </w:t>
            </w:r>
          </w:p>
          <w:p w14:paraId="4836DE4A"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7BFA9405"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p>
          <w:p w14:paraId="570D8D89" w14:textId="77777777" w:rsidR="00E341B1" w:rsidRPr="00BD77E3" w:rsidRDefault="00E341B1" w:rsidP="00E67CC0">
            <w:pPr>
              <w:spacing w:line="276" w:lineRule="auto"/>
              <w:ind w:right="0"/>
              <w:contextualSpacing/>
              <w:rPr>
                <w:sz w:val="24"/>
                <w:szCs w:val="24"/>
              </w:rPr>
            </w:pPr>
            <w:r w:rsidRPr="00BD77E3">
              <w:rPr>
                <w:sz w:val="24"/>
                <w:szCs w:val="24"/>
              </w:rPr>
              <w:t xml:space="preserve">1. Member States shall design the measures in the NRP Plan and Interreg Plan in a way that ensures respect of </w:t>
            </w:r>
          </w:p>
          <w:p w14:paraId="3DFB9537" w14:textId="77777777" w:rsidR="00E341B1" w:rsidRPr="00BD77E3" w:rsidRDefault="00E341B1" w:rsidP="00E67CC0">
            <w:pPr>
              <w:widowControl w:val="0"/>
              <w:spacing w:before="115" w:line="276" w:lineRule="auto"/>
              <w:ind w:right="0"/>
              <w:contextualSpacing/>
              <w:rPr>
                <w:sz w:val="24"/>
                <w:szCs w:val="24"/>
              </w:rPr>
            </w:pPr>
          </w:p>
          <w:p w14:paraId="77982DA7" w14:textId="77777777" w:rsidR="00E341B1" w:rsidRPr="00BD77E3" w:rsidRDefault="00E341B1" w:rsidP="00E67CC0">
            <w:pPr>
              <w:spacing w:line="276" w:lineRule="auto"/>
              <w:ind w:right="0"/>
              <w:contextualSpacing/>
              <w:rPr>
                <w:sz w:val="24"/>
                <w:szCs w:val="24"/>
              </w:rPr>
            </w:pPr>
            <w:r w:rsidRPr="00BD77E3">
              <w:rPr>
                <w:sz w:val="24"/>
                <w:szCs w:val="24"/>
              </w:rPr>
              <w:t xml:space="preserve">(a) the principles of the rule of law as set out in Article 2, point (a), and Article 3 of Regulation (EU, Euratom) 2020/2092; </w:t>
            </w:r>
          </w:p>
          <w:p w14:paraId="241C553C" w14:textId="77777777" w:rsidR="00E341B1" w:rsidRPr="00BD77E3" w:rsidRDefault="00E341B1" w:rsidP="00E67CC0">
            <w:pPr>
              <w:spacing w:line="276" w:lineRule="auto"/>
              <w:ind w:right="0"/>
              <w:contextualSpacing/>
              <w:rPr>
                <w:sz w:val="24"/>
                <w:szCs w:val="24"/>
              </w:rPr>
            </w:pPr>
          </w:p>
          <w:p w14:paraId="6DFE921F" w14:textId="77777777" w:rsidR="00E341B1" w:rsidRPr="00BD77E3" w:rsidRDefault="00E341B1" w:rsidP="00E67CC0">
            <w:pPr>
              <w:spacing w:line="276" w:lineRule="auto"/>
              <w:ind w:right="0"/>
              <w:contextualSpacing/>
              <w:rPr>
                <w:sz w:val="24"/>
                <w:szCs w:val="24"/>
              </w:rPr>
            </w:pPr>
            <w:r w:rsidRPr="00BD77E3">
              <w:rPr>
                <w:sz w:val="24"/>
                <w:szCs w:val="24"/>
              </w:rPr>
              <w:t xml:space="preserve">(b) the rights, freedoms and principles set out in the Charter of Fundamental Rights of the European Union. </w:t>
            </w:r>
          </w:p>
          <w:p w14:paraId="5A38995C" w14:textId="77777777" w:rsidR="00E341B1" w:rsidRPr="00BD77E3" w:rsidRDefault="00E341B1" w:rsidP="00E67CC0">
            <w:pPr>
              <w:spacing w:line="276" w:lineRule="auto"/>
              <w:ind w:right="0"/>
              <w:contextualSpacing/>
              <w:rPr>
                <w:sz w:val="24"/>
                <w:szCs w:val="24"/>
              </w:rPr>
            </w:pPr>
          </w:p>
          <w:p w14:paraId="4860400E" w14:textId="77777777" w:rsidR="00E341B1" w:rsidRPr="00E341B1" w:rsidRDefault="00E341B1" w:rsidP="00E67CC0">
            <w:pPr>
              <w:spacing w:line="276" w:lineRule="auto"/>
              <w:ind w:right="0"/>
              <w:contextualSpacing/>
              <w:rPr>
                <w:b/>
                <w:bCs/>
                <w:sz w:val="24"/>
                <w:szCs w:val="24"/>
              </w:rPr>
            </w:pPr>
            <w:r w:rsidRPr="00E341B1">
              <w:rPr>
                <w:b/>
                <w:bCs/>
                <w:sz w:val="24"/>
                <w:szCs w:val="24"/>
              </w:rPr>
              <w:t>(c) the norms and principles set out in the United Nations Convention on the Rights of Persons with Disabilities and the authoritative documents issued by the UN Committee on the Rights of Persons with Disabilities</w:t>
            </w:r>
          </w:p>
          <w:p w14:paraId="2F862690" w14:textId="77777777" w:rsidR="00E341B1" w:rsidRPr="002F21D7" w:rsidRDefault="00E341B1" w:rsidP="00E67CC0">
            <w:pPr>
              <w:spacing w:line="276" w:lineRule="auto"/>
              <w:ind w:right="0"/>
              <w:contextualSpacing/>
              <w:rPr>
                <w:sz w:val="24"/>
                <w:szCs w:val="24"/>
              </w:rPr>
            </w:pPr>
          </w:p>
          <w:p w14:paraId="4882351C" w14:textId="77777777" w:rsidR="00E341B1" w:rsidRPr="002F21D7" w:rsidRDefault="00E341B1" w:rsidP="00E67CC0">
            <w:pPr>
              <w:spacing w:line="276" w:lineRule="auto"/>
              <w:ind w:right="0"/>
              <w:contextualSpacing/>
              <w:rPr>
                <w:b/>
                <w:bCs/>
                <w:strike/>
                <w:sz w:val="24"/>
                <w:szCs w:val="24"/>
              </w:rPr>
            </w:pPr>
            <w:r w:rsidRPr="002F21D7">
              <w:rPr>
                <w:sz w:val="24"/>
                <w:szCs w:val="24"/>
              </w:rPr>
              <w:t xml:space="preserve">The Member States shall respect those rights, freedoms and principles throughout the preparation and implementation of their respective Plans. </w:t>
            </w:r>
          </w:p>
          <w:p w14:paraId="463C41FF" w14:textId="77777777" w:rsidR="00E341B1" w:rsidRPr="002F21D7" w:rsidRDefault="00E341B1" w:rsidP="00E67CC0">
            <w:pPr>
              <w:spacing w:line="276" w:lineRule="auto"/>
              <w:ind w:right="0"/>
              <w:contextualSpacing/>
              <w:rPr>
                <w:b/>
                <w:bCs/>
                <w:strike/>
                <w:sz w:val="24"/>
                <w:szCs w:val="24"/>
              </w:rPr>
            </w:pPr>
          </w:p>
          <w:p w14:paraId="10BCB0C7" w14:textId="5DB3B3B3" w:rsidR="00E341B1" w:rsidRPr="00E341B1" w:rsidRDefault="00E341B1" w:rsidP="00E67CC0">
            <w:pPr>
              <w:spacing w:line="276" w:lineRule="auto"/>
              <w:ind w:right="0"/>
              <w:contextualSpacing/>
              <w:rPr>
                <w:b/>
                <w:bCs/>
                <w:sz w:val="24"/>
                <w:szCs w:val="24"/>
              </w:rPr>
            </w:pPr>
            <w:r w:rsidRPr="00E341B1">
              <w:rPr>
                <w:b/>
                <w:bCs/>
                <w:sz w:val="24"/>
                <w:szCs w:val="24"/>
              </w:rPr>
              <w:t xml:space="preserve">Those plans shall contain national frameworks to ensure the implementation of the UNCRPD including objectives with measurable goals, data collection and monitoring mechanisms, and reporting arrangements to the monitoring committee regarding cases of non-compliance of operations supported by the </w:t>
            </w:r>
            <w:r w:rsidR="00A75DE8">
              <w:rPr>
                <w:b/>
                <w:bCs/>
                <w:sz w:val="24"/>
                <w:szCs w:val="24"/>
              </w:rPr>
              <w:t>f</w:t>
            </w:r>
            <w:r w:rsidRPr="00E341B1">
              <w:rPr>
                <w:b/>
                <w:bCs/>
                <w:sz w:val="24"/>
                <w:szCs w:val="24"/>
              </w:rPr>
              <w:t xml:space="preserve">unds with the UNCRPD </w:t>
            </w:r>
            <w:r w:rsidRPr="00E341B1">
              <w:rPr>
                <w:b/>
                <w:bCs/>
                <w:sz w:val="24"/>
                <w:szCs w:val="24"/>
              </w:rPr>
              <w:lastRenderedPageBreak/>
              <w:t xml:space="preserve">and complaints procedures. In that context, the Funds should be implemented in a way that fully supports the expansion of person-centred services and deinstitutionalisation, involving the closure of institutions. </w:t>
            </w:r>
          </w:p>
          <w:p w14:paraId="31D66D4E" w14:textId="77777777" w:rsidR="00E341B1" w:rsidRPr="00BD77E3" w:rsidRDefault="00E341B1" w:rsidP="00E67CC0">
            <w:pPr>
              <w:spacing w:line="276" w:lineRule="auto"/>
              <w:ind w:right="0"/>
              <w:contextualSpacing/>
              <w:rPr>
                <w:b/>
                <w:bCs/>
                <w:sz w:val="24"/>
                <w:szCs w:val="24"/>
              </w:rPr>
            </w:pPr>
            <w:r w:rsidRPr="00BD77E3">
              <w:rPr>
                <w:b/>
                <w:bCs/>
                <w:sz w:val="24"/>
                <w:szCs w:val="24"/>
              </w:rPr>
              <w:t xml:space="preserve">  </w:t>
            </w:r>
          </w:p>
        </w:tc>
      </w:tr>
    </w:tbl>
    <w:p w14:paraId="340F0989" w14:textId="77777777" w:rsidR="00E341B1" w:rsidRPr="00BD77E3" w:rsidRDefault="00E341B1" w:rsidP="00E341B1">
      <w:pPr>
        <w:pStyle w:val="berschrift2"/>
        <w:spacing w:line="276" w:lineRule="auto"/>
        <w:ind w:right="0"/>
        <w:contextualSpacing/>
        <w:rPr>
          <w:b/>
          <w:bCs/>
          <w:sz w:val="24"/>
          <w:szCs w:val="24"/>
        </w:rPr>
      </w:pPr>
    </w:p>
    <w:p w14:paraId="3FEDA6D5" w14:textId="77777777" w:rsidR="00E341B1" w:rsidRPr="00BD77E3" w:rsidRDefault="00E341B1" w:rsidP="00E341B1">
      <w:pPr>
        <w:pStyle w:val="berschrift2"/>
        <w:spacing w:line="276" w:lineRule="auto"/>
        <w:ind w:right="0"/>
        <w:contextualSpacing/>
        <w:rPr>
          <w:b/>
          <w:bCs/>
          <w:sz w:val="24"/>
          <w:szCs w:val="24"/>
        </w:rPr>
      </w:pPr>
      <w:bookmarkStart w:id="11" w:name="_Toc228379973"/>
      <w:r w:rsidRPr="00BD77E3">
        <w:rPr>
          <w:b/>
          <w:bCs/>
          <w:sz w:val="24"/>
          <w:szCs w:val="24"/>
        </w:rPr>
        <w:t>Article 7 - Horizontal principles - Paragraph 2</w:t>
      </w:r>
      <w:bookmarkEnd w:id="11"/>
    </w:p>
    <w:p w14:paraId="1B261FF5" w14:textId="77777777" w:rsidR="00E341B1" w:rsidRPr="00BD77E3" w:rsidRDefault="00E341B1" w:rsidP="00E341B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E341B1" w:rsidRPr="00BD77E3" w14:paraId="44C49E2A" w14:textId="77777777" w:rsidTr="00E67CC0">
        <w:tc>
          <w:tcPr>
            <w:tcW w:w="4675" w:type="dxa"/>
          </w:tcPr>
          <w:p w14:paraId="20A4C708" w14:textId="77777777" w:rsidR="00E341B1" w:rsidRPr="00BD77E3" w:rsidRDefault="00E341B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6C744D41" w14:textId="77777777" w:rsidR="00E341B1" w:rsidRPr="00BD77E3" w:rsidRDefault="00E341B1" w:rsidP="00E67CC0">
            <w:pPr>
              <w:spacing w:line="276" w:lineRule="auto"/>
              <w:ind w:right="0"/>
              <w:contextualSpacing/>
              <w:rPr>
                <w:sz w:val="24"/>
                <w:szCs w:val="24"/>
              </w:rPr>
            </w:pPr>
            <w:r w:rsidRPr="00BD77E3">
              <w:rPr>
                <w:sz w:val="24"/>
                <w:szCs w:val="24"/>
              </w:rPr>
              <w:t>Amendment</w:t>
            </w:r>
          </w:p>
        </w:tc>
      </w:tr>
      <w:tr w:rsidR="00E341B1" w:rsidRPr="00BD77E3" w14:paraId="684AC84D" w14:textId="77777777" w:rsidTr="00E67CC0">
        <w:tc>
          <w:tcPr>
            <w:tcW w:w="4675" w:type="dxa"/>
          </w:tcPr>
          <w:p w14:paraId="45F48C4C" w14:textId="77777777" w:rsidR="00E341B1" w:rsidRPr="00BD77E3" w:rsidRDefault="00E341B1" w:rsidP="00E67CC0">
            <w:pPr>
              <w:widowControl w:val="0"/>
              <w:pBdr>
                <w:top w:val="nil"/>
                <w:left w:val="nil"/>
                <w:bottom w:val="nil"/>
                <w:right w:val="nil"/>
                <w:between w:val="nil"/>
              </w:pBdr>
              <w:spacing w:line="276" w:lineRule="auto"/>
              <w:ind w:right="0"/>
              <w:contextualSpacing/>
              <w:jc w:val="left"/>
              <w:rPr>
                <w:sz w:val="24"/>
                <w:szCs w:val="24"/>
              </w:rPr>
            </w:pPr>
          </w:p>
          <w:p w14:paraId="51B70DAF" w14:textId="103F7983" w:rsidR="00E341B1" w:rsidRPr="00BD77E3" w:rsidRDefault="00E341B1" w:rsidP="00E67CC0">
            <w:pPr>
              <w:spacing w:line="276" w:lineRule="auto"/>
              <w:ind w:right="0"/>
              <w:contextualSpacing/>
              <w:rPr>
                <w:sz w:val="24"/>
                <w:szCs w:val="24"/>
              </w:rPr>
            </w:pPr>
            <w:r w:rsidRPr="00BD77E3">
              <w:rPr>
                <w:sz w:val="24"/>
                <w:szCs w:val="24"/>
              </w:rPr>
              <w:t>2. The Member States and the Commission shall take appropriate steps to prevent an</w:t>
            </w:r>
            <w:r w:rsidR="00F31F27">
              <w:rPr>
                <w:sz w:val="24"/>
                <w:szCs w:val="24"/>
              </w:rPr>
              <w:t xml:space="preserve">t </w:t>
            </w:r>
            <w:r w:rsidRPr="00BD77E3">
              <w:rPr>
                <w:sz w:val="24"/>
                <w:szCs w:val="24"/>
              </w:rPr>
              <w:t xml:space="preserve">discrimination based on gender, racial or ethnic origin, religion or belief, disability, age or sexual orientation during the preparation, implementation, </w:t>
            </w:r>
            <w:proofErr w:type="gramStart"/>
            <w:r w:rsidRPr="00BD77E3">
              <w:rPr>
                <w:sz w:val="24"/>
                <w:szCs w:val="24"/>
              </w:rPr>
              <w:t>monitoring,  reporting</w:t>
            </w:r>
            <w:proofErr w:type="gramEnd"/>
            <w:r w:rsidRPr="00BD77E3">
              <w:rPr>
                <w:sz w:val="24"/>
                <w:szCs w:val="24"/>
              </w:rPr>
              <w:t xml:space="preserve"> and evaluation of the Plans. In particular, accessibility for persons </w:t>
            </w:r>
            <w:proofErr w:type="gramStart"/>
            <w:r w:rsidRPr="00BD77E3">
              <w:rPr>
                <w:sz w:val="24"/>
                <w:szCs w:val="24"/>
              </w:rPr>
              <w:t>with  disabilities</w:t>
            </w:r>
            <w:proofErr w:type="gramEnd"/>
            <w:r w:rsidRPr="00BD77E3">
              <w:rPr>
                <w:sz w:val="24"/>
                <w:szCs w:val="24"/>
              </w:rPr>
              <w:t xml:space="preserve"> shall be taken into account throughout the preparation and implementation of the Plans. </w:t>
            </w:r>
          </w:p>
          <w:p w14:paraId="7694D6C0" w14:textId="77777777" w:rsidR="00E341B1" w:rsidRPr="00BD77E3" w:rsidRDefault="00E341B1" w:rsidP="00E67CC0">
            <w:pPr>
              <w:spacing w:line="276" w:lineRule="auto"/>
              <w:ind w:right="0"/>
              <w:contextualSpacing/>
              <w:rPr>
                <w:sz w:val="24"/>
                <w:szCs w:val="24"/>
              </w:rPr>
            </w:pPr>
          </w:p>
        </w:tc>
        <w:tc>
          <w:tcPr>
            <w:tcW w:w="4675" w:type="dxa"/>
          </w:tcPr>
          <w:p w14:paraId="46FF7E55" w14:textId="77777777" w:rsidR="00E341B1" w:rsidRPr="00E341B1" w:rsidRDefault="00E341B1" w:rsidP="00E67CC0">
            <w:pPr>
              <w:widowControl w:val="0"/>
              <w:pBdr>
                <w:top w:val="nil"/>
                <w:left w:val="nil"/>
                <w:bottom w:val="nil"/>
                <w:right w:val="nil"/>
                <w:between w:val="nil"/>
              </w:pBdr>
              <w:spacing w:line="276" w:lineRule="auto"/>
              <w:ind w:right="0"/>
              <w:contextualSpacing/>
              <w:jc w:val="left"/>
              <w:rPr>
                <w:sz w:val="24"/>
                <w:szCs w:val="24"/>
              </w:rPr>
            </w:pPr>
          </w:p>
          <w:p w14:paraId="529E6303" w14:textId="77777777" w:rsidR="00E341B1" w:rsidRPr="00E341B1" w:rsidRDefault="00E341B1" w:rsidP="00E67CC0">
            <w:pPr>
              <w:spacing w:line="276" w:lineRule="auto"/>
              <w:ind w:right="0"/>
              <w:contextualSpacing/>
              <w:rPr>
                <w:sz w:val="24"/>
                <w:szCs w:val="24"/>
              </w:rPr>
            </w:pPr>
            <w:r w:rsidRPr="00E341B1">
              <w:rPr>
                <w:sz w:val="24"/>
                <w:szCs w:val="24"/>
              </w:rPr>
              <w:t xml:space="preserve">2. The Member States and the Commission shall take appropriate steps to prevent any discrimination based on gender, racial or ethnic origin, religion or belief, disability, age or sexual orientation during the preparation, implementation, monitoring, reporting and evaluation of the Plans. In particular, accessibility </w:t>
            </w:r>
            <w:r w:rsidRPr="00E341B1">
              <w:rPr>
                <w:b/>
                <w:bCs/>
                <w:sz w:val="24"/>
                <w:szCs w:val="24"/>
              </w:rPr>
              <w:t>for persons with disabilities</w:t>
            </w:r>
            <w:r w:rsidRPr="00E341B1">
              <w:rPr>
                <w:sz w:val="24"/>
                <w:szCs w:val="24"/>
              </w:rPr>
              <w:t xml:space="preserve"> shall be respected throughout the preparation and implementation of the Plans. </w:t>
            </w:r>
          </w:p>
          <w:p w14:paraId="214945A8" w14:textId="77777777" w:rsidR="00E341B1" w:rsidRPr="00E341B1" w:rsidRDefault="00E341B1" w:rsidP="00E67CC0">
            <w:pPr>
              <w:spacing w:line="276" w:lineRule="auto"/>
              <w:ind w:right="0"/>
              <w:contextualSpacing/>
              <w:rPr>
                <w:sz w:val="24"/>
                <w:szCs w:val="24"/>
              </w:rPr>
            </w:pPr>
          </w:p>
          <w:p w14:paraId="1301F029" w14:textId="77777777" w:rsidR="00E341B1" w:rsidRPr="00E341B1" w:rsidRDefault="00E341B1" w:rsidP="00E67CC0">
            <w:pPr>
              <w:spacing w:line="276" w:lineRule="auto"/>
              <w:ind w:right="0"/>
              <w:contextualSpacing/>
              <w:rPr>
                <w:b/>
                <w:bCs/>
                <w:sz w:val="24"/>
                <w:szCs w:val="24"/>
              </w:rPr>
            </w:pPr>
            <w:r w:rsidRPr="00E341B1">
              <w:rPr>
                <w:b/>
                <w:bCs/>
                <w:sz w:val="24"/>
                <w:szCs w:val="24"/>
              </w:rPr>
              <w:t>States and the Commission shall:</w:t>
            </w:r>
          </w:p>
          <w:p w14:paraId="4C671C3A" w14:textId="77777777" w:rsidR="00E341B1" w:rsidRPr="00E341B1" w:rsidRDefault="00E341B1" w:rsidP="00E67CC0">
            <w:pPr>
              <w:spacing w:line="276" w:lineRule="auto"/>
              <w:ind w:right="0"/>
              <w:contextualSpacing/>
              <w:rPr>
                <w:sz w:val="24"/>
                <w:szCs w:val="24"/>
              </w:rPr>
            </w:pPr>
          </w:p>
          <w:p w14:paraId="2AB2B3EA" w14:textId="77777777" w:rsidR="00E341B1" w:rsidRPr="00E341B1" w:rsidRDefault="00E341B1" w:rsidP="00E67CC0">
            <w:pPr>
              <w:spacing w:line="276" w:lineRule="auto"/>
              <w:ind w:right="0"/>
              <w:contextualSpacing/>
              <w:rPr>
                <w:b/>
                <w:bCs/>
                <w:sz w:val="24"/>
                <w:szCs w:val="24"/>
              </w:rPr>
            </w:pPr>
            <w:r w:rsidRPr="00E341B1">
              <w:rPr>
                <w:b/>
                <w:bCs/>
                <w:sz w:val="24"/>
                <w:szCs w:val="24"/>
              </w:rPr>
              <w:t>(a) integrate accessibility requirements and universal design principles from the outset of the preparation phase;</w:t>
            </w:r>
          </w:p>
          <w:p w14:paraId="24ACDF7E" w14:textId="77777777" w:rsidR="00E341B1" w:rsidRPr="00E341B1" w:rsidRDefault="00E341B1" w:rsidP="00E67CC0">
            <w:pPr>
              <w:spacing w:line="276" w:lineRule="auto"/>
              <w:ind w:right="0"/>
              <w:contextualSpacing/>
              <w:rPr>
                <w:sz w:val="24"/>
                <w:szCs w:val="24"/>
              </w:rPr>
            </w:pPr>
          </w:p>
          <w:p w14:paraId="1706A331" w14:textId="77777777" w:rsidR="00E341B1" w:rsidRPr="00E341B1" w:rsidRDefault="00E341B1" w:rsidP="00E67CC0">
            <w:pPr>
              <w:spacing w:line="276" w:lineRule="auto"/>
              <w:ind w:right="0"/>
              <w:contextualSpacing/>
              <w:rPr>
                <w:b/>
                <w:bCs/>
                <w:sz w:val="24"/>
                <w:szCs w:val="24"/>
              </w:rPr>
            </w:pPr>
            <w:r w:rsidRPr="00E341B1">
              <w:rPr>
                <w:b/>
                <w:bCs/>
                <w:sz w:val="24"/>
                <w:szCs w:val="24"/>
              </w:rPr>
              <w:t>(b) ensure that measures, services, infrastructures, communication, and digital tools supported under the Plans are accessible, in line with applicable Union accessibility legislation and standards, including the European Accessi</w:t>
            </w:r>
            <w:r w:rsidRPr="00E341B1">
              <w:rPr>
                <w:b/>
                <w:bCs/>
                <w:sz w:val="24"/>
                <w:szCs w:val="24"/>
              </w:rPr>
              <w:lastRenderedPageBreak/>
              <w:t>bility Act, the Web Accessibility Directive, and relevant European standards on universal design;</w:t>
            </w:r>
          </w:p>
          <w:p w14:paraId="74AF4E0A" w14:textId="77777777" w:rsidR="00E341B1" w:rsidRPr="00E341B1" w:rsidRDefault="00E341B1" w:rsidP="00E67CC0">
            <w:pPr>
              <w:spacing w:line="276" w:lineRule="auto"/>
              <w:ind w:right="0"/>
              <w:contextualSpacing/>
              <w:rPr>
                <w:sz w:val="24"/>
                <w:szCs w:val="24"/>
              </w:rPr>
            </w:pPr>
          </w:p>
          <w:p w14:paraId="0451BB2A" w14:textId="77777777" w:rsidR="00E341B1" w:rsidRPr="00E341B1" w:rsidRDefault="00E341B1" w:rsidP="00E67CC0">
            <w:pPr>
              <w:spacing w:line="276" w:lineRule="auto"/>
              <w:ind w:right="0"/>
              <w:contextualSpacing/>
              <w:rPr>
                <w:b/>
                <w:bCs/>
                <w:sz w:val="24"/>
                <w:szCs w:val="24"/>
              </w:rPr>
            </w:pPr>
            <w:r w:rsidRPr="00E341B1">
              <w:rPr>
                <w:b/>
                <w:bCs/>
                <w:sz w:val="24"/>
                <w:szCs w:val="24"/>
              </w:rPr>
              <w:t>(c) establish clear and measurable accessibility criteria and indicators, and integrate appropriate monitoring tools to support implementation, monitoring and reporting processes;</w:t>
            </w:r>
          </w:p>
          <w:p w14:paraId="4E85F287" w14:textId="77777777" w:rsidR="00E341B1" w:rsidRPr="00E341B1" w:rsidRDefault="00E341B1" w:rsidP="00E67CC0">
            <w:pPr>
              <w:spacing w:line="276" w:lineRule="auto"/>
              <w:ind w:right="0"/>
              <w:contextualSpacing/>
              <w:rPr>
                <w:sz w:val="24"/>
                <w:szCs w:val="24"/>
              </w:rPr>
            </w:pPr>
          </w:p>
          <w:p w14:paraId="03B60EB2" w14:textId="77777777" w:rsidR="00E341B1" w:rsidRPr="00E341B1" w:rsidRDefault="00E341B1" w:rsidP="00E67CC0">
            <w:pPr>
              <w:spacing w:line="276" w:lineRule="auto"/>
              <w:ind w:right="0"/>
              <w:contextualSpacing/>
              <w:rPr>
                <w:b/>
                <w:bCs/>
                <w:sz w:val="24"/>
                <w:szCs w:val="24"/>
              </w:rPr>
            </w:pPr>
            <w:r w:rsidRPr="00E341B1">
              <w:rPr>
                <w:b/>
                <w:bCs/>
                <w:sz w:val="24"/>
                <w:szCs w:val="24"/>
              </w:rPr>
              <w:t>(d) provide for regular monitoring and, where appropriate, public reporting of accessibility outcomes;</w:t>
            </w:r>
          </w:p>
          <w:p w14:paraId="7A5E7A7B" w14:textId="77777777" w:rsidR="00E341B1" w:rsidRPr="00E341B1" w:rsidRDefault="00E341B1" w:rsidP="00E67CC0">
            <w:pPr>
              <w:spacing w:line="276" w:lineRule="auto"/>
              <w:ind w:right="0"/>
              <w:contextualSpacing/>
              <w:rPr>
                <w:sz w:val="24"/>
                <w:szCs w:val="24"/>
              </w:rPr>
            </w:pPr>
          </w:p>
          <w:p w14:paraId="158DCD41" w14:textId="77777777" w:rsidR="00E341B1" w:rsidRPr="00E341B1" w:rsidRDefault="00E341B1" w:rsidP="00E67CC0">
            <w:pPr>
              <w:spacing w:line="276" w:lineRule="auto"/>
              <w:ind w:right="0"/>
              <w:contextualSpacing/>
              <w:rPr>
                <w:b/>
                <w:bCs/>
                <w:sz w:val="24"/>
                <w:szCs w:val="24"/>
              </w:rPr>
            </w:pPr>
            <w:r w:rsidRPr="00E341B1">
              <w:rPr>
                <w:b/>
                <w:bCs/>
                <w:sz w:val="24"/>
                <w:szCs w:val="24"/>
              </w:rPr>
              <w:t>(e) ensure the involvement of persons with disabilities and their representative organisations in relevant stages; and</w:t>
            </w:r>
          </w:p>
          <w:p w14:paraId="7C07E0CB" w14:textId="77777777" w:rsidR="00E341B1" w:rsidRPr="00E341B1" w:rsidRDefault="00E341B1" w:rsidP="00E67CC0">
            <w:pPr>
              <w:spacing w:line="276" w:lineRule="auto"/>
              <w:ind w:right="0"/>
              <w:contextualSpacing/>
              <w:rPr>
                <w:sz w:val="24"/>
                <w:szCs w:val="24"/>
              </w:rPr>
            </w:pPr>
          </w:p>
          <w:p w14:paraId="5547D610" w14:textId="77777777" w:rsidR="00E341B1" w:rsidRPr="00E341B1" w:rsidRDefault="00E341B1" w:rsidP="00E67CC0">
            <w:pPr>
              <w:spacing w:line="276" w:lineRule="auto"/>
              <w:ind w:right="0"/>
              <w:contextualSpacing/>
              <w:rPr>
                <w:sz w:val="24"/>
                <w:szCs w:val="24"/>
              </w:rPr>
            </w:pPr>
            <w:r w:rsidRPr="00E341B1">
              <w:rPr>
                <w:b/>
                <w:bCs/>
                <w:sz w:val="24"/>
                <w:szCs w:val="24"/>
              </w:rPr>
              <w:t>(f) provide or make use of technical assistance and capacity-building measures for managing authorities and project promoters to support compliance and the effective mainstreaming of accessibility and universal design principles.</w:t>
            </w:r>
          </w:p>
          <w:p w14:paraId="3FEC09A4" w14:textId="77777777" w:rsidR="00E341B1" w:rsidRPr="00E341B1" w:rsidRDefault="00E341B1" w:rsidP="00E67CC0">
            <w:pPr>
              <w:spacing w:line="276" w:lineRule="auto"/>
              <w:ind w:right="0"/>
              <w:contextualSpacing/>
              <w:rPr>
                <w:sz w:val="24"/>
                <w:szCs w:val="24"/>
              </w:rPr>
            </w:pPr>
            <w:r w:rsidRPr="00E341B1">
              <w:rPr>
                <w:b/>
                <w:bCs/>
                <w:sz w:val="24"/>
                <w:szCs w:val="24"/>
              </w:rPr>
              <w:t> </w:t>
            </w:r>
          </w:p>
          <w:p w14:paraId="5D3AACA5" w14:textId="77777777" w:rsidR="00E341B1" w:rsidRPr="00E341B1" w:rsidRDefault="00E341B1" w:rsidP="00E67CC0">
            <w:pPr>
              <w:spacing w:line="276" w:lineRule="auto"/>
              <w:ind w:right="0"/>
              <w:contextualSpacing/>
              <w:rPr>
                <w:sz w:val="24"/>
                <w:szCs w:val="24"/>
              </w:rPr>
            </w:pPr>
            <w:r w:rsidRPr="00E341B1">
              <w:rPr>
                <w:b/>
                <w:bCs/>
                <w:sz w:val="24"/>
                <w:szCs w:val="24"/>
              </w:rPr>
              <w:t>Compliance with accessibility requirements shall be subject to appropriate verification mechanisms, with a view to ensuring continuous improvement while avoiding unnecessary administrative burden.</w:t>
            </w:r>
          </w:p>
          <w:p w14:paraId="2EFE2E81" w14:textId="77777777" w:rsidR="00E341B1" w:rsidRPr="00E341B1" w:rsidRDefault="00E341B1" w:rsidP="00E67CC0">
            <w:pPr>
              <w:spacing w:line="276" w:lineRule="auto"/>
              <w:ind w:right="0"/>
              <w:contextualSpacing/>
              <w:rPr>
                <w:sz w:val="24"/>
                <w:szCs w:val="24"/>
              </w:rPr>
            </w:pPr>
          </w:p>
        </w:tc>
      </w:tr>
    </w:tbl>
    <w:p w14:paraId="17F33014" w14:textId="77777777" w:rsidR="00E341B1" w:rsidRDefault="00E341B1" w:rsidP="00E341B1">
      <w:pPr>
        <w:spacing w:line="276" w:lineRule="auto"/>
        <w:ind w:right="0"/>
        <w:contextualSpacing/>
        <w:rPr>
          <w:sz w:val="24"/>
          <w:szCs w:val="24"/>
        </w:rPr>
      </w:pPr>
    </w:p>
    <w:p w14:paraId="7C191FC7" w14:textId="77777777" w:rsidR="00AB6D14" w:rsidRDefault="00AB6D14" w:rsidP="00E341B1">
      <w:pPr>
        <w:spacing w:line="276" w:lineRule="auto"/>
        <w:ind w:right="0"/>
        <w:contextualSpacing/>
        <w:rPr>
          <w:sz w:val="24"/>
          <w:szCs w:val="24"/>
        </w:rPr>
      </w:pPr>
    </w:p>
    <w:p w14:paraId="7E1F5DEA" w14:textId="77777777" w:rsidR="00853D5D" w:rsidRPr="00BD77E3" w:rsidRDefault="00853D5D" w:rsidP="00E341B1">
      <w:pPr>
        <w:spacing w:line="276" w:lineRule="auto"/>
        <w:ind w:right="0"/>
        <w:contextualSpacing/>
        <w:rPr>
          <w:sz w:val="24"/>
          <w:szCs w:val="24"/>
        </w:rPr>
      </w:pPr>
    </w:p>
    <w:p w14:paraId="67883DA3" w14:textId="6796C59C" w:rsidR="00E341B1" w:rsidRPr="00BD77E3" w:rsidRDefault="00E341B1" w:rsidP="00E341B1">
      <w:pPr>
        <w:pStyle w:val="berschrift2"/>
        <w:spacing w:line="276" w:lineRule="auto"/>
        <w:ind w:right="0"/>
        <w:contextualSpacing/>
        <w:rPr>
          <w:b/>
          <w:bCs/>
          <w:sz w:val="24"/>
          <w:szCs w:val="24"/>
        </w:rPr>
      </w:pPr>
      <w:bookmarkStart w:id="12" w:name="_c2dlmswhruu8" w:colFirst="0" w:colLast="0"/>
      <w:bookmarkStart w:id="13" w:name="_Toc228379974"/>
      <w:bookmarkEnd w:id="12"/>
      <w:r w:rsidRPr="00BD77E3">
        <w:rPr>
          <w:b/>
          <w:bCs/>
          <w:sz w:val="24"/>
          <w:szCs w:val="24"/>
        </w:rPr>
        <w:lastRenderedPageBreak/>
        <w:t xml:space="preserve">Article 8 Respect of the rights, freedoms and principles set out in the Charter of Fundamental Rights </w:t>
      </w:r>
      <w:r>
        <w:rPr>
          <w:b/>
          <w:bCs/>
          <w:sz w:val="24"/>
          <w:szCs w:val="24"/>
        </w:rPr>
        <w:t>– 1 and 1</w:t>
      </w:r>
      <w:r w:rsidR="008C21DC">
        <w:rPr>
          <w:b/>
          <w:bCs/>
          <w:sz w:val="24"/>
          <w:szCs w:val="24"/>
        </w:rPr>
        <w:t>a</w:t>
      </w:r>
      <w:r>
        <w:rPr>
          <w:b/>
          <w:bCs/>
          <w:sz w:val="24"/>
          <w:szCs w:val="24"/>
        </w:rPr>
        <w:t xml:space="preserve"> (new)</w:t>
      </w:r>
      <w:bookmarkEnd w:id="13"/>
      <w:r>
        <w:rPr>
          <w:b/>
          <w:bCs/>
          <w:sz w:val="24"/>
          <w:szCs w:val="24"/>
        </w:rPr>
        <w:t xml:space="preserve"> </w:t>
      </w:r>
    </w:p>
    <w:p w14:paraId="70B19644" w14:textId="77777777" w:rsidR="00E341B1" w:rsidRPr="00BD77E3" w:rsidRDefault="00E341B1" w:rsidP="00E341B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8"/>
        <w:gridCol w:w="4692"/>
      </w:tblGrid>
      <w:tr w:rsidR="00E341B1" w:rsidRPr="00BD77E3" w14:paraId="3EC12349" w14:textId="77777777" w:rsidTr="00E67CC0">
        <w:tc>
          <w:tcPr>
            <w:tcW w:w="4668" w:type="dxa"/>
            <w:tcMar>
              <w:top w:w="100" w:type="dxa"/>
              <w:left w:w="100" w:type="dxa"/>
              <w:bottom w:w="100" w:type="dxa"/>
              <w:right w:w="100" w:type="dxa"/>
            </w:tcMar>
          </w:tcPr>
          <w:p w14:paraId="67DE98CD"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Text proposed by the European Commission</w:t>
            </w:r>
          </w:p>
        </w:tc>
        <w:tc>
          <w:tcPr>
            <w:tcW w:w="4692" w:type="dxa"/>
            <w:tcMar>
              <w:top w:w="100" w:type="dxa"/>
              <w:left w:w="100" w:type="dxa"/>
              <w:bottom w:w="100" w:type="dxa"/>
              <w:right w:w="100" w:type="dxa"/>
            </w:tcMar>
          </w:tcPr>
          <w:p w14:paraId="6198D21A" w14:textId="77777777" w:rsidR="00E341B1" w:rsidRPr="00BD77E3" w:rsidRDefault="00E341B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 xml:space="preserve">Amendments </w:t>
            </w:r>
          </w:p>
        </w:tc>
      </w:tr>
      <w:tr w:rsidR="00E341B1" w:rsidRPr="00BD77E3" w14:paraId="6680D6C0" w14:textId="77777777" w:rsidTr="00E67CC0">
        <w:tc>
          <w:tcPr>
            <w:tcW w:w="4668" w:type="dxa"/>
            <w:tcMar>
              <w:top w:w="100" w:type="dxa"/>
              <w:left w:w="100" w:type="dxa"/>
              <w:bottom w:w="100" w:type="dxa"/>
              <w:right w:w="100" w:type="dxa"/>
            </w:tcMar>
          </w:tcPr>
          <w:p w14:paraId="12737A52" w14:textId="77777777" w:rsidR="00E341B1" w:rsidRPr="00BD77E3" w:rsidRDefault="00E341B1" w:rsidP="00E67CC0">
            <w:pPr>
              <w:widowControl w:val="0"/>
              <w:spacing w:before="365" w:line="276" w:lineRule="auto"/>
              <w:ind w:right="0"/>
              <w:contextualSpacing/>
              <w:jc w:val="center"/>
              <w:rPr>
                <w:rFonts w:eastAsia="Times New Roman"/>
                <w:i/>
                <w:iCs/>
                <w:sz w:val="24"/>
                <w:szCs w:val="24"/>
              </w:rPr>
            </w:pPr>
          </w:p>
          <w:p w14:paraId="7328443F" w14:textId="77777777" w:rsidR="00E341B1" w:rsidRPr="00BD77E3" w:rsidRDefault="00E341B1" w:rsidP="00E67CC0">
            <w:pPr>
              <w:widowControl w:val="0"/>
              <w:spacing w:before="365" w:line="276" w:lineRule="auto"/>
              <w:ind w:right="0"/>
              <w:contextualSpacing/>
              <w:jc w:val="center"/>
              <w:rPr>
                <w:rFonts w:eastAsia="Times New Roman"/>
                <w:i/>
                <w:iCs/>
                <w:sz w:val="24"/>
                <w:szCs w:val="24"/>
              </w:rPr>
            </w:pPr>
            <w:r w:rsidRPr="00BD77E3">
              <w:rPr>
                <w:rFonts w:eastAsia="Times New Roman"/>
                <w:i/>
                <w:iCs/>
                <w:sz w:val="24"/>
                <w:szCs w:val="24"/>
              </w:rPr>
              <w:t xml:space="preserve">Article 8 </w:t>
            </w:r>
          </w:p>
          <w:p w14:paraId="6ACF2862" w14:textId="77777777" w:rsidR="00E341B1" w:rsidRPr="00BD77E3" w:rsidRDefault="00E341B1" w:rsidP="00E67CC0">
            <w:pPr>
              <w:widowControl w:val="0"/>
              <w:spacing w:line="276" w:lineRule="auto"/>
              <w:ind w:right="0"/>
              <w:contextualSpacing/>
              <w:jc w:val="center"/>
              <w:rPr>
                <w:rFonts w:eastAsia="Times New Roman"/>
                <w:i/>
                <w:iCs/>
                <w:sz w:val="24"/>
                <w:szCs w:val="24"/>
              </w:rPr>
            </w:pPr>
            <w:r w:rsidRPr="00BD77E3">
              <w:rPr>
                <w:rFonts w:eastAsia="Times New Roman"/>
                <w:i/>
                <w:iCs/>
                <w:sz w:val="24"/>
                <w:szCs w:val="24"/>
              </w:rPr>
              <w:t xml:space="preserve">Respect of the rights, freedoms and principles set out in the Charter of Fundamental Rights </w:t>
            </w:r>
          </w:p>
          <w:p w14:paraId="284D2F6A" w14:textId="77777777" w:rsidR="00E341B1" w:rsidRPr="00BD77E3" w:rsidRDefault="00E341B1" w:rsidP="00E67CC0">
            <w:pPr>
              <w:widowControl w:val="0"/>
              <w:spacing w:line="276" w:lineRule="auto"/>
              <w:ind w:right="0"/>
              <w:contextualSpacing/>
              <w:jc w:val="center"/>
              <w:rPr>
                <w:rFonts w:eastAsia="Times New Roman"/>
                <w:b/>
                <w:bCs/>
                <w:i/>
                <w:iCs/>
                <w:sz w:val="24"/>
                <w:szCs w:val="24"/>
              </w:rPr>
            </w:pPr>
          </w:p>
        </w:tc>
        <w:tc>
          <w:tcPr>
            <w:tcW w:w="4692" w:type="dxa"/>
            <w:tcMar>
              <w:top w:w="100" w:type="dxa"/>
              <w:left w:w="100" w:type="dxa"/>
              <w:bottom w:w="100" w:type="dxa"/>
              <w:right w:w="100" w:type="dxa"/>
            </w:tcMar>
          </w:tcPr>
          <w:p w14:paraId="3420BA11" w14:textId="77777777" w:rsidR="00E341B1" w:rsidRPr="00BD77E3" w:rsidRDefault="00E341B1" w:rsidP="00E67CC0">
            <w:pPr>
              <w:widowControl w:val="0"/>
              <w:spacing w:before="365" w:line="276" w:lineRule="auto"/>
              <w:ind w:right="0"/>
              <w:contextualSpacing/>
              <w:jc w:val="center"/>
              <w:rPr>
                <w:rFonts w:eastAsia="Times New Roman"/>
                <w:i/>
                <w:iCs/>
                <w:sz w:val="24"/>
                <w:szCs w:val="24"/>
              </w:rPr>
            </w:pPr>
          </w:p>
          <w:p w14:paraId="668EFFBB" w14:textId="77777777" w:rsidR="00E341B1" w:rsidRPr="00BD77E3" w:rsidRDefault="00E341B1" w:rsidP="00E67CC0">
            <w:pPr>
              <w:widowControl w:val="0"/>
              <w:spacing w:before="365" w:line="276" w:lineRule="auto"/>
              <w:ind w:right="0"/>
              <w:contextualSpacing/>
              <w:jc w:val="center"/>
              <w:rPr>
                <w:rFonts w:eastAsia="Times New Roman"/>
                <w:i/>
                <w:iCs/>
                <w:sz w:val="24"/>
                <w:szCs w:val="24"/>
              </w:rPr>
            </w:pPr>
            <w:r w:rsidRPr="00BD77E3">
              <w:rPr>
                <w:rFonts w:eastAsia="Times New Roman"/>
                <w:i/>
                <w:iCs/>
                <w:sz w:val="24"/>
                <w:szCs w:val="24"/>
              </w:rPr>
              <w:t xml:space="preserve">Article 8 </w:t>
            </w:r>
          </w:p>
          <w:p w14:paraId="16F595CF" w14:textId="77777777" w:rsidR="00E341B1" w:rsidRPr="00BD77E3" w:rsidRDefault="00E341B1" w:rsidP="00E67CC0">
            <w:pPr>
              <w:widowControl w:val="0"/>
              <w:spacing w:line="276" w:lineRule="auto"/>
              <w:ind w:right="0"/>
              <w:contextualSpacing/>
              <w:jc w:val="center"/>
              <w:rPr>
                <w:b/>
                <w:bCs/>
                <w:sz w:val="24"/>
                <w:szCs w:val="24"/>
              </w:rPr>
            </w:pPr>
            <w:r w:rsidRPr="00BD77E3">
              <w:rPr>
                <w:rFonts w:eastAsia="Times New Roman"/>
                <w:i/>
                <w:iCs/>
                <w:sz w:val="24"/>
                <w:szCs w:val="24"/>
              </w:rPr>
              <w:t xml:space="preserve">Respect of the rights, freedoms and principles set out in the Charter of Fundamental Rights </w:t>
            </w:r>
            <w:r w:rsidRPr="00BD77E3">
              <w:rPr>
                <w:rFonts w:eastAsia="Times New Roman"/>
                <w:b/>
                <w:bCs/>
                <w:i/>
                <w:iCs/>
                <w:sz w:val="24"/>
                <w:szCs w:val="24"/>
              </w:rPr>
              <w:t>and of the norms laid down in the United Nations Convention on the Rights of Persons with Disabilities</w:t>
            </w:r>
          </w:p>
        </w:tc>
      </w:tr>
      <w:tr w:rsidR="00E341B1" w:rsidRPr="00BD77E3" w14:paraId="5609B2B7" w14:textId="77777777" w:rsidTr="00E67CC0">
        <w:tc>
          <w:tcPr>
            <w:tcW w:w="4668" w:type="dxa"/>
            <w:tcMar>
              <w:top w:w="100" w:type="dxa"/>
              <w:left w:w="100" w:type="dxa"/>
              <w:bottom w:w="100" w:type="dxa"/>
              <w:right w:w="100" w:type="dxa"/>
            </w:tcMar>
          </w:tcPr>
          <w:p w14:paraId="77BB788F" w14:textId="77777777" w:rsidR="00E341B1" w:rsidRPr="00F16157" w:rsidRDefault="00E341B1" w:rsidP="00E67CC0">
            <w:pPr>
              <w:spacing w:line="276" w:lineRule="auto"/>
              <w:ind w:right="0"/>
            </w:pPr>
            <w:r w:rsidRPr="00F16157">
              <w:t xml:space="preserve">1. Member States shall put in place and maintain effective mechanisms to </w:t>
            </w:r>
            <w:proofErr w:type="gramStart"/>
            <w:r w:rsidRPr="00F16157">
              <w:t>ensure  compliance</w:t>
            </w:r>
            <w:proofErr w:type="gramEnd"/>
            <w:r w:rsidRPr="00F16157">
              <w:t xml:space="preserve"> of the measures supported by their Plans and their implementation </w:t>
            </w:r>
            <w:proofErr w:type="gramStart"/>
            <w:r w:rsidRPr="00F16157">
              <w:t>with  the</w:t>
            </w:r>
            <w:proofErr w:type="gramEnd"/>
            <w:r w:rsidRPr="00F16157">
              <w:t xml:space="preserve"> relevant provisions of the Charter of Fundamental Rights of the European Union throughout the implementation of the Fund (‘Charter horizontal condition’).  </w:t>
            </w:r>
          </w:p>
          <w:p w14:paraId="6E0D0CF8" w14:textId="77777777" w:rsidR="00E341B1" w:rsidRPr="00F16157" w:rsidRDefault="00E341B1" w:rsidP="00E67CC0"/>
          <w:p w14:paraId="05B76C3A" w14:textId="77777777" w:rsidR="00E341B1" w:rsidRPr="00BD77E3" w:rsidRDefault="00E341B1" w:rsidP="00E67CC0">
            <w:pPr>
              <w:spacing w:line="276" w:lineRule="auto"/>
              <w:ind w:right="0"/>
              <w:contextualSpacing/>
              <w:rPr>
                <w:sz w:val="24"/>
                <w:szCs w:val="24"/>
              </w:rPr>
            </w:pPr>
            <w:r w:rsidRPr="00F16157">
              <w:t xml:space="preserve">They shall provide an assessment of those mechanisms, in accordance with </w:t>
            </w:r>
            <w:proofErr w:type="gramStart"/>
            <w:r w:rsidRPr="00F16157">
              <w:t>Article  22</w:t>
            </w:r>
            <w:proofErr w:type="gramEnd"/>
            <w:r w:rsidRPr="00F16157">
              <w:t xml:space="preserve">(2), point (q) [requirements for the NRP Plan] and inform the Commission of </w:t>
            </w:r>
            <w:proofErr w:type="gramStart"/>
            <w:r w:rsidRPr="00F16157">
              <w:t>any  modification</w:t>
            </w:r>
            <w:proofErr w:type="gramEnd"/>
            <w:r w:rsidRPr="00F16157">
              <w:t xml:space="preserve"> impacting the fulfilment of the Charter horizontal condition.</w:t>
            </w:r>
            <w:r w:rsidRPr="00BD77E3">
              <w:rPr>
                <w:sz w:val="24"/>
                <w:szCs w:val="24"/>
              </w:rPr>
              <w:t xml:space="preserve"> </w:t>
            </w:r>
          </w:p>
        </w:tc>
        <w:tc>
          <w:tcPr>
            <w:tcW w:w="4692" w:type="dxa"/>
            <w:tcMar>
              <w:top w:w="100" w:type="dxa"/>
              <w:left w:w="100" w:type="dxa"/>
              <w:bottom w:w="100" w:type="dxa"/>
              <w:right w:w="100" w:type="dxa"/>
            </w:tcMar>
          </w:tcPr>
          <w:p w14:paraId="68BF905C" w14:textId="77777777" w:rsidR="00E341B1" w:rsidRPr="002F21D7" w:rsidRDefault="00E341B1" w:rsidP="00E67CC0">
            <w:pPr>
              <w:widowControl w:val="0"/>
              <w:spacing w:line="276" w:lineRule="auto"/>
              <w:ind w:right="0"/>
              <w:contextualSpacing/>
              <w:rPr>
                <w:sz w:val="24"/>
                <w:szCs w:val="24"/>
              </w:rPr>
            </w:pPr>
          </w:p>
          <w:p w14:paraId="18120878" w14:textId="77777777" w:rsidR="00E341B1" w:rsidRPr="002F21D7" w:rsidRDefault="00E341B1" w:rsidP="00E67CC0">
            <w:pPr>
              <w:spacing w:line="276" w:lineRule="auto"/>
              <w:ind w:right="0"/>
              <w:contextualSpacing/>
              <w:rPr>
                <w:sz w:val="24"/>
                <w:szCs w:val="24"/>
              </w:rPr>
            </w:pPr>
            <w:r w:rsidRPr="002F21D7">
              <w:rPr>
                <w:sz w:val="24"/>
                <w:szCs w:val="24"/>
              </w:rPr>
              <w:t xml:space="preserve">1. Member States shall put in place and maintain effective mechanisms to ensure compliance of the measures supported by their Plans and their implementation with  the relevant provisions of the Charter of Fundamental Rights of the European Union </w:t>
            </w:r>
            <w:r w:rsidRPr="002F21D7">
              <w:rPr>
                <w:b/>
                <w:bCs/>
                <w:sz w:val="24"/>
                <w:szCs w:val="24"/>
              </w:rPr>
              <w:t>and of the United Nations Convention on the Rights</w:t>
            </w:r>
            <w:r w:rsidRPr="002F21D7">
              <w:rPr>
                <w:sz w:val="24"/>
                <w:szCs w:val="24"/>
              </w:rPr>
              <w:t xml:space="preserve"> </w:t>
            </w:r>
            <w:r w:rsidRPr="002F21D7">
              <w:rPr>
                <w:b/>
                <w:bCs/>
                <w:sz w:val="24"/>
                <w:szCs w:val="24"/>
              </w:rPr>
              <w:t>of Persons with Disabilities</w:t>
            </w:r>
            <w:r w:rsidRPr="002F21D7">
              <w:rPr>
                <w:sz w:val="24"/>
                <w:szCs w:val="24"/>
              </w:rPr>
              <w:t xml:space="preserve"> </w:t>
            </w:r>
            <w:r w:rsidRPr="002F21D7">
              <w:rPr>
                <w:b/>
                <w:bCs/>
                <w:sz w:val="24"/>
                <w:szCs w:val="24"/>
              </w:rPr>
              <w:t>and the authoritative documents issued by the</w:t>
            </w:r>
            <w:r w:rsidRPr="002F21D7">
              <w:rPr>
                <w:sz w:val="24"/>
                <w:szCs w:val="24"/>
              </w:rPr>
              <w:t xml:space="preserve"> </w:t>
            </w:r>
            <w:r w:rsidRPr="002F21D7">
              <w:rPr>
                <w:b/>
                <w:bCs/>
                <w:sz w:val="24"/>
                <w:szCs w:val="24"/>
              </w:rPr>
              <w:t>UN Committee on the Rights of Persons with Disabilities</w:t>
            </w:r>
            <w:r w:rsidRPr="002F21D7">
              <w:rPr>
                <w:sz w:val="24"/>
                <w:szCs w:val="24"/>
              </w:rPr>
              <w:t xml:space="preserve"> throughout the implementation of the Fund (‘Charter horizontal condition’).  </w:t>
            </w:r>
          </w:p>
          <w:p w14:paraId="06DB9E6B" w14:textId="77777777" w:rsidR="00E341B1" w:rsidRPr="002F21D7" w:rsidRDefault="00E341B1" w:rsidP="00E67CC0">
            <w:pPr>
              <w:spacing w:line="276" w:lineRule="auto"/>
              <w:ind w:right="0"/>
              <w:contextualSpacing/>
              <w:rPr>
                <w:sz w:val="24"/>
                <w:szCs w:val="24"/>
              </w:rPr>
            </w:pPr>
          </w:p>
          <w:p w14:paraId="3259128A" w14:textId="77777777" w:rsidR="00E341B1" w:rsidRPr="002F21D7" w:rsidRDefault="00E341B1" w:rsidP="00E67CC0">
            <w:pPr>
              <w:spacing w:line="276" w:lineRule="auto"/>
              <w:ind w:right="0"/>
              <w:contextualSpacing/>
              <w:rPr>
                <w:sz w:val="24"/>
                <w:szCs w:val="24"/>
              </w:rPr>
            </w:pPr>
            <w:r w:rsidRPr="002F21D7">
              <w:rPr>
                <w:sz w:val="24"/>
                <w:szCs w:val="24"/>
              </w:rPr>
              <w:t xml:space="preserve">They shall provide an assessment of those mechanisms, in accordance with </w:t>
            </w:r>
            <w:proofErr w:type="gramStart"/>
            <w:r w:rsidRPr="002F21D7">
              <w:rPr>
                <w:sz w:val="24"/>
                <w:szCs w:val="24"/>
              </w:rPr>
              <w:t>Article  22</w:t>
            </w:r>
            <w:proofErr w:type="gramEnd"/>
            <w:r w:rsidRPr="002F21D7">
              <w:rPr>
                <w:sz w:val="24"/>
                <w:szCs w:val="24"/>
              </w:rPr>
              <w:t xml:space="preserve">(2), point (q) [requirements for the NRP Plan] and inform the Commission of </w:t>
            </w:r>
            <w:proofErr w:type="gramStart"/>
            <w:r w:rsidRPr="002F21D7">
              <w:rPr>
                <w:sz w:val="24"/>
                <w:szCs w:val="24"/>
              </w:rPr>
              <w:t>any  modification</w:t>
            </w:r>
            <w:proofErr w:type="gramEnd"/>
            <w:r w:rsidRPr="002F21D7">
              <w:rPr>
                <w:sz w:val="24"/>
                <w:szCs w:val="24"/>
              </w:rPr>
              <w:t xml:space="preserve"> impacting the fulfilment of the Charter horizontal condition.</w:t>
            </w:r>
          </w:p>
          <w:p w14:paraId="3835548E" w14:textId="77777777" w:rsidR="00E341B1" w:rsidRPr="002F21D7" w:rsidRDefault="00E341B1" w:rsidP="00E67CC0">
            <w:pPr>
              <w:spacing w:line="276" w:lineRule="auto"/>
              <w:ind w:right="0"/>
              <w:contextualSpacing/>
              <w:rPr>
                <w:b/>
                <w:bCs/>
                <w:sz w:val="24"/>
                <w:szCs w:val="24"/>
              </w:rPr>
            </w:pPr>
          </w:p>
          <w:p w14:paraId="70F9A57F" w14:textId="77777777" w:rsidR="00E341B1" w:rsidRPr="00C60AEB" w:rsidRDefault="00E341B1" w:rsidP="00E67CC0">
            <w:pPr>
              <w:spacing w:line="276" w:lineRule="auto"/>
              <w:ind w:right="0"/>
              <w:contextualSpacing/>
              <w:rPr>
                <w:b/>
                <w:bCs/>
                <w:sz w:val="24"/>
                <w:szCs w:val="24"/>
              </w:rPr>
            </w:pPr>
            <w:r w:rsidRPr="00C60AEB">
              <w:rPr>
                <w:b/>
                <w:bCs/>
                <w:sz w:val="24"/>
                <w:szCs w:val="24"/>
              </w:rPr>
              <w:t>(</w:t>
            </w:r>
            <w:r>
              <w:rPr>
                <w:b/>
                <w:bCs/>
                <w:sz w:val="24"/>
                <w:szCs w:val="24"/>
              </w:rPr>
              <w:t>a</w:t>
            </w:r>
            <w:r w:rsidRPr="00C60AEB">
              <w:rPr>
                <w:b/>
                <w:bCs/>
                <w:sz w:val="24"/>
                <w:szCs w:val="24"/>
              </w:rPr>
              <w:t xml:space="preserve">) Effective mechanisms to ensure compliance of measures supported by </w:t>
            </w:r>
            <w:r w:rsidRPr="00C60AEB">
              <w:rPr>
                <w:b/>
                <w:bCs/>
                <w:sz w:val="24"/>
                <w:szCs w:val="24"/>
              </w:rPr>
              <w:lastRenderedPageBreak/>
              <w:t>the Funds with the Charter of Fundamental Rights and the UN CRPD shall include:</w:t>
            </w:r>
          </w:p>
          <w:p w14:paraId="344EF824"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5492526C" w14:textId="77777777" w:rsidR="00E341B1" w:rsidRPr="00C60AEB" w:rsidRDefault="00E341B1" w:rsidP="00E67CC0">
            <w:pPr>
              <w:spacing w:line="276" w:lineRule="auto"/>
              <w:ind w:right="0"/>
              <w:contextualSpacing/>
              <w:rPr>
                <w:b/>
                <w:bCs/>
                <w:sz w:val="24"/>
                <w:szCs w:val="24"/>
              </w:rPr>
            </w:pPr>
            <w:r w:rsidRPr="00C60AEB">
              <w:rPr>
                <w:b/>
                <w:bCs/>
                <w:sz w:val="24"/>
                <w:szCs w:val="24"/>
              </w:rPr>
              <w:t>(1) arrangements to ensure that programmes supported by the Funds, as well as their implementation, comply with the relevant provisions of the Charter and the UN CRPD and the authoritative documents issued by the UN Committee on the Rights of Persons with Disabilities, including preventive measures, risk assessments and capacity-building for managing authorities and beneficiaries; wherever possible organisations of persons with disabilities shall conduct the capacity-building measures</w:t>
            </w:r>
          </w:p>
          <w:p w14:paraId="0C70CECE"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5EBA78F2" w14:textId="77777777" w:rsidR="00E341B1" w:rsidRPr="00C60AEB" w:rsidRDefault="00E341B1" w:rsidP="00E67CC0">
            <w:pPr>
              <w:spacing w:line="276" w:lineRule="auto"/>
              <w:ind w:right="0"/>
              <w:contextualSpacing/>
              <w:rPr>
                <w:b/>
                <w:bCs/>
                <w:sz w:val="24"/>
                <w:szCs w:val="24"/>
              </w:rPr>
            </w:pPr>
            <w:r w:rsidRPr="00C60AEB">
              <w:rPr>
                <w:b/>
                <w:bCs/>
                <w:sz w:val="24"/>
                <w:szCs w:val="24"/>
              </w:rPr>
              <w:t>(2) accessible, transparent and confidential complaint mechanisms enabling individuals and organisations to report cases of non-compliance to an independent body designated by the Member State, such as national human rights institutions, with safeguards to protect complainants from retaliation; an independent EU body with executive powers shall be installed to supervise national complaints bodies;</w:t>
            </w:r>
          </w:p>
          <w:p w14:paraId="32BEBA06"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59F3576A" w14:textId="77777777" w:rsidR="00E341B1" w:rsidRPr="00C60AEB" w:rsidRDefault="00E341B1" w:rsidP="00E67CC0">
            <w:pPr>
              <w:spacing w:line="276" w:lineRule="auto"/>
              <w:ind w:right="0"/>
              <w:contextualSpacing/>
              <w:rPr>
                <w:b/>
                <w:bCs/>
                <w:sz w:val="24"/>
                <w:szCs w:val="24"/>
              </w:rPr>
            </w:pPr>
            <w:r w:rsidRPr="00C60AEB">
              <w:rPr>
                <w:b/>
                <w:bCs/>
                <w:sz w:val="24"/>
                <w:szCs w:val="24"/>
              </w:rPr>
              <w:t>Complaints shall be effectively followed up, including through timely investigation, corrective measures and, where appropriate, suspension or financial corrections of the support concerned.</w:t>
            </w:r>
          </w:p>
          <w:p w14:paraId="676D522D"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67F66BED" w14:textId="77777777" w:rsidR="00E341B1" w:rsidRPr="00C60AEB" w:rsidRDefault="00E341B1" w:rsidP="00E67CC0">
            <w:pPr>
              <w:spacing w:line="276" w:lineRule="auto"/>
              <w:ind w:right="0"/>
              <w:contextualSpacing/>
              <w:rPr>
                <w:b/>
                <w:bCs/>
                <w:sz w:val="24"/>
                <w:szCs w:val="24"/>
              </w:rPr>
            </w:pPr>
            <w:r w:rsidRPr="00C60AEB">
              <w:rPr>
                <w:b/>
                <w:bCs/>
                <w:sz w:val="24"/>
                <w:szCs w:val="24"/>
              </w:rPr>
              <w:t>The Monitoring Committee and an independent EU body with executive pow</w:t>
            </w:r>
            <w:r w:rsidRPr="00C60AEB">
              <w:rPr>
                <w:b/>
                <w:bCs/>
                <w:sz w:val="24"/>
                <w:szCs w:val="24"/>
              </w:rPr>
              <w:lastRenderedPageBreak/>
              <w:t>ers shall oversee compliance with fundamental rights, including by implementing follow-up actions and addressing systemic issues identified by the independent body responsible for handling complaints. Aggregated data on complaints and their outcomes shall be made publicly available at least every two years.</w:t>
            </w:r>
          </w:p>
          <w:p w14:paraId="73974C4B"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0E56DA5A" w14:textId="77777777" w:rsidR="00E341B1" w:rsidRPr="00C60AEB" w:rsidRDefault="00E341B1" w:rsidP="00E67CC0">
            <w:pPr>
              <w:spacing w:line="276" w:lineRule="auto"/>
              <w:ind w:right="0"/>
              <w:contextualSpacing/>
              <w:rPr>
                <w:b/>
                <w:bCs/>
                <w:sz w:val="24"/>
                <w:szCs w:val="24"/>
              </w:rPr>
            </w:pPr>
            <w:r w:rsidRPr="00C60AEB">
              <w:rPr>
                <w:b/>
                <w:bCs/>
                <w:sz w:val="24"/>
                <w:szCs w:val="24"/>
              </w:rPr>
              <w:t>Complaint mechanisms shall be widely publicised, user-friendly and accessible to all, including persons in vulnerable situations, throughout the entire programme cycle.</w:t>
            </w:r>
          </w:p>
          <w:p w14:paraId="350360F9"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5DAC05B9" w14:textId="77777777" w:rsidR="00E341B1" w:rsidRPr="00C60AEB" w:rsidRDefault="00E341B1" w:rsidP="00E67CC0">
            <w:pPr>
              <w:spacing w:line="276" w:lineRule="auto"/>
              <w:ind w:right="0"/>
              <w:contextualSpacing/>
              <w:rPr>
                <w:b/>
                <w:bCs/>
                <w:sz w:val="24"/>
                <w:szCs w:val="24"/>
              </w:rPr>
            </w:pPr>
            <w:r w:rsidRPr="00C60AEB">
              <w:rPr>
                <w:b/>
                <w:bCs/>
                <w:sz w:val="24"/>
                <w:szCs w:val="24"/>
              </w:rPr>
              <w:t>An independent EU body with executive powers shall issue and regularly update guidelines for assessing compliance with fundamental rights and shall support Member States in ensuring effective implementation. Those guidelines shall be based on the authoritative documents issued by the Committee on the Rights of Persons with Disabilities</w:t>
            </w:r>
          </w:p>
          <w:p w14:paraId="2B647F2C" w14:textId="77777777" w:rsidR="00E341B1" w:rsidRPr="00C60AEB" w:rsidRDefault="00E341B1" w:rsidP="00E67CC0">
            <w:pPr>
              <w:spacing w:line="276" w:lineRule="auto"/>
              <w:ind w:right="0"/>
              <w:contextualSpacing/>
              <w:rPr>
                <w:b/>
                <w:bCs/>
                <w:sz w:val="24"/>
                <w:szCs w:val="24"/>
              </w:rPr>
            </w:pPr>
            <w:r w:rsidRPr="00C60AEB">
              <w:rPr>
                <w:b/>
                <w:bCs/>
                <w:sz w:val="24"/>
                <w:szCs w:val="24"/>
              </w:rPr>
              <w:t> </w:t>
            </w:r>
          </w:p>
          <w:p w14:paraId="496F8337" w14:textId="77777777" w:rsidR="00E341B1" w:rsidRPr="002F21D7" w:rsidRDefault="00E341B1" w:rsidP="00E67CC0">
            <w:pPr>
              <w:spacing w:line="276" w:lineRule="auto"/>
              <w:ind w:right="0"/>
              <w:contextualSpacing/>
              <w:rPr>
                <w:b/>
                <w:bCs/>
                <w:sz w:val="24"/>
                <w:szCs w:val="24"/>
              </w:rPr>
            </w:pPr>
            <w:r w:rsidRPr="00C60AEB">
              <w:rPr>
                <w:b/>
                <w:bCs/>
                <w:sz w:val="24"/>
                <w:szCs w:val="24"/>
              </w:rPr>
              <w:t>An independent EU body with executive powers shall also collect, verify and assess information from relevant independent sources, including complaints and reports by civil society organisations and national human rights institutions, and shall take appropriate supervisory, preventive and corrective measures where risks or breaches of the Charter are identified. These elements shall be duly reflected in the Commission’s assessment of national plans.</w:t>
            </w:r>
          </w:p>
        </w:tc>
      </w:tr>
      <w:tr w:rsidR="00E341B1" w:rsidRPr="00BD77E3" w14:paraId="2F88003F" w14:textId="77777777" w:rsidTr="00E67CC0">
        <w:trPr>
          <w:trHeight w:val="420"/>
        </w:trPr>
        <w:tc>
          <w:tcPr>
            <w:tcW w:w="9360" w:type="dxa"/>
            <w:gridSpan w:val="2"/>
            <w:tcMar>
              <w:top w:w="100" w:type="dxa"/>
              <w:left w:w="100" w:type="dxa"/>
              <w:bottom w:w="100" w:type="dxa"/>
              <w:right w:w="100" w:type="dxa"/>
            </w:tcMar>
          </w:tcPr>
          <w:p w14:paraId="49C5DC8D" w14:textId="77777777" w:rsidR="00E341B1" w:rsidRDefault="00E341B1" w:rsidP="004C66DE">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lastRenderedPageBreak/>
              <w:t>Explanation:</w:t>
            </w:r>
            <w:r w:rsidR="001C012E">
              <w:rPr>
                <w:sz w:val="24"/>
                <w:szCs w:val="24"/>
              </w:rPr>
              <w:t xml:space="preserve"> The European Network on Independent Living and the Validity Foundation regularly submit complaints about cases of suspected misuse of EU funds.</w:t>
            </w:r>
            <w:r w:rsidR="00672734">
              <w:rPr>
                <w:sz w:val="24"/>
                <w:szCs w:val="24"/>
              </w:rPr>
              <w:t xml:space="preserve"> </w:t>
            </w:r>
            <w:r w:rsidR="001535F6">
              <w:rPr>
                <w:sz w:val="24"/>
                <w:szCs w:val="24"/>
              </w:rPr>
              <w:t>In most cases it is unclear which steps the European Commission is taking to investigate</w:t>
            </w:r>
            <w:r w:rsidR="003F133E">
              <w:rPr>
                <w:sz w:val="24"/>
                <w:szCs w:val="24"/>
              </w:rPr>
              <w:t>.</w:t>
            </w:r>
            <w:r w:rsidRPr="00BD77E3">
              <w:rPr>
                <w:sz w:val="24"/>
                <w:szCs w:val="24"/>
              </w:rPr>
              <w:t xml:space="preserve"> </w:t>
            </w:r>
            <w:r w:rsidR="005140AD">
              <w:rPr>
                <w:sz w:val="24"/>
                <w:szCs w:val="24"/>
              </w:rPr>
              <w:t>In 202</w:t>
            </w:r>
            <w:r w:rsidR="006E2F4C">
              <w:rPr>
                <w:sz w:val="24"/>
                <w:szCs w:val="24"/>
              </w:rPr>
              <w:t>1,</w:t>
            </w:r>
            <w:r w:rsidR="005140AD">
              <w:rPr>
                <w:sz w:val="24"/>
                <w:szCs w:val="24"/>
              </w:rPr>
              <w:t xml:space="preserve"> the EU Ombudsman </w:t>
            </w:r>
            <w:r w:rsidR="006E2F4C">
              <w:rPr>
                <w:sz w:val="24"/>
                <w:szCs w:val="24"/>
              </w:rPr>
              <w:t>ruled that</w:t>
            </w:r>
            <w:r w:rsidR="0063698B">
              <w:rPr>
                <w:sz w:val="24"/>
                <w:szCs w:val="24"/>
              </w:rPr>
              <w:t xml:space="preserve"> the European Commission did not adequ</w:t>
            </w:r>
            <w:r w:rsidR="001C012E">
              <w:rPr>
                <w:sz w:val="24"/>
                <w:szCs w:val="24"/>
              </w:rPr>
              <w:t xml:space="preserve">ately </w:t>
            </w:r>
            <w:r w:rsidR="003F133E">
              <w:rPr>
                <w:sz w:val="24"/>
                <w:szCs w:val="24"/>
              </w:rPr>
              <w:t>follow-up on submitted complaints and that</w:t>
            </w:r>
            <w:r w:rsidR="006E2F4C">
              <w:rPr>
                <w:sz w:val="24"/>
                <w:szCs w:val="24"/>
              </w:rPr>
              <w:t xml:space="preserve"> </w:t>
            </w:r>
            <w:r w:rsidR="0063698B">
              <w:rPr>
                <w:sz w:val="24"/>
                <w:szCs w:val="24"/>
              </w:rPr>
              <w:t>a revision of complaints procedures is necessary</w:t>
            </w:r>
            <w:r w:rsidR="003F133E">
              <w:rPr>
                <w:sz w:val="24"/>
                <w:szCs w:val="24"/>
              </w:rPr>
              <w:t>.</w:t>
            </w:r>
          </w:p>
          <w:p w14:paraId="274C4D05" w14:textId="77777777" w:rsidR="003F133E" w:rsidRDefault="003F133E" w:rsidP="004C66DE">
            <w:pPr>
              <w:widowControl w:val="0"/>
              <w:pBdr>
                <w:top w:val="nil"/>
                <w:left w:val="nil"/>
                <w:bottom w:val="nil"/>
                <w:right w:val="nil"/>
                <w:between w:val="nil"/>
              </w:pBdr>
              <w:spacing w:before="0" w:line="276" w:lineRule="auto"/>
              <w:ind w:right="0"/>
              <w:contextualSpacing/>
              <w:jc w:val="left"/>
              <w:rPr>
                <w:sz w:val="24"/>
                <w:szCs w:val="24"/>
              </w:rPr>
            </w:pPr>
          </w:p>
          <w:p w14:paraId="04D5EB82" w14:textId="77777777" w:rsidR="003F133E" w:rsidRDefault="003F133E" w:rsidP="004C66DE">
            <w:pPr>
              <w:widowControl w:val="0"/>
              <w:pBdr>
                <w:top w:val="nil"/>
                <w:left w:val="nil"/>
                <w:bottom w:val="nil"/>
                <w:right w:val="nil"/>
                <w:between w:val="nil"/>
              </w:pBdr>
              <w:spacing w:before="0" w:line="276" w:lineRule="auto"/>
              <w:ind w:right="0"/>
              <w:contextualSpacing/>
              <w:jc w:val="left"/>
              <w:rPr>
                <w:sz w:val="24"/>
                <w:szCs w:val="24"/>
              </w:rPr>
            </w:pPr>
            <w:r>
              <w:rPr>
                <w:sz w:val="24"/>
                <w:szCs w:val="24"/>
              </w:rPr>
              <w:t xml:space="preserve">Also, the CRPD-Committee asked the EU to install a better complaints mechanism: </w:t>
            </w:r>
          </w:p>
          <w:p w14:paraId="4E0F6DD1" w14:textId="77777777" w:rsidR="003F133E" w:rsidRDefault="003F133E" w:rsidP="004C66DE">
            <w:pPr>
              <w:widowControl w:val="0"/>
              <w:pBdr>
                <w:top w:val="nil"/>
                <w:left w:val="nil"/>
                <w:bottom w:val="nil"/>
                <w:right w:val="nil"/>
                <w:between w:val="nil"/>
              </w:pBdr>
              <w:spacing w:before="0" w:line="276" w:lineRule="auto"/>
              <w:ind w:right="0"/>
              <w:contextualSpacing/>
              <w:jc w:val="left"/>
              <w:rPr>
                <w:sz w:val="24"/>
                <w:szCs w:val="24"/>
              </w:rPr>
            </w:pPr>
          </w:p>
          <w:p w14:paraId="2D976C38" w14:textId="77777777" w:rsidR="0050008B" w:rsidRPr="0050008B" w:rsidRDefault="0050008B" w:rsidP="0050008B">
            <w:pPr>
              <w:widowControl w:val="0"/>
              <w:pBdr>
                <w:top w:val="nil"/>
                <w:left w:val="nil"/>
                <w:bottom w:val="nil"/>
                <w:right w:val="nil"/>
                <w:between w:val="nil"/>
              </w:pBdr>
              <w:spacing w:before="0" w:line="276" w:lineRule="auto"/>
              <w:ind w:right="0"/>
              <w:contextualSpacing/>
              <w:rPr>
                <w:i/>
                <w:iCs/>
                <w:sz w:val="24"/>
                <w:szCs w:val="24"/>
                <w:lang/>
              </w:rPr>
            </w:pPr>
            <w:r w:rsidRPr="0050008B">
              <w:rPr>
                <w:i/>
                <w:iCs/>
                <w:sz w:val="24"/>
                <w:szCs w:val="24"/>
              </w:rPr>
              <w:t>(f)</w:t>
            </w:r>
            <w:r w:rsidRPr="0050008B">
              <w:rPr>
                <w:i/>
                <w:iCs/>
                <w:sz w:val="24"/>
                <w:szCs w:val="24"/>
                <w:lang/>
              </w:rPr>
              <w:t xml:space="preserve"> </w:t>
            </w:r>
            <w:r w:rsidRPr="0050008B">
              <w:rPr>
                <w:i/>
                <w:iCs/>
                <w:sz w:val="24"/>
                <w:szCs w:val="24"/>
              </w:rPr>
              <w:t>Strengthen monitoring and complaint mechanisms of the allocation of EU funds, by enhancing independence of monitoring committees at the national level, ensuring monitoring by national human rights institutions, persons with disabilities and their representative organizations, in the allocation of EU funds for disability-specific purposes, ensure effective access to justice for persons with disabilities and their representative organizations against the allocation of EU funds by Member States in violation of the Convention, and us</w:t>
            </w:r>
            <w:r w:rsidRPr="0050008B">
              <w:rPr>
                <w:i/>
                <w:iCs/>
                <w:sz w:val="24"/>
                <w:szCs w:val="24"/>
                <w:lang w:val="en-US"/>
              </w:rPr>
              <w:t>e</w:t>
            </w:r>
            <w:r w:rsidRPr="0050008B">
              <w:rPr>
                <w:i/>
                <w:iCs/>
                <w:sz w:val="24"/>
                <w:szCs w:val="24"/>
              </w:rPr>
              <w:t xml:space="preserve"> its powers, such as infringement procedures</w:t>
            </w:r>
            <w:r w:rsidRPr="0050008B">
              <w:rPr>
                <w:i/>
                <w:iCs/>
                <w:sz w:val="24"/>
                <w:szCs w:val="24"/>
                <w:lang w:val="en-US"/>
              </w:rPr>
              <w:t>, against</w:t>
            </w:r>
            <w:r w:rsidRPr="0050008B">
              <w:rPr>
                <w:i/>
                <w:iCs/>
                <w:sz w:val="24"/>
                <w:szCs w:val="24"/>
              </w:rPr>
              <w:t xml:space="preserve"> Member States</w:t>
            </w:r>
            <w:r w:rsidRPr="0050008B">
              <w:rPr>
                <w:i/>
                <w:iCs/>
                <w:sz w:val="24"/>
                <w:szCs w:val="24"/>
                <w:lang w:val="en-US"/>
              </w:rPr>
              <w:t xml:space="preserve"> failing to implement these measures</w:t>
            </w:r>
            <w:r w:rsidRPr="0050008B">
              <w:rPr>
                <w:i/>
                <w:iCs/>
                <w:sz w:val="24"/>
                <w:szCs w:val="24"/>
              </w:rPr>
              <w:t>;</w:t>
            </w:r>
            <w:r w:rsidRPr="0050008B">
              <w:rPr>
                <w:i/>
                <w:iCs/>
                <w:sz w:val="24"/>
                <w:szCs w:val="24"/>
                <w:lang/>
              </w:rPr>
              <w:t> </w:t>
            </w:r>
          </w:p>
          <w:p w14:paraId="787B5C11" w14:textId="6565D820" w:rsidR="003F133E" w:rsidRPr="00BD77E3" w:rsidRDefault="003F133E" w:rsidP="004C66DE">
            <w:pPr>
              <w:widowControl w:val="0"/>
              <w:pBdr>
                <w:top w:val="nil"/>
                <w:left w:val="nil"/>
                <w:bottom w:val="nil"/>
                <w:right w:val="nil"/>
                <w:between w:val="nil"/>
              </w:pBdr>
              <w:spacing w:before="0" w:line="276" w:lineRule="auto"/>
              <w:ind w:right="0"/>
              <w:contextualSpacing/>
              <w:jc w:val="left"/>
              <w:rPr>
                <w:sz w:val="24"/>
                <w:szCs w:val="24"/>
              </w:rPr>
            </w:pPr>
          </w:p>
        </w:tc>
      </w:tr>
    </w:tbl>
    <w:p w14:paraId="0F7E4556" w14:textId="77777777" w:rsidR="00E341B1" w:rsidRDefault="00E341B1" w:rsidP="00E341B1">
      <w:pPr>
        <w:spacing w:line="276" w:lineRule="auto"/>
        <w:ind w:right="0"/>
        <w:contextualSpacing/>
        <w:rPr>
          <w:sz w:val="24"/>
          <w:szCs w:val="24"/>
        </w:rPr>
      </w:pPr>
    </w:p>
    <w:p w14:paraId="0D11DCDF" w14:textId="77777777" w:rsidR="00FB17E7" w:rsidRDefault="00FB17E7" w:rsidP="00E341B1">
      <w:pPr>
        <w:spacing w:line="276" w:lineRule="auto"/>
        <w:ind w:right="0"/>
        <w:contextualSpacing/>
        <w:rPr>
          <w:sz w:val="24"/>
          <w:szCs w:val="24"/>
        </w:rPr>
      </w:pPr>
    </w:p>
    <w:p w14:paraId="1C20C2CA" w14:textId="77777777" w:rsidR="00E341B1" w:rsidRPr="00BD77E3" w:rsidRDefault="00E341B1" w:rsidP="00E341B1">
      <w:pPr>
        <w:spacing w:line="276" w:lineRule="auto"/>
        <w:ind w:right="0"/>
        <w:contextualSpacing/>
        <w:rPr>
          <w:b/>
          <w:bCs/>
          <w:sz w:val="24"/>
          <w:szCs w:val="24"/>
        </w:rPr>
      </w:pPr>
      <w:r w:rsidRPr="00BD77E3">
        <w:rPr>
          <w:b/>
          <w:bCs/>
          <w:sz w:val="24"/>
          <w:szCs w:val="24"/>
        </w:rPr>
        <w:t>Article 22 – Requirements for the NRP Plan – 2, (o)</w:t>
      </w:r>
    </w:p>
    <w:p w14:paraId="2FDD72B6" w14:textId="77777777" w:rsidR="00E341B1" w:rsidRPr="00BD77E3" w:rsidRDefault="00E341B1" w:rsidP="00E341B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E341B1" w:rsidRPr="00BD77E3" w14:paraId="3BF7B97E" w14:textId="77777777" w:rsidTr="00E67CC0">
        <w:tc>
          <w:tcPr>
            <w:tcW w:w="4675" w:type="dxa"/>
          </w:tcPr>
          <w:p w14:paraId="5D8673DA" w14:textId="77777777" w:rsidR="00E341B1" w:rsidRPr="00BD77E3" w:rsidRDefault="00E341B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0A1753D5" w14:textId="77777777" w:rsidR="00E341B1" w:rsidRPr="00BD77E3" w:rsidRDefault="00E341B1" w:rsidP="00E67CC0">
            <w:pPr>
              <w:spacing w:line="276" w:lineRule="auto"/>
              <w:ind w:right="0"/>
              <w:contextualSpacing/>
              <w:rPr>
                <w:sz w:val="24"/>
                <w:szCs w:val="24"/>
              </w:rPr>
            </w:pPr>
            <w:r w:rsidRPr="00BD77E3">
              <w:rPr>
                <w:sz w:val="24"/>
                <w:szCs w:val="24"/>
              </w:rPr>
              <w:t>Amendment</w:t>
            </w:r>
          </w:p>
        </w:tc>
      </w:tr>
      <w:tr w:rsidR="00E341B1" w:rsidRPr="00BD77E3" w14:paraId="1E922E2B" w14:textId="77777777" w:rsidTr="00E67CC0">
        <w:tc>
          <w:tcPr>
            <w:tcW w:w="4675" w:type="dxa"/>
          </w:tcPr>
          <w:p w14:paraId="2993E992" w14:textId="77777777" w:rsidR="00E341B1" w:rsidRPr="00BD77E3" w:rsidRDefault="00E341B1" w:rsidP="00E67CC0">
            <w:pPr>
              <w:spacing w:line="276" w:lineRule="auto"/>
              <w:ind w:right="0"/>
              <w:contextualSpacing/>
              <w:rPr>
                <w:sz w:val="24"/>
                <w:szCs w:val="24"/>
              </w:rPr>
            </w:pPr>
            <w:r w:rsidRPr="00BD77E3">
              <w:rPr>
                <w:sz w:val="24"/>
                <w:szCs w:val="24"/>
              </w:rPr>
              <w:t>(o) provide a self-assessment of the compliance with the Charter horizontal condition referred to in Article 8 [Charter Article];</w:t>
            </w:r>
          </w:p>
        </w:tc>
        <w:tc>
          <w:tcPr>
            <w:tcW w:w="4675" w:type="dxa"/>
          </w:tcPr>
          <w:p w14:paraId="2A7454DE" w14:textId="77777777" w:rsidR="00E341B1" w:rsidRPr="00BD77E3" w:rsidRDefault="00E341B1" w:rsidP="00E67CC0">
            <w:pPr>
              <w:spacing w:line="276" w:lineRule="auto"/>
              <w:ind w:right="0"/>
              <w:contextualSpacing/>
              <w:rPr>
                <w:strike/>
                <w:sz w:val="24"/>
                <w:szCs w:val="24"/>
              </w:rPr>
            </w:pPr>
            <w:r w:rsidRPr="00BD77E3">
              <w:rPr>
                <w:strike/>
                <w:sz w:val="24"/>
                <w:szCs w:val="24"/>
              </w:rPr>
              <w:t xml:space="preserve">(o) provide a self-assessment of the compliance with the Charter </w:t>
            </w:r>
            <w:proofErr w:type="gramStart"/>
            <w:r w:rsidRPr="00BD77E3">
              <w:rPr>
                <w:strike/>
                <w:sz w:val="24"/>
                <w:szCs w:val="24"/>
              </w:rPr>
              <w:t>horizontal  condition</w:t>
            </w:r>
            <w:proofErr w:type="gramEnd"/>
            <w:r w:rsidRPr="00BD77E3">
              <w:rPr>
                <w:strike/>
                <w:sz w:val="24"/>
                <w:szCs w:val="24"/>
              </w:rPr>
              <w:t xml:space="preserve"> referred to in Article 8 [Charter Article];</w:t>
            </w:r>
          </w:p>
          <w:p w14:paraId="4BE87F6C" w14:textId="77777777" w:rsidR="00E341B1" w:rsidRPr="00BD77E3" w:rsidRDefault="00E341B1" w:rsidP="00E67CC0">
            <w:pPr>
              <w:spacing w:line="276" w:lineRule="auto"/>
              <w:ind w:right="0"/>
              <w:contextualSpacing/>
              <w:rPr>
                <w:strike/>
                <w:sz w:val="24"/>
                <w:szCs w:val="24"/>
              </w:rPr>
            </w:pPr>
          </w:p>
          <w:p w14:paraId="316D239C" w14:textId="77777777" w:rsidR="00E341B1" w:rsidRPr="00BD77E3" w:rsidRDefault="00E341B1" w:rsidP="00E67CC0">
            <w:pPr>
              <w:spacing w:line="276" w:lineRule="auto"/>
              <w:ind w:right="0"/>
              <w:contextualSpacing/>
              <w:rPr>
                <w:b/>
                <w:bCs/>
                <w:sz w:val="24"/>
                <w:szCs w:val="24"/>
              </w:rPr>
            </w:pPr>
            <w:r w:rsidRPr="00BD77E3">
              <w:rPr>
                <w:b/>
                <w:bCs/>
                <w:sz w:val="24"/>
                <w:szCs w:val="24"/>
              </w:rPr>
              <w:t xml:space="preserve">Effectively contribute to the implementation of the European Union’s laws and policies in the areas of equal treatment, fundamental rights as laid down in the EU Charter on Fundamental Rights, the Strategy on the Rights of Persons with Disabilities and the Commission Notice on the Guidance to Member States on Independent Living and Inclusion in the community. Effectively contribute to the implementation </w:t>
            </w:r>
            <w:r w:rsidRPr="00BD77E3">
              <w:rPr>
                <w:b/>
                <w:bCs/>
                <w:sz w:val="24"/>
                <w:szCs w:val="24"/>
              </w:rPr>
              <w:lastRenderedPageBreak/>
              <w:t xml:space="preserve">of policy obligations stemming from the United Nations Convention on the Rights of Persons with Disabilities as outlined in the General Comments, Guidelines and Concluding Observations of the UN Committee on the Rights of persons with Disabilities. </w:t>
            </w:r>
          </w:p>
          <w:p w14:paraId="42FBD530" w14:textId="77777777" w:rsidR="00E341B1" w:rsidRPr="00BD77E3" w:rsidRDefault="00E341B1" w:rsidP="00E67CC0">
            <w:pPr>
              <w:spacing w:line="276" w:lineRule="auto"/>
              <w:ind w:right="0"/>
              <w:contextualSpacing/>
              <w:rPr>
                <w:b/>
                <w:bCs/>
                <w:sz w:val="24"/>
                <w:szCs w:val="24"/>
              </w:rPr>
            </w:pPr>
          </w:p>
          <w:p w14:paraId="522E7125" w14:textId="77777777" w:rsidR="00E341B1" w:rsidRDefault="00E341B1" w:rsidP="00E67CC0">
            <w:pPr>
              <w:spacing w:line="276" w:lineRule="auto"/>
              <w:ind w:right="0"/>
              <w:contextualSpacing/>
              <w:rPr>
                <w:b/>
                <w:bCs/>
                <w:sz w:val="24"/>
                <w:szCs w:val="24"/>
              </w:rPr>
            </w:pPr>
            <w:r w:rsidRPr="00BD77E3">
              <w:rPr>
                <w:b/>
                <w:bCs/>
                <w:sz w:val="24"/>
                <w:szCs w:val="24"/>
              </w:rPr>
              <w:t>Subject the measures laid down in the NRP Plan to a review by a national human rights institution or an equality body. National human rights bodies, need to follow the Paris Principles</w:t>
            </w:r>
            <w:r>
              <w:rPr>
                <w:b/>
                <w:bCs/>
                <w:sz w:val="24"/>
                <w:szCs w:val="24"/>
              </w:rPr>
              <w:t>.</w:t>
            </w:r>
          </w:p>
          <w:p w14:paraId="5AB7890F" w14:textId="77777777" w:rsidR="00E341B1" w:rsidRDefault="00E341B1" w:rsidP="00E67CC0">
            <w:pPr>
              <w:spacing w:line="276" w:lineRule="auto"/>
              <w:ind w:right="0"/>
              <w:contextualSpacing/>
              <w:rPr>
                <w:b/>
                <w:bCs/>
                <w:sz w:val="24"/>
                <w:szCs w:val="24"/>
              </w:rPr>
            </w:pPr>
          </w:p>
          <w:p w14:paraId="4E11DE83" w14:textId="77777777" w:rsidR="00E341B1" w:rsidRPr="00EA34D3" w:rsidRDefault="00E341B1" w:rsidP="00E67CC0">
            <w:pPr>
              <w:spacing w:line="276" w:lineRule="auto"/>
              <w:ind w:right="0"/>
              <w:contextualSpacing/>
              <w:rPr>
                <w:b/>
                <w:bCs/>
                <w:sz w:val="24"/>
                <w:szCs w:val="24"/>
              </w:rPr>
            </w:pPr>
            <w:r w:rsidRPr="002F21D7">
              <w:rPr>
                <w:b/>
                <w:bCs/>
                <w:sz w:val="24"/>
                <w:szCs w:val="24"/>
              </w:rPr>
              <w:t>The independence is subject to review by an independent EU body with executive powers. Shall national bodies be found to be in non-compliance with the independence principle, payments shall be suspended, including retrospectively.</w:t>
            </w:r>
          </w:p>
        </w:tc>
      </w:tr>
      <w:tr w:rsidR="00E341B1" w:rsidRPr="00BD77E3" w14:paraId="36A879CF" w14:textId="77777777" w:rsidTr="00E67CC0">
        <w:tc>
          <w:tcPr>
            <w:tcW w:w="9350" w:type="dxa"/>
            <w:gridSpan w:val="2"/>
          </w:tcPr>
          <w:p w14:paraId="6901F4A5" w14:textId="77777777" w:rsidR="00E341B1" w:rsidRPr="00BD77E3" w:rsidRDefault="00E341B1" w:rsidP="00E67CC0">
            <w:pPr>
              <w:spacing w:line="276" w:lineRule="auto"/>
              <w:ind w:right="0"/>
              <w:contextualSpacing/>
              <w:rPr>
                <w:sz w:val="24"/>
                <w:szCs w:val="24"/>
              </w:rPr>
            </w:pPr>
            <w:r w:rsidRPr="00BD77E3">
              <w:rPr>
                <w:sz w:val="24"/>
                <w:szCs w:val="24"/>
              </w:rPr>
              <w:lastRenderedPageBreak/>
              <w:t>Explanation: The proposed paragraph would be dramatically insufficient to ensure the MFF contributes to the implementation of the EU’s policies in the area of equal treatment and fundamental rights, as it relies on self-assessment. It also shows a lack of self-confidence. The EU should actively defend the implementation of laws and policies it has adopted. Independent review is important to ensure accountability. If the Member States do good work, there is nothing to fear.</w:t>
            </w:r>
          </w:p>
          <w:p w14:paraId="0B1353A8" w14:textId="77777777" w:rsidR="00E341B1" w:rsidRPr="00BD77E3" w:rsidRDefault="00E341B1" w:rsidP="00E67CC0">
            <w:pPr>
              <w:spacing w:line="276" w:lineRule="auto"/>
              <w:ind w:right="0"/>
              <w:contextualSpacing/>
              <w:rPr>
                <w:sz w:val="24"/>
                <w:szCs w:val="24"/>
              </w:rPr>
            </w:pPr>
          </w:p>
          <w:p w14:paraId="7F7D1537" w14:textId="77777777" w:rsidR="00E341B1" w:rsidRPr="00BD77E3" w:rsidRDefault="00E341B1" w:rsidP="00E67CC0">
            <w:pPr>
              <w:spacing w:line="276" w:lineRule="auto"/>
              <w:ind w:right="0"/>
              <w:contextualSpacing/>
              <w:rPr>
                <w:sz w:val="24"/>
                <w:szCs w:val="24"/>
              </w:rPr>
            </w:pPr>
            <w:r w:rsidRPr="00BD77E3">
              <w:rPr>
                <w:sz w:val="24"/>
                <w:szCs w:val="24"/>
              </w:rPr>
              <w:t>The Paris Principles were adopted by the UN General Assembly in 1993 and set standards for Human Rights Bodies. Under the Paris Principles Human Rights Bodies have to operate according to the following standards:</w:t>
            </w:r>
            <w:r w:rsidRPr="00BD77E3">
              <w:rPr>
                <w:rStyle w:val="Funotenzeichen"/>
                <w:sz w:val="24"/>
                <w:szCs w:val="24"/>
              </w:rPr>
              <w:footnoteReference w:id="18"/>
            </w:r>
            <w:r w:rsidRPr="00BD77E3">
              <w:rPr>
                <w:sz w:val="24"/>
                <w:szCs w:val="24"/>
              </w:rPr>
              <w:t xml:space="preserve"> </w:t>
            </w:r>
          </w:p>
          <w:p w14:paraId="7CA3E03A" w14:textId="77777777" w:rsidR="00E341B1" w:rsidRPr="00BD77E3" w:rsidRDefault="00E341B1" w:rsidP="00E67CC0">
            <w:pPr>
              <w:spacing w:line="276" w:lineRule="auto"/>
              <w:ind w:right="0"/>
              <w:contextualSpacing/>
              <w:rPr>
                <w:sz w:val="24"/>
                <w:szCs w:val="24"/>
              </w:rPr>
            </w:pPr>
          </w:p>
          <w:p w14:paraId="35DE1E03" w14:textId="77777777" w:rsidR="00E341B1" w:rsidRPr="00BD77E3" w:rsidRDefault="00E341B1" w:rsidP="00E67CC0">
            <w:pPr>
              <w:spacing w:line="276" w:lineRule="auto"/>
              <w:ind w:right="0"/>
              <w:contextualSpacing/>
              <w:rPr>
                <w:sz w:val="24"/>
                <w:szCs w:val="24"/>
              </w:rPr>
            </w:pPr>
            <w:r w:rsidRPr="00BD77E3">
              <w:rPr>
                <w:sz w:val="24"/>
                <w:szCs w:val="24"/>
              </w:rPr>
              <w:t>The Paris Principles set out the main criteria that NHRIs are required to meet:</w:t>
            </w:r>
          </w:p>
          <w:p w14:paraId="25322631"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Establishment under primary law or the Constitution</w:t>
            </w:r>
          </w:p>
          <w:p w14:paraId="0FEFFC1F"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A broad mandate to promote and protect human rights</w:t>
            </w:r>
          </w:p>
          <w:p w14:paraId="04A7EE55"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Formal and functional independence</w:t>
            </w:r>
          </w:p>
          <w:p w14:paraId="396EE7C7"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Pluralism, representing all aspects of society</w:t>
            </w:r>
          </w:p>
          <w:p w14:paraId="6EBEA045"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Adequate resources and financial autonomy</w:t>
            </w:r>
          </w:p>
          <w:p w14:paraId="2217753F"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lastRenderedPageBreak/>
              <w:t>Freedom to address any human rights issue arising</w:t>
            </w:r>
          </w:p>
          <w:p w14:paraId="78F9C73A"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Annual reporting on the national human rights situation</w:t>
            </w:r>
          </w:p>
          <w:p w14:paraId="215CF801" w14:textId="77777777" w:rsidR="00E341B1" w:rsidRPr="00BD77E3" w:rsidRDefault="00E341B1" w:rsidP="00E341B1">
            <w:pPr>
              <w:numPr>
                <w:ilvl w:val="0"/>
                <w:numId w:val="11"/>
              </w:numPr>
              <w:spacing w:line="276" w:lineRule="auto"/>
              <w:ind w:right="0"/>
              <w:contextualSpacing/>
              <w:rPr>
                <w:sz w:val="24"/>
                <w:szCs w:val="24"/>
              </w:rPr>
            </w:pPr>
            <w:r w:rsidRPr="00BD77E3">
              <w:rPr>
                <w:sz w:val="24"/>
                <w:szCs w:val="24"/>
              </w:rPr>
              <w:t>Cooperation with national and international actors, including civil</w:t>
            </w:r>
            <w:r w:rsidRPr="00BD77E3">
              <w:rPr>
                <w:sz w:val="24"/>
                <w:szCs w:val="24"/>
              </w:rPr>
              <w:br/>
              <w:t>society</w:t>
            </w:r>
          </w:p>
          <w:p w14:paraId="06A302A0" w14:textId="77777777" w:rsidR="00E341B1" w:rsidRPr="00BD77E3" w:rsidRDefault="00E341B1" w:rsidP="00E67CC0">
            <w:pPr>
              <w:spacing w:line="276" w:lineRule="auto"/>
              <w:ind w:right="0"/>
              <w:contextualSpacing/>
              <w:rPr>
                <w:sz w:val="24"/>
                <w:szCs w:val="24"/>
              </w:rPr>
            </w:pPr>
          </w:p>
        </w:tc>
      </w:tr>
    </w:tbl>
    <w:p w14:paraId="0F471A39" w14:textId="77777777" w:rsidR="00E341B1" w:rsidRDefault="00E341B1" w:rsidP="00E341B1">
      <w:pPr>
        <w:spacing w:line="276" w:lineRule="auto"/>
        <w:ind w:right="0"/>
        <w:contextualSpacing/>
        <w:rPr>
          <w:sz w:val="24"/>
          <w:szCs w:val="24"/>
        </w:rPr>
      </w:pPr>
    </w:p>
    <w:p w14:paraId="35C5B2E2" w14:textId="77777777" w:rsidR="00E341B1" w:rsidRDefault="00E341B1" w:rsidP="00E341B1">
      <w:pPr>
        <w:spacing w:line="276" w:lineRule="auto"/>
        <w:ind w:right="0"/>
        <w:contextualSpacing/>
        <w:rPr>
          <w:sz w:val="24"/>
          <w:szCs w:val="24"/>
        </w:rPr>
      </w:pPr>
    </w:p>
    <w:p w14:paraId="7C6C4816" w14:textId="77777777" w:rsidR="00E341B1" w:rsidRPr="00BD77E3" w:rsidRDefault="00E341B1" w:rsidP="00E341B1">
      <w:pPr>
        <w:spacing w:line="276" w:lineRule="auto"/>
        <w:ind w:right="0"/>
        <w:contextualSpacing/>
        <w:rPr>
          <w:b/>
          <w:bCs/>
          <w:sz w:val="24"/>
          <w:szCs w:val="24"/>
        </w:rPr>
      </w:pPr>
      <w:r w:rsidRPr="00BD77E3">
        <w:rPr>
          <w:b/>
          <w:bCs/>
          <w:sz w:val="24"/>
          <w:szCs w:val="24"/>
        </w:rPr>
        <w:t>Article 23 – Commission proposal and Council implementing decision</w:t>
      </w:r>
    </w:p>
    <w:p w14:paraId="611678D7" w14:textId="77777777" w:rsidR="00E341B1" w:rsidRPr="00BD77E3" w:rsidRDefault="00E341B1" w:rsidP="00E341B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E341B1" w:rsidRPr="00BD77E3" w14:paraId="1E5C670B" w14:textId="77777777" w:rsidTr="00E67CC0">
        <w:tc>
          <w:tcPr>
            <w:tcW w:w="4675" w:type="dxa"/>
          </w:tcPr>
          <w:p w14:paraId="3626ABE5" w14:textId="77777777" w:rsidR="00E341B1" w:rsidRPr="00BD77E3" w:rsidRDefault="00E341B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049D373A" w14:textId="77777777" w:rsidR="00E341B1" w:rsidRPr="00BD77E3" w:rsidRDefault="00E341B1" w:rsidP="00E67CC0">
            <w:pPr>
              <w:spacing w:line="276" w:lineRule="auto"/>
              <w:ind w:right="0"/>
              <w:contextualSpacing/>
              <w:rPr>
                <w:sz w:val="24"/>
                <w:szCs w:val="24"/>
              </w:rPr>
            </w:pPr>
            <w:r w:rsidRPr="00BD77E3">
              <w:rPr>
                <w:sz w:val="24"/>
                <w:szCs w:val="24"/>
              </w:rPr>
              <w:t>Amendments</w:t>
            </w:r>
          </w:p>
        </w:tc>
      </w:tr>
      <w:tr w:rsidR="00E341B1" w:rsidRPr="00BD77E3" w14:paraId="0A47D7E2" w14:textId="77777777" w:rsidTr="00E67CC0">
        <w:tc>
          <w:tcPr>
            <w:tcW w:w="4675" w:type="dxa"/>
          </w:tcPr>
          <w:p w14:paraId="59E9C299" w14:textId="77777777" w:rsidR="00E341B1" w:rsidRPr="00BD77E3" w:rsidRDefault="00E341B1" w:rsidP="00E67CC0">
            <w:pPr>
              <w:spacing w:line="276" w:lineRule="auto"/>
              <w:ind w:right="0"/>
              <w:contextualSpacing/>
              <w:rPr>
                <w:sz w:val="24"/>
                <w:szCs w:val="24"/>
              </w:rPr>
            </w:pPr>
          </w:p>
          <w:p w14:paraId="77DB4ADC" w14:textId="77777777" w:rsidR="00E341B1" w:rsidRPr="00BD77E3" w:rsidRDefault="00E341B1" w:rsidP="00E341B1">
            <w:pPr>
              <w:pStyle w:val="Listenabsatz"/>
              <w:numPr>
                <w:ilvl w:val="0"/>
                <w:numId w:val="6"/>
              </w:numPr>
              <w:spacing w:line="276" w:lineRule="auto"/>
              <w:ind w:right="0"/>
              <w:rPr>
                <w:sz w:val="24"/>
                <w:szCs w:val="24"/>
              </w:rPr>
            </w:pPr>
            <w:r w:rsidRPr="00BD77E3">
              <w:rPr>
                <w:sz w:val="24"/>
                <w:szCs w:val="24"/>
              </w:rPr>
              <w:t>The Commission shall assess the Plan or the amended Plan submitted by the Member State and its compliance with this Regulation within four months of its submission and make a proposal for a Council implementing decision. When carrying out the assessment, the Commission shall ensure that the NRP Plan complies with all requirements laid down in this Regulation, in particular in Article 22.</w:t>
            </w:r>
          </w:p>
          <w:p w14:paraId="32D3CD9D" w14:textId="77777777" w:rsidR="00E341B1" w:rsidRPr="00BD77E3" w:rsidRDefault="00E341B1" w:rsidP="00E67CC0">
            <w:pPr>
              <w:spacing w:line="276" w:lineRule="auto"/>
              <w:ind w:right="0"/>
              <w:contextualSpacing/>
              <w:rPr>
                <w:sz w:val="24"/>
                <w:szCs w:val="24"/>
              </w:rPr>
            </w:pPr>
          </w:p>
          <w:p w14:paraId="0283C4E6" w14:textId="77777777" w:rsidR="00E341B1" w:rsidRPr="00BD77E3" w:rsidRDefault="00E341B1" w:rsidP="00E67CC0">
            <w:pPr>
              <w:spacing w:line="276" w:lineRule="auto"/>
              <w:ind w:right="0"/>
              <w:contextualSpacing/>
              <w:rPr>
                <w:sz w:val="24"/>
                <w:szCs w:val="24"/>
              </w:rPr>
            </w:pPr>
          </w:p>
        </w:tc>
        <w:tc>
          <w:tcPr>
            <w:tcW w:w="4675" w:type="dxa"/>
          </w:tcPr>
          <w:p w14:paraId="14255C43" w14:textId="77777777" w:rsidR="00E341B1" w:rsidRPr="00BD77E3" w:rsidRDefault="00E341B1" w:rsidP="00E67CC0">
            <w:pPr>
              <w:spacing w:line="276" w:lineRule="auto"/>
              <w:ind w:right="0"/>
              <w:contextualSpacing/>
              <w:rPr>
                <w:sz w:val="24"/>
                <w:szCs w:val="24"/>
              </w:rPr>
            </w:pPr>
          </w:p>
          <w:p w14:paraId="78512C5D" w14:textId="77777777" w:rsidR="00E341B1" w:rsidRDefault="00E341B1" w:rsidP="00E341B1">
            <w:pPr>
              <w:pStyle w:val="Listenabsatz"/>
              <w:numPr>
                <w:ilvl w:val="0"/>
                <w:numId w:val="7"/>
              </w:numPr>
              <w:spacing w:line="276" w:lineRule="auto"/>
              <w:ind w:right="0"/>
              <w:rPr>
                <w:sz w:val="24"/>
                <w:szCs w:val="24"/>
              </w:rPr>
            </w:pPr>
            <w:r w:rsidRPr="00BD77E3">
              <w:rPr>
                <w:sz w:val="24"/>
                <w:szCs w:val="24"/>
              </w:rPr>
              <w:t xml:space="preserve">The Commission shall assess the Plan or the amended Plan submitted by the Member State and its compliance with this Regulation within four months of its submission and make a proposal for a Council implementing decision. When carrying out the assessment, the Commission shall ensure that the NRP Plan complies with all requirements laid down in this Regulation, in particular in Article 22. </w:t>
            </w:r>
          </w:p>
          <w:p w14:paraId="5D1FDB34" w14:textId="77777777" w:rsidR="00E341B1" w:rsidRPr="00AD609A" w:rsidRDefault="00E341B1" w:rsidP="00DA721B">
            <w:pPr>
              <w:pStyle w:val="Listenabsatz"/>
              <w:spacing w:line="276" w:lineRule="auto"/>
              <w:ind w:left="360" w:right="0"/>
              <w:rPr>
                <w:sz w:val="24"/>
                <w:szCs w:val="24"/>
              </w:rPr>
            </w:pPr>
          </w:p>
          <w:p w14:paraId="2A2937A1" w14:textId="77777777" w:rsidR="00E341B1" w:rsidRPr="00BD77E3" w:rsidRDefault="00E341B1" w:rsidP="00E341B1">
            <w:pPr>
              <w:pStyle w:val="Listenabsatz"/>
              <w:numPr>
                <w:ilvl w:val="0"/>
                <w:numId w:val="7"/>
              </w:numPr>
              <w:spacing w:line="276" w:lineRule="auto"/>
              <w:ind w:right="0"/>
              <w:rPr>
                <w:sz w:val="24"/>
                <w:szCs w:val="24"/>
              </w:rPr>
            </w:pPr>
            <w:r w:rsidRPr="002F21D7">
              <w:rPr>
                <w:b/>
                <w:bCs/>
                <w:sz w:val="24"/>
                <w:szCs w:val="24"/>
              </w:rPr>
              <w:t>There shall be an independent complaints mechanism</w:t>
            </w:r>
            <w:r w:rsidRPr="00BD77E3">
              <w:rPr>
                <w:b/>
                <w:bCs/>
                <w:sz w:val="24"/>
                <w:szCs w:val="24"/>
              </w:rPr>
              <w:t>. Civil society organisations and individuals shall be permitted to submit evidence of breaches with the EU Fundamental Rights Charter the United Nations Convention on the Rights of Persons with Disabilities. Where there is evidence of breaches, an independent investigation and review of the NRP Plan shall take place. If breaches are confirmed binding correction measures shall be imposed. The implementation of those measures shall be compulsory.</w:t>
            </w:r>
          </w:p>
        </w:tc>
      </w:tr>
      <w:tr w:rsidR="00E341B1" w:rsidRPr="00BD77E3" w14:paraId="6C06A0CB" w14:textId="77777777" w:rsidTr="00E67CC0">
        <w:tc>
          <w:tcPr>
            <w:tcW w:w="9350" w:type="dxa"/>
            <w:gridSpan w:val="2"/>
          </w:tcPr>
          <w:p w14:paraId="26D43EC8" w14:textId="77777777" w:rsidR="00790026" w:rsidRDefault="00790026" w:rsidP="00E67CC0">
            <w:pPr>
              <w:spacing w:line="276" w:lineRule="auto"/>
              <w:ind w:right="0"/>
              <w:contextualSpacing/>
              <w:rPr>
                <w:sz w:val="24"/>
                <w:szCs w:val="24"/>
              </w:rPr>
            </w:pPr>
          </w:p>
          <w:p w14:paraId="0131BC04" w14:textId="6D5D13FA" w:rsidR="00E341B1" w:rsidRPr="00BD77E3" w:rsidRDefault="00E341B1" w:rsidP="00E67CC0">
            <w:pPr>
              <w:spacing w:line="276" w:lineRule="auto"/>
              <w:ind w:right="0"/>
              <w:contextualSpacing/>
              <w:rPr>
                <w:sz w:val="24"/>
                <w:szCs w:val="24"/>
              </w:rPr>
            </w:pPr>
            <w:r w:rsidRPr="00BD77E3">
              <w:rPr>
                <w:sz w:val="24"/>
                <w:szCs w:val="24"/>
              </w:rPr>
              <w:lastRenderedPageBreak/>
              <w:t>Explanation: There is no reason to fear independent review. Accountability improves the functioning of governance. In the current MFF, existing complaints procedures have proven inefficient. In 2022, the EU Ombudsman ruled that monitoring and enforcement of rules guiding the use of EU funding on disability and Independent Living have to be improved.</w:t>
            </w:r>
            <w:r w:rsidRPr="00BD77E3">
              <w:rPr>
                <w:rStyle w:val="Funotenzeichen"/>
                <w:sz w:val="24"/>
                <w:szCs w:val="24"/>
              </w:rPr>
              <w:footnoteReference w:id="19"/>
            </w:r>
            <w:r w:rsidRPr="00BD77E3">
              <w:rPr>
                <w:sz w:val="24"/>
                <w:szCs w:val="24"/>
              </w:rPr>
              <w:t xml:space="preserve"> So far, this decision remains unimplemented. The new MFF represents an excellent opportunity to do this.</w:t>
            </w:r>
          </w:p>
        </w:tc>
      </w:tr>
    </w:tbl>
    <w:p w14:paraId="5553868E" w14:textId="77777777" w:rsidR="00E341B1" w:rsidRPr="00BD77E3" w:rsidRDefault="00E341B1" w:rsidP="00E341B1">
      <w:pPr>
        <w:spacing w:line="276" w:lineRule="auto"/>
        <w:ind w:right="0"/>
        <w:contextualSpacing/>
        <w:rPr>
          <w:sz w:val="24"/>
          <w:szCs w:val="24"/>
        </w:rPr>
      </w:pPr>
    </w:p>
    <w:p w14:paraId="5A995DCD" w14:textId="77777777" w:rsidR="00E341B1" w:rsidRDefault="00E341B1" w:rsidP="00E341B1">
      <w:pPr>
        <w:spacing w:line="276" w:lineRule="auto"/>
        <w:ind w:right="0"/>
        <w:contextualSpacing/>
        <w:rPr>
          <w:sz w:val="24"/>
          <w:szCs w:val="24"/>
        </w:rPr>
      </w:pPr>
    </w:p>
    <w:p w14:paraId="48B06055" w14:textId="77777777" w:rsidR="00E341B1" w:rsidRPr="00BD77E3" w:rsidRDefault="00E341B1" w:rsidP="00E341B1">
      <w:pPr>
        <w:spacing w:line="276" w:lineRule="auto"/>
        <w:ind w:right="0"/>
        <w:contextualSpacing/>
        <w:rPr>
          <w:b/>
          <w:bCs/>
          <w:sz w:val="24"/>
          <w:szCs w:val="24"/>
          <w:lang w:val="fr-FR"/>
        </w:rPr>
      </w:pPr>
      <w:proofErr w:type="spellStart"/>
      <w:r w:rsidRPr="00BD77E3">
        <w:rPr>
          <w:b/>
          <w:bCs/>
          <w:sz w:val="24"/>
          <w:szCs w:val="24"/>
          <w:lang w:val="fr-FR"/>
        </w:rPr>
        <w:t>Chapter</w:t>
      </w:r>
      <w:proofErr w:type="spellEnd"/>
      <w:r w:rsidRPr="00BD77E3">
        <w:rPr>
          <w:b/>
          <w:bCs/>
          <w:sz w:val="24"/>
          <w:szCs w:val="24"/>
          <w:lang w:val="fr-FR"/>
        </w:rPr>
        <w:t xml:space="preserve"> II – International Obligations – Article 41 (new)</w:t>
      </w:r>
    </w:p>
    <w:p w14:paraId="316C7512" w14:textId="77777777" w:rsidR="00E341B1" w:rsidRPr="00BD77E3" w:rsidRDefault="00E341B1" w:rsidP="00E341B1">
      <w:pPr>
        <w:spacing w:line="276" w:lineRule="auto"/>
        <w:ind w:right="0"/>
        <w:contextualSpacing/>
        <w:rPr>
          <w:sz w:val="24"/>
          <w:szCs w:val="24"/>
          <w:lang w:val="fr-FR"/>
        </w:rPr>
      </w:pPr>
    </w:p>
    <w:tbl>
      <w:tblPr>
        <w:tblStyle w:val="Tabellenraster"/>
        <w:tblW w:w="0" w:type="auto"/>
        <w:tblLook w:val="04A0" w:firstRow="1" w:lastRow="0" w:firstColumn="1" w:lastColumn="0" w:noHBand="0" w:noVBand="1"/>
      </w:tblPr>
      <w:tblGrid>
        <w:gridCol w:w="4106"/>
        <w:gridCol w:w="5244"/>
      </w:tblGrid>
      <w:tr w:rsidR="00E341B1" w:rsidRPr="00BD77E3" w14:paraId="3B2468BC" w14:textId="77777777" w:rsidTr="00E67CC0">
        <w:tc>
          <w:tcPr>
            <w:tcW w:w="4106" w:type="dxa"/>
          </w:tcPr>
          <w:p w14:paraId="28D4055D" w14:textId="77777777" w:rsidR="00E341B1" w:rsidRPr="00BD77E3" w:rsidRDefault="00E341B1" w:rsidP="00E67CC0">
            <w:pPr>
              <w:spacing w:line="276" w:lineRule="auto"/>
              <w:ind w:right="0"/>
              <w:contextualSpacing/>
              <w:rPr>
                <w:sz w:val="24"/>
                <w:szCs w:val="24"/>
              </w:rPr>
            </w:pPr>
            <w:r w:rsidRPr="00BD77E3">
              <w:rPr>
                <w:sz w:val="24"/>
                <w:szCs w:val="24"/>
              </w:rPr>
              <w:t>Text proposed by the European Commission</w:t>
            </w:r>
          </w:p>
        </w:tc>
        <w:tc>
          <w:tcPr>
            <w:tcW w:w="5244" w:type="dxa"/>
          </w:tcPr>
          <w:p w14:paraId="68DE81BF" w14:textId="77777777" w:rsidR="00E341B1" w:rsidRPr="00BD77E3" w:rsidRDefault="00E341B1" w:rsidP="00E67CC0">
            <w:pPr>
              <w:spacing w:line="276" w:lineRule="auto"/>
              <w:ind w:right="0"/>
              <w:contextualSpacing/>
              <w:rPr>
                <w:sz w:val="24"/>
                <w:szCs w:val="24"/>
              </w:rPr>
            </w:pPr>
            <w:r w:rsidRPr="00BD77E3">
              <w:rPr>
                <w:sz w:val="24"/>
                <w:szCs w:val="24"/>
              </w:rPr>
              <w:t>Amendment</w:t>
            </w:r>
          </w:p>
        </w:tc>
      </w:tr>
      <w:tr w:rsidR="00E341B1" w:rsidRPr="00BD77E3" w14:paraId="3FEE8F07" w14:textId="77777777" w:rsidTr="00E67CC0">
        <w:tc>
          <w:tcPr>
            <w:tcW w:w="4106" w:type="dxa"/>
          </w:tcPr>
          <w:p w14:paraId="7ED2C0CC" w14:textId="77777777" w:rsidR="00E341B1" w:rsidRPr="00BD77E3" w:rsidRDefault="00E341B1" w:rsidP="00E67CC0">
            <w:pPr>
              <w:spacing w:line="276" w:lineRule="auto"/>
              <w:ind w:right="0"/>
              <w:contextualSpacing/>
              <w:rPr>
                <w:sz w:val="24"/>
                <w:szCs w:val="24"/>
              </w:rPr>
            </w:pPr>
          </w:p>
          <w:p w14:paraId="763B3D67" w14:textId="77777777" w:rsidR="00E341B1" w:rsidRPr="00BD77E3" w:rsidRDefault="00E341B1" w:rsidP="00E67CC0">
            <w:pPr>
              <w:spacing w:line="276" w:lineRule="auto"/>
              <w:ind w:right="0"/>
              <w:contextualSpacing/>
              <w:rPr>
                <w:sz w:val="24"/>
                <w:szCs w:val="24"/>
              </w:rPr>
            </w:pPr>
          </w:p>
          <w:p w14:paraId="59AF9CD1" w14:textId="77777777" w:rsidR="00E341B1" w:rsidRPr="00BD77E3" w:rsidRDefault="00E341B1" w:rsidP="00E67CC0">
            <w:pPr>
              <w:spacing w:line="276" w:lineRule="auto"/>
              <w:ind w:right="0"/>
              <w:contextualSpacing/>
              <w:rPr>
                <w:sz w:val="24"/>
                <w:szCs w:val="24"/>
              </w:rPr>
            </w:pPr>
          </w:p>
        </w:tc>
        <w:tc>
          <w:tcPr>
            <w:tcW w:w="5244" w:type="dxa"/>
          </w:tcPr>
          <w:p w14:paraId="411FD644" w14:textId="77777777" w:rsidR="00E341B1" w:rsidRPr="00BD77E3" w:rsidRDefault="00E341B1" w:rsidP="00E67CC0">
            <w:pPr>
              <w:spacing w:line="276" w:lineRule="auto"/>
              <w:ind w:right="0"/>
              <w:contextualSpacing/>
              <w:rPr>
                <w:b/>
                <w:bCs/>
                <w:sz w:val="24"/>
                <w:szCs w:val="24"/>
              </w:rPr>
            </w:pPr>
          </w:p>
          <w:p w14:paraId="7D6BCE75" w14:textId="77777777" w:rsidR="00E341B1" w:rsidRPr="00BD77E3" w:rsidRDefault="00E341B1" w:rsidP="00E67CC0">
            <w:pPr>
              <w:spacing w:line="276" w:lineRule="auto"/>
              <w:ind w:right="0"/>
              <w:contextualSpacing/>
              <w:jc w:val="center"/>
              <w:rPr>
                <w:b/>
                <w:bCs/>
                <w:sz w:val="24"/>
                <w:szCs w:val="24"/>
              </w:rPr>
            </w:pPr>
            <w:r w:rsidRPr="00BD77E3">
              <w:rPr>
                <w:b/>
                <w:bCs/>
                <w:sz w:val="24"/>
                <w:szCs w:val="24"/>
              </w:rPr>
              <w:t>Article 41</w:t>
            </w:r>
          </w:p>
          <w:p w14:paraId="2BDC63F4" w14:textId="77777777" w:rsidR="00E341B1" w:rsidRPr="00BD77E3" w:rsidRDefault="00E341B1" w:rsidP="00E67CC0">
            <w:pPr>
              <w:spacing w:line="276" w:lineRule="auto"/>
              <w:ind w:right="0"/>
              <w:contextualSpacing/>
              <w:jc w:val="center"/>
              <w:rPr>
                <w:b/>
                <w:bCs/>
                <w:sz w:val="24"/>
                <w:szCs w:val="24"/>
              </w:rPr>
            </w:pPr>
          </w:p>
          <w:p w14:paraId="40F34E73" w14:textId="77777777" w:rsidR="00E341B1" w:rsidRPr="00BD77E3" w:rsidRDefault="00E341B1" w:rsidP="00E67CC0">
            <w:pPr>
              <w:spacing w:line="276" w:lineRule="auto"/>
              <w:ind w:right="0"/>
              <w:contextualSpacing/>
              <w:jc w:val="center"/>
              <w:rPr>
                <w:b/>
                <w:bCs/>
                <w:sz w:val="24"/>
                <w:szCs w:val="24"/>
              </w:rPr>
            </w:pPr>
            <w:r w:rsidRPr="00BD77E3">
              <w:rPr>
                <w:b/>
                <w:bCs/>
                <w:sz w:val="24"/>
                <w:szCs w:val="24"/>
              </w:rPr>
              <w:t>United Nations Convention on the Rights of Persons with Disabilities</w:t>
            </w:r>
          </w:p>
          <w:p w14:paraId="51155E34" w14:textId="77777777" w:rsidR="00E341B1" w:rsidRPr="00BD77E3" w:rsidRDefault="00E341B1" w:rsidP="00E67CC0">
            <w:pPr>
              <w:spacing w:line="276" w:lineRule="auto"/>
              <w:ind w:right="0"/>
              <w:contextualSpacing/>
              <w:jc w:val="center"/>
              <w:rPr>
                <w:b/>
                <w:bCs/>
                <w:sz w:val="24"/>
                <w:szCs w:val="24"/>
              </w:rPr>
            </w:pPr>
          </w:p>
          <w:p w14:paraId="3BCBD538" w14:textId="77777777" w:rsidR="00E341B1" w:rsidRPr="00BD77E3" w:rsidRDefault="00E341B1" w:rsidP="00E341B1">
            <w:pPr>
              <w:pStyle w:val="Listenabsatz"/>
              <w:numPr>
                <w:ilvl w:val="0"/>
                <w:numId w:val="8"/>
              </w:numPr>
              <w:spacing w:line="276" w:lineRule="auto"/>
              <w:ind w:right="0"/>
              <w:rPr>
                <w:b/>
                <w:bCs/>
                <w:sz w:val="24"/>
                <w:szCs w:val="24"/>
              </w:rPr>
            </w:pPr>
            <w:r w:rsidRPr="00BD77E3">
              <w:rPr>
                <w:b/>
                <w:bCs/>
                <w:sz w:val="24"/>
                <w:szCs w:val="24"/>
              </w:rPr>
              <w:t xml:space="preserve">Member states shall design measures concerning the social inclusion, equal treatment and fundamental rights of persons with disabilities according to the articles of the UN CRPD and the General Comments, Guidelines and Concluding Observations issued by the CRPD Committee. </w:t>
            </w:r>
          </w:p>
          <w:p w14:paraId="15BFA781" w14:textId="77777777" w:rsidR="00E341B1" w:rsidRPr="00BD77E3" w:rsidRDefault="00E341B1" w:rsidP="00E341B1">
            <w:pPr>
              <w:pStyle w:val="Listenabsatz"/>
              <w:numPr>
                <w:ilvl w:val="0"/>
                <w:numId w:val="8"/>
              </w:numPr>
              <w:spacing w:line="276" w:lineRule="auto"/>
              <w:ind w:right="0"/>
              <w:rPr>
                <w:b/>
                <w:bCs/>
                <w:sz w:val="24"/>
                <w:szCs w:val="24"/>
              </w:rPr>
            </w:pPr>
            <w:r w:rsidRPr="00BD77E3">
              <w:rPr>
                <w:b/>
                <w:bCs/>
                <w:sz w:val="24"/>
                <w:szCs w:val="24"/>
              </w:rPr>
              <w:t xml:space="preserve">No public or private funds shall be spent on maintaining, renovating, establishing, building or creating any form of institution or institutionalisation. </w:t>
            </w:r>
          </w:p>
          <w:p w14:paraId="7489B163" w14:textId="77777777" w:rsidR="00E341B1" w:rsidRPr="00BD77E3" w:rsidRDefault="00E341B1" w:rsidP="00E341B1">
            <w:pPr>
              <w:pStyle w:val="Listenabsatz"/>
              <w:numPr>
                <w:ilvl w:val="0"/>
                <w:numId w:val="8"/>
              </w:numPr>
              <w:spacing w:line="276" w:lineRule="auto"/>
              <w:ind w:right="0"/>
              <w:rPr>
                <w:b/>
                <w:bCs/>
                <w:sz w:val="24"/>
                <w:szCs w:val="24"/>
              </w:rPr>
            </w:pPr>
            <w:r w:rsidRPr="00BD77E3">
              <w:rPr>
                <w:b/>
                <w:bCs/>
                <w:sz w:val="24"/>
                <w:szCs w:val="24"/>
              </w:rPr>
              <w:t xml:space="preserve">Funds shall be spent on community-based services such as personal assistance, personal budgets or Centres for Independent Living, as described in the General Comments and the European Commission Guidance to Member States on Independent Living and inclusion in the community. </w:t>
            </w:r>
          </w:p>
          <w:p w14:paraId="616725A3" w14:textId="77777777" w:rsidR="00E341B1" w:rsidRPr="00BD77E3" w:rsidRDefault="00E341B1" w:rsidP="00E67CC0">
            <w:pPr>
              <w:spacing w:line="276" w:lineRule="auto"/>
              <w:ind w:right="0"/>
              <w:contextualSpacing/>
              <w:jc w:val="left"/>
              <w:rPr>
                <w:b/>
                <w:bCs/>
                <w:sz w:val="24"/>
                <w:szCs w:val="24"/>
              </w:rPr>
            </w:pPr>
          </w:p>
          <w:p w14:paraId="4D1BD606" w14:textId="77777777" w:rsidR="00E341B1" w:rsidRPr="00BD77E3" w:rsidRDefault="00E341B1" w:rsidP="00E67CC0">
            <w:pPr>
              <w:spacing w:line="276" w:lineRule="auto"/>
              <w:ind w:right="0"/>
              <w:contextualSpacing/>
              <w:jc w:val="left"/>
              <w:rPr>
                <w:b/>
                <w:bCs/>
                <w:sz w:val="24"/>
                <w:szCs w:val="24"/>
              </w:rPr>
            </w:pPr>
          </w:p>
        </w:tc>
      </w:tr>
      <w:tr w:rsidR="00E341B1" w:rsidRPr="00BD77E3" w14:paraId="024A14FC" w14:textId="77777777" w:rsidTr="00E67CC0">
        <w:tc>
          <w:tcPr>
            <w:tcW w:w="9350" w:type="dxa"/>
            <w:gridSpan w:val="2"/>
          </w:tcPr>
          <w:p w14:paraId="3DF1DA22" w14:textId="77777777" w:rsidR="00E341B1" w:rsidRPr="00BD77E3" w:rsidRDefault="00E341B1" w:rsidP="00E67CC0">
            <w:pPr>
              <w:spacing w:line="276" w:lineRule="auto"/>
              <w:ind w:right="0"/>
              <w:contextualSpacing/>
              <w:rPr>
                <w:sz w:val="24"/>
                <w:szCs w:val="24"/>
              </w:rPr>
            </w:pPr>
            <w:r w:rsidRPr="00BD77E3">
              <w:rPr>
                <w:sz w:val="24"/>
                <w:szCs w:val="24"/>
              </w:rPr>
              <w:lastRenderedPageBreak/>
              <w:t xml:space="preserve">Explanation: The NRP-R contains a chapter specifically dedicated to international obligations under the WTO. It is not clear why there is no chapter on the UN CRPD consider that the EU and all Member States are parties to the treaty. </w:t>
            </w:r>
          </w:p>
        </w:tc>
      </w:tr>
    </w:tbl>
    <w:p w14:paraId="6AB2BD1E" w14:textId="77777777" w:rsidR="00E341B1" w:rsidRDefault="00E341B1" w:rsidP="00E341B1">
      <w:pPr>
        <w:rPr>
          <w:sz w:val="24"/>
          <w:szCs w:val="24"/>
        </w:rPr>
      </w:pPr>
    </w:p>
    <w:p w14:paraId="286AD9DD" w14:textId="77777777" w:rsidR="00792B41" w:rsidRPr="003409C7" w:rsidRDefault="00792B41" w:rsidP="003409C7">
      <w:pPr>
        <w:rPr>
          <w:sz w:val="24"/>
          <w:szCs w:val="24"/>
        </w:rPr>
      </w:pPr>
    </w:p>
    <w:p w14:paraId="2A97F404" w14:textId="402043C0" w:rsidR="005E05C3" w:rsidRPr="00165D8D" w:rsidRDefault="00792B41" w:rsidP="00FC7316">
      <w:pPr>
        <w:pStyle w:val="berschrift3"/>
        <w:rPr>
          <w:b/>
          <w:bCs/>
          <w:color w:val="auto"/>
        </w:rPr>
      </w:pPr>
      <w:r w:rsidRPr="00165D8D">
        <w:rPr>
          <w:b/>
          <w:bCs/>
          <w:color w:val="auto"/>
        </w:rPr>
        <w:t xml:space="preserve">1.2 Services to fund </w:t>
      </w:r>
    </w:p>
    <w:p w14:paraId="00AE728C" w14:textId="77777777" w:rsidR="00302ED5" w:rsidRPr="00BD77E3" w:rsidRDefault="00302ED5" w:rsidP="00302ED5">
      <w:pPr>
        <w:spacing w:line="276" w:lineRule="auto"/>
        <w:ind w:right="0"/>
        <w:contextualSpacing/>
        <w:rPr>
          <w:sz w:val="24"/>
          <w:szCs w:val="24"/>
        </w:rPr>
      </w:pPr>
    </w:p>
    <w:p w14:paraId="59F0ADC3" w14:textId="77777777" w:rsidR="00792B41" w:rsidRPr="00BD77E3" w:rsidRDefault="00792B41" w:rsidP="00792B41">
      <w:pPr>
        <w:pStyle w:val="berschrift2"/>
        <w:spacing w:line="276" w:lineRule="auto"/>
        <w:ind w:right="0"/>
        <w:contextualSpacing/>
        <w:rPr>
          <w:b/>
          <w:bCs/>
          <w:sz w:val="24"/>
          <w:szCs w:val="24"/>
        </w:rPr>
      </w:pPr>
      <w:bookmarkStart w:id="14" w:name="_Toc228379970"/>
      <w:r w:rsidRPr="00BD77E3">
        <w:rPr>
          <w:b/>
          <w:bCs/>
          <w:sz w:val="24"/>
          <w:szCs w:val="24"/>
        </w:rPr>
        <w:t xml:space="preserve">Article 3 - Specific objectives of the Fund - Paragraph </w:t>
      </w:r>
      <w:proofErr w:type="gramStart"/>
      <w:r w:rsidRPr="00BD77E3">
        <w:rPr>
          <w:b/>
          <w:bCs/>
          <w:sz w:val="24"/>
          <w:szCs w:val="24"/>
        </w:rPr>
        <w:t>1,a</w:t>
      </w:r>
      <w:proofErr w:type="gramEnd"/>
      <w:r w:rsidRPr="00BD77E3">
        <w:rPr>
          <w:b/>
          <w:bCs/>
          <w:sz w:val="24"/>
          <w:szCs w:val="24"/>
        </w:rPr>
        <w:t>,vii</w:t>
      </w:r>
      <w:bookmarkEnd w:id="14"/>
    </w:p>
    <w:p w14:paraId="0146F1AD" w14:textId="77777777" w:rsidR="00792B41" w:rsidRPr="00BD77E3" w:rsidRDefault="00792B41" w:rsidP="00792B4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2B41" w:rsidRPr="00BD77E3" w14:paraId="34F2E1B9" w14:textId="77777777" w:rsidTr="00E67CC0">
        <w:tc>
          <w:tcPr>
            <w:tcW w:w="4680" w:type="dxa"/>
            <w:tcMar>
              <w:top w:w="100" w:type="dxa"/>
              <w:left w:w="100" w:type="dxa"/>
              <w:bottom w:w="100" w:type="dxa"/>
              <w:right w:w="100" w:type="dxa"/>
            </w:tcMar>
          </w:tcPr>
          <w:p w14:paraId="19B2398A" w14:textId="77777777" w:rsidR="00792B41" w:rsidRPr="00BD77E3" w:rsidRDefault="00792B41" w:rsidP="00E67CC0">
            <w:pPr>
              <w:widowControl w:val="0"/>
              <w:spacing w:before="0" w:line="276" w:lineRule="auto"/>
              <w:ind w:right="0"/>
              <w:contextualSpacing/>
              <w:jc w:val="left"/>
              <w:rPr>
                <w:sz w:val="24"/>
                <w:szCs w:val="24"/>
              </w:rPr>
            </w:pPr>
            <w:r w:rsidRPr="00BD77E3">
              <w:rPr>
                <w:sz w:val="24"/>
                <w:szCs w:val="24"/>
              </w:rPr>
              <w:t>Text proposed by the European Commission</w:t>
            </w:r>
          </w:p>
        </w:tc>
        <w:tc>
          <w:tcPr>
            <w:tcW w:w="4680" w:type="dxa"/>
            <w:tcMar>
              <w:top w:w="100" w:type="dxa"/>
              <w:left w:w="100" w:type="dxa"/>
              <w:bottom w:w="100" w:type="dxa"/>
              <w:right w:w="100" w:type="dxa"/>
            </w:tcMar>
          </w:tcPr>
          <w:p w14:paraId="655625BE" w14:textId="77777777" w:rsidR="00792B41" w:rsidRPr="00BD77E3" w:rsidRDefault="00792B41" w:rsidP="00E67CC0">
            <w:pPr>
              <w:widowControl w:val="0"/>
              <w:spacing w:before="0" w:line="276" w:lineRule="auto"/>
              <w:ind w:right="0"/>
              <w:contextualSpacing/>
              <w:jc w:val="left"/>
              <w:rPr>
                <w:sz w:val="24"/>
                <w:szCs w:val="24"/>
              </w:rPr>
            </w:pPr>
            <w:r w:rsidRPr="00BD77E3">
              <w:rPr>
                <w:sz w:val="24"/>
                <w:szCs w:val="24"/>
              </w:rPr>
              <w:t>Amendments</w:t>
            </w:r>
          </w:p>
        </w:tc>
      </w:tr>
      <w:tr w:rsidR="00792B41" w:rsidRPr="00BD77E3" w14:paraId="099D13E1" w14:textId="77777777" w:rsidTr="00E67CC0">
        <w:tc>
          <w:tcPr>
            <w:tcW w:w="4680" w:type="dxa"/>
            <w:tcMar>
              <w:top w:w="100" w:type="dxa"/>
              <w:left w:w="100" w:type="dxa"/>
              <w:bottom w:w="100" w:type="dxa"/>
              <w:right w:w="100" w:type="dxa"/>
            </w:tcMar>
          </w:tcPr>
          <w:p w14:paraId="64CA4362"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p w14:paraId="3E87E3E3" w14:textId="77777777" w:rsidR="00792B41" w:rsidRPr="00BD77E3" w:rsidRDefault="00792B41" w:rsidP="00E67CC0">
            <w:pPr>
              <w:spacing w:before="0" w:line="276" w:lineRule="auto"/>
              <w:ind w:right="0"/>
              <w:contextualSpacing/>
              <w:rPr>
                <w:sz w:val="24"/>
                <w:szCs w:val="24"/>
              </w:rPr>
            </w:pPr>
            <w:r w:rsidRPr="00BD77E3">
              <w:rPr>
                <w:sz w:val="24"/>
                <w:szCs w:val="24"/>
              </w:rPr>
              <w:t xml:space="preserve">1. The general objectives referred to in Article 2 shall be pursued across all </w:t>
            </w:r>
            <w:proofErr w:type="gramStart"/>
            <w:r w:rsidRPr="00BD77E3">
              <w:rPr>
                <w:sz w:val="24"/>
                <w:szCs w:val="24"/>
              </w:rPr>
              <w:t>regions  through</w:t>
            </w:r>
            <w:proofErr w:type="gramEnd"/>
            <w:r w:rsidRPr="00BD77E3">
              <w:rPr>
                <w:sz w:val="24"/>
                <w:szCs w:val="24"/>
              </w:rPr>
              <w:t xml:space="preserve"> the following specific objectives: </w:t>
            </w:r>
          </w:p>
          <w:p w14:paraId="7E3E5AC5" w14:textId="77777777" w:rsidR="00792B41" w:rsidRPr="00BD77E3" w:rsidRDefault="00792B41" w:rsidP="00E67CC0">
            <w:pPr>
              <w:spacing w:before="0" w:line="276" w:lineRule="auto"/>
              <w:ind w:right="0"/>
              <w:contextualSpacing/>
              <w:rPr>
                <w:sz w:val="24"/>
                <w:szCs w:val="24"/>
              </w:rPr>
            </w:pPr>
          </w:p>
          <w:p w14:paraId="392D3991" w14:textId="77777777" w:rsidR="00792B41" w:rsidRPr="00BD77E3" w:rsidRDefault="00792B41" w:rsidP="00E67CC0">
            <w:pPr>
              <w:spacing w:before="0" w:line="276" w:lineRule="auto"/>
              <w:ind w:right="0"/>
              <w:contextualSpacing/>
              <w:rPr>
                <w:sz w:val="24"/>
                <w:szCs w:val="24"/>
              </w:rPr>
            </w:pPr>
            <w:r w:rsidRPr="00BD77E3">
              <w:rPr>
                <w:sz w:val="24"/>
                <w:szCs w:val="24"/>
              </w:rPr>
              <w:t xml:space="preserve">(a) to support the Union’s sustainable prosperity across all regions by: </w:t>
            </w:r>
          </w:p>
          <w:p w14:paraId="17064F36" w14:textId="77777777" w:rsidR="00792B41" w:rsidRPr="00BD77E3" w:rsidRDefault="00792B41" w:rsidP="00E67CC0">
            <w:pPr>
              <w:spacing w:before="0" w:line="276" w:lineRule="auto"/>
              <w:ind w:right="0"/>
              <w:contextualSpacing/>
              <w:rPr>
                <w:sz w:val="24"/>
                <w:szCs w:val="24"/>
              </w:rPr>
            </w:pPr>
          </w:p>
          <w:p w14:paraId="681994CB" w14:textId="77777777" w:rsidR="00792B41" w:rsidRPr="00BD77E3" w:rsidRDefault="00792B41" w:rsidP="00E67CC0">
            <w:pPr>
              <w:spacing w:before="0" w:line="276" w:lineRule="auto"/>
              <w:ind w:right="0"/>
              <w:contextualSpacing/>
              <w:rPr>
                <w:sz w:val="24"/>
                <w:szCs w:val="24"/>
              </w:rPr>
            </w:pPr>
            <w:r w:rsidRPr="00BD77E3">
              <w:rPr>
                <w:sz w:val="24"/>
                <w:szCs w:val="24"/>
              </w:rPr>
              <w:t>…</w:t>
            </w:r>
          </w:p>
          <w:p w14:paraId="386E2935" w14:textId="77777777" w:rsidR="00792B41" w:rsidRPr="00BD77E3" w:rsidRDefault="00792B41" w:rsidP="00E67CC0">
            <w:pPr>
              <w:spacing w:before="0" w:line="276" w:lineRule="auto"/>
              <w:ind w:right="0"/>
              <w:contextualSpacing/>
              <w:rPr>
                <w:sz w:val="24"/>
                <w:szCs w:val="24"/>
              </w:rPr>
            </w:pPr>
          </w:p>
          <w:p w14:paraId="752F9A96" w14:textId="77777777" w:rsidR="00792B41" w:rsidRPr="00BD77E3" w:rsidRDefault="00792B41" w:rsidP="00E67CC0">
            <w:pPr>
              <w:widowControl w:val="0"/>
              <w:spacing w:line="276" w:lineRule="auto"/>
              <w:ind w:right="0"/>
              <w:contextualSpacing/>
              <w:jc w:val="left"/>
              <w:rPr>
                <w:sz w:val="24"/>
                <w:szCs w:val="24"/>
              </w:rPr>
            </w:pPr>
            <w:r w:rsidRPr="00BD77E3">
              <w:rPr>
                <w:sz w:val="24"/>
                <w:szCs w:val="24"/>
              </w:rPr>
              <w:t xml:space="preserve">(vii) supporting social and affordable housing; </w:t>
            </w:r>
          </w:p>
          <w:p w14:paraId="3E4A5F82" w14:textId="77777777" w:rsidR="00792B41" w:rsidRPr="00BD77E3" w:rsidRDefault="00792B41" w:rsidP="00E67CC0">
            <w:pPr>
              <w:widowControl w:val="0"/>
              <w:spacing w:line="276" w:lineRule="auto"/>
              <w:ind w:right="0"/>
              <w:contextualSpacing/>
              <w:jc w:val="left"/>
              <w:rPr>
                <w:sz w:val="24"/>
                <w:szCs w:val="24"/>
              </w:rPr>
            </w:pPr>
          </w:p>
          <w:p w14:paraId="463ED12C"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72EB61BE"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p w14:paraId="4B11B148" w14:textId="77777777" w:rsidR="00792B41" w:rsidRPr="00BD77E3" w:rsidRDefault="00792B41" w:rsidP="00DA721B">
            <w:pPr>
              <w:spacing w:before="0" w:line="276" w:lineRule="auto"/>
              <w:ind w:right="0"/>
              <w:contextualSpacing/>
              <w:rPr>
                <w:sz w:val="24"/>
                <w:szCs w:val="24"/>
              </w:rPr>
            </w:pPr>
            <w:r w:rsidRPr="00BD77E3">
              <w:rPr>
                <w:sz w:val="24"/>
                <w:szCs w:val="24"/>
              </w:rPr>
              <w:t xml:space="preserve">1. The general objectives referred to in Article 2 shall be pursued across all regions through the following specific objectives: </w:t>
            </w:r>
          </w:p>
          <w:p w14:paraId="00CAE95B" w14:textId="77777777" w:rsidR="00792B41" w:rsidRPr="00BD77E3" w:rsidRDefault="00792B41" w:rsidP="00DA721B">
            <w:pPr>
              <w:spacing w:before="0" w:line="276" w:lineRule="auto"/>
              <w:ind w:right="0"/>
              <w:contextualSpacing/>
              <w:rPr>
                <w:sz w:val="24"/>
                <w:szCs w:val="24"/>
              </w:rPr>
            </w:pPr>
          </w:p>
          <w:p w14:paraId="03670581" w14:textId="77777777" w:rsidR="00792B41" w:rsidRPr="00BD77E3" w:rsidRDefault="00792B41" w:rsidP="00DA721B">
            <w:pPr>
              <w:spacing w:before="0" w:line="276" w:lineRule="auto"/>
              <w:ind w:right="0"/>
              <w:contextualSpacing/>
              <w:rPr>
                <w:sz w:val="24"/>
                <w:szCs w:val="24"/>
              </w:rPr>
            </w:pPr>
            <w:r w:rsidRPr="00BD77E3">
              <w:rPr>
                <w:sz w:val="24"/>
                <w:szCs w:val="24"/>
              </w:rPr>
              <w:t xml:space="preserve">(a) to support the Union’s sustainable prosperity across all regions by: </w:t>
            </w:r>
          </w:p>
          <w:p w14:paraId="224AD73F" w14:textId="77777777" w:rsidR="00792B41" w:rsidRPr="00BD77E3" w:rsidRDefault="00792B41" w:rsidP="00DA721B">
            <w:pPr>
              <w:spacing w:before="0" w:line="276" w:lineRule="auto"/>
              <w:ind w:right="0"/>
              <w:contextualSpacing/>
              <w:rPr>
                <w:sz w:val="24"/>
                <w:szCs w:val="24"/>
              </w:rPr>
            </w:pPr>
          </w:p>
          <w:p w14:paraId="2C303F66" w14:textId="77777777" w:rsidR="00792B41" w:rsidRPr="00BD77E3" w:rsidRDefault="00792B41" w:rsidP="00DA721B">
            <w:pPr>
              <w:spacing w:before="0" w:line="276" w:lineRule="auto"/>
              <w:ind w:right="0"/>
              <w:contextualSpacing/>
              <w:rPr>
                <w:sz w:val="24"/>
                <w:szCs w:val="24"/>
              </w:rPr>
            </w:pPr>
            <w:r w:rsidRPr="00BD77E3">
              <w:rPr>
                <w:sz w:val="24"/>
                <w:szCs w:val="24"/>
              </w:rPr>
              <w:t>…</w:t>
            </w:r>
          </w:p>
          <w:p w14:paraId="51FCE663" w14:textId="77777777" w:rsidR="00792B41" w:rsidRPr="00BD77E3" w:rsidRDefault="00792B41" w:rsidP="00DA721B">
            <w:pPr>
              <w:spacing w:before="0" w:line="276" w:lineRule="auto"/>
              <w:ind w:right="0"/>
              <w:contextualSpacing/>
              <w:rPr>
                <w:sz w:val="24"/>
                <w:szCs w:val="24"/>
              </w:rPr>
            </w:pPr>
          </w:p>
          <w:p w14:paraId="6E1F3A3E" w14:textId="77777777" w:rsidR="00792B41" w:rsidRPr="00BD77E3" w:rsidRDefault="00792B41" w:rsidP="00DA721B">
            <w:pPr>
              <w:widowControl w:val="0"/>
              <w:spacing w:line="276" w:lineRule="auto"/>
              <w:ind w:right="0"/>
              <w:contextualSpacing/>
              <w:rPr>
                <w:b/>
                <w:bCs/>
                <w:sz w:val="24"/>
                <w:szCs w:val="24"/>
              </w:rPr>
            </w:pPr>
            <w:r w:rsidRPr="00BD77E3">
              <w:rPr>
                <w:sz w:val="24"/>
                <w:szCs w:val="24"/>
              </w:rPr>
              <w:t xml:space="preserve">(vii) supporting social and affordable housing, </w:t>
            </w:r>
            <w:r w:rsidRPr="00BD77E3">
              <w:rPr>
                <w:b/>
                <w:bCs/>
                <w:sz w:val="24"/>
                <w:szCs w:val="24"/>
              </w:rPr>
              <w:t>which is accessible for persons with disabilities and follows universal design standards</w:t>
            </w:r>
          </w:p>
          <w:p w14:paraId="3F0A4F9D"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r>
      <w:tr w:rsidR="00792B41" w:rsidRPr="00BD77E3" w14:paraId="0FAFF920" w14:textId="77777777" w:rsidTr="00E67CC0">
        <w:tc>
          <w:tcPr>
            <w:tcW w:w="9360" w:type="dxa"/>
            <w:gridSpan w:val="2"/>
            <w:tcMar>
              <w:top w:w="100" w:type="dxa"/>
              <w:left w:w="100" w:type="dxa"/>
              <w:bottom w:w="100" w:type="dxa"/>
              <w:right w:w="100" w:type="dxa"/>
            </w:tcMar>
          </w:tcPr>
          <w:p w14:paraId="6A104A0B"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 xml:space="preserve">Explanation: Disabled people are disproportionally affected by homelessness. In some EU member states a quarter of the homeless population report to have physical </w:t>
            </w:r>
            <w:r w:rsidRPr="00BD77E3">
              <w:rPr>
                <w:sz w:val="24"/>
                <w:szCs w:val="24"/>
              </w:rPr>
              <w:lastRenderedPageBreak/>
              <w:t>impairments.</w:t>
            </w:r>
            <w:r w:rsidRPr="00BD77E3">
              <w:rPr>
                <w:rStyle w:val="Funotenzeichen"/>
                <w:sz w:val="24"/>
                <w:szCs w:val="24"/>
              </w:rPr>
              <w:footnoteReference w:id="20"/>
            </w:r>
            <w:r w:rsidRPr="00BD77E3">
              <w:rPr>
                <w:sz w:val="24"/>
                <w:szCs w:val="24"/>
              </w:rPr>
              <w:t xml:space="preserve"> A major survey among disabled people showed that housing is very often inaccessible.</w:t>
            </w:r>
            <w:r w:rsidRPr="00BD77E3">
              <w:rPr>
                <w:rStyle w:val="Funotenzeichen"/>
                <w:sz w:val="24"/>
                <w:szCs w:val="24"/>
              </w:rPr>
              <w:footnoteReference w:id="21"/>
            </w:r>
            <w:r w:rsidRPr="00BD77E3">
              <w:rPr>
                <w:sz w:val="24"/>
                <w:szCs w:val="24"/>
              </w:rPr>
              <w:t xml:space="preserve"> To tackle the homelessness crisis, we need to tackle the inaccessibility problem.</w:t>
            </w:r>
          </w:p>
          <w:p w14:paraId="0DF587C1"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p w14:paraId="1F659EFA" w14:textId="77777777" w:rsidR="00792B41" w:rsidRPr="00BD77E3" w:rsidRDefault="00792B41" w:rsidP="00E67CC0">
            <w:pPr>
              <w:widowControl w:val="0"/>
              <w:pBdr>
                <w:top w:val="nil"/>
                <w:left w:val="nil"/>
                <w:bottom w:val="nil"/>
                <w:right w:val="nil"/>
                <w:between w:val="nil"/>
              </w:pBdr>
              <w:spacing w:before="0" w:line="276" w:lineRule="auto"/>
              <w:ind w:right="0"/>
              <w:contextualSpacing/>
              <w:rPr>
                <w:sz w:val="24"/>
                <w:szCs w:val="24"/>
              </w:rPr>
            </w:pPr>
            <w:r w:rsidRPr="00BD77E3">
              <w:rPr>
                <w:sz w:val="24"/>
                <w:szCs w:val="24"/>
              </w:rPr>
              <w:t>According to UN CRPD article 9, state parties have to ensure the accessibility of housing. According to article 28, state parties have to recognise the right of disabled people to housing and “(d) To ensure access by persons with disabilities to public housing programmes;”</w:t>
            </w:r>
          </w:p>
          <w:p w14:paraId="1890A893" w14:textId="77777777" w:rsidR="00792B41" w:rsidRPr="00BD77E3" w:rsidRDefault="00792B41" w:rsidP="00E67CC0">
            <w:pPr>
              <w:widowControl w:val="0"/>
              <w:pBdr>
                <w:top w:val="nil"/>
                <w:left w:val="nil"/>
                <w:bottom w:val="nil"/>
                <w:right w:val="nil"/>
                <w:between w:val="nil"/>
              </w:pBdr>
              <w:spacing w:before="0" w:line="276" w:lineRule="auto"/>
              <w:ind w:right="0"/>
              <w:contextualSpacing/>
              <w:rPr>
                <w:sz w:val="24"/>
                <w:szCs w:val="24"/>
              </w:rPr>
            </w:pPr>
            <w:r w:rsidRPr="00BD77E3">
              <w:rPr>
                <w:sz w:val="24"/>
                <w:szCs w:val="24"/>
              </w:rPr>
              <w:t>  </w:t>
            </w:r>
          </w:p>
          <w:p w14:paraId="009FDB62"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r w:rsidRPr="00BD77E3">
              <w:rPr>
                <w:sz w:val="24"/>
                <w:szCs w:val="24"/>
              </w:rPr>
              <w:t xml:space="preserve">To address the housing crisis and implement the UN CRPD, housing construction supported by the MFF needs to follow the universal design standard to ensure accessibility for persons with disabilities. </w:t>
            </w:r>
          </w:p>
        </w:tc>
      </w:tr>
    </w:tbl>
    <w:p w14:paraId="6CF4EEC8" w14:textId="77777777" w:rsidR="00792B41" w:rsidRPr="00BD77E3" w:rsidRDefault="00792B41" w:rsidP="00792B41">
      <w:pPr>
        <w:spacing w:line="276" w:lineRule="auto"/>
        <w:ind w:right="0"/>
        <w:contextualSpacing/>
        <w:rPr>
          <w:sz w:val="24"/>
          <w:szCs w:val="24"/>
        </w:rPr>
      </w:pPr>
    </w:p>
    <w:p w14:paraId="0B794FCE" w14:textId="77777777" w:rsidR="00792B41" w:rsidRPr="00BD77E3" w:rsidRDefault="00792B41" w:rsidP="00792B41">
      <w:pPr>
        <w:spacing w:line="276" w:lineRule="auto"/>
        <w:ind w:right="0"/>
        <w:contextualSpacing/>
        <w:rPr>
          <w:sz w:val="24"/>
          <w:szCs w:val="24"/>
        </w:rPr>
      </w:pPr>
    </w:p>
    <w:p w14:paraId="47F74550" w14:textId="77777777" w:rsidR="00792B41" w:rsidRPr="00BD77E3" w:rsidRDefault="00792B41" w:rsidP="00792B41">
      <w:pPr>
        <w:pStyle w:val="berschrift2"/>
        <w:spacing w:line="276" w:lineRule="auto"/>
        <w:ind w:right="0"/>
        <w:contextualSpacing/>
        <w:rPr>
          <w:b/>
          <w:bCs/>
          <w:sz w:val="24"/>
          <w:szCs w:val="24"/>
        </w:rPr>
      </w:pPr>
      <w:bookmarkStart w:id="15" w:name="_fquo0hmd2ikx" w:colFirst="0" w:colLast="0"/>
      <w:bookmarkStart w:id="16" w:name="_Toc228379971"/>
      <w:bookmarkEnd w:id="15"/>
      <w:r w:rsidRPr="00BD77E3">
        <w:rPr>
          <w:b/>
          <w:bCs/>
          <w:sz w:val="24"/>
          <w:szCs w:val="24"/>
        </w:rPr>
        <w:t xml:space="preserve">Article 3 - Specific objectives of the Fund - Paragraph </w:t>
      </w:r>
      <w:proofErr w:type="gramStart"/>
      <w:r w:rsidRPr="00BD77E3">
        <w:rPr>
          <w:b/>
          <w:bCs/>
          <w:sz w:val="24"/>
          <w:szCs w:val="24"/>
        </w:rPr>
        <w:t>1,c</w:t>
      </w:r>
      <w:proofErr w:type="gramEnd"/>
      <w:r w:rsidRPr="00BD77E3">
        <w:rPr>
          <w:b/>
          <w:bCs/>
          <w:sz w:val="24"/>
          <w:szCs w:val="24"/>
        </w:rPr>
        <w:t>,iii</w:t>
      </w:r>
      <w:bookmarkEnd w:id="16"/>
    </w:p>
    <w:p w14:paraId="742ADFBB" w14:textId="77777777" w:rsidR="00792B41" w:rsidRPr="00BD77E3" w:rsidRDefault="00792B41" w:rsidP="00792B4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92B41" w:rsidRPr="00BD77E3" w14:paraId="3019F4E2" w14:textId="77777777" w:rsidTr="00E67CC0">
        <w:tc>
          <w:tcPr>
            <w:tcW w:w="4680" w:type="dxa"/>
            <w:tcMar>
              <w:top w:w="100" w:type="dxa"/>
              <w:left w:w="100" w:type="dxa"/>
              <w:bottom w:w="100" w:type="dxa"/>
              <w:right w:w="100" w:type="dxa"/>
            </w:tcMar>
          </w:tcPr>
          <w:p w14:paraId="2BD608B0" w14:textId="77777777" w:rsidR="00792B41" w:rsidRPr="00BD77E3" w:rsidRDefault="00792B41" w:rsidP="00E67CC0">
            <w:pPr>
              <w:widowControl w:val="0"/>
              <w:spacing w:before="0" w:line="276" w:lineRule="auto"/>
              <w:ind w:right="0"/>
              <w:contextualSpacing/>
              <w:jc w:val="left"/>
              <w:rPr>
                <w:sz w:val="24"/>
                <w:szCs w:val="24"/>
              </w:rPr>
            </w:pPr>
            <w:r w:rsidRPr="00BD77E3">
              <w:rPr>
                <w:sz w:val="24"/>
                <w:szCs w:val="24"/>
              </w:rPr>
              <w:t>Text proposed by the European Commission</w:t>
            </w:r>
          </w:p>
        </w:tc>
        <w:tc>
          <w:tcPr>
            <w:tcW w:w="4680" w:type="dxa"/>
            <w:tcMar>
              <w:top w:w="100" w:type="dxa"/>
              <w:left w:w="100" w:type="dxa"/>
              <w:bottom w:w="100" w:type="dxa"/>
              <w:right w:w="100" w:type="dxa"/>
            </w:tcMar>
          </w:tcPr>
          <w:p w14:paraId="4D18163D" w14:textId="77777777" w:rsidR="00792B41" w:rsidRPr="00BD77E3" w:rsidRDefault="00792B41" w:rsidP="00E67CC0">
            <w:pPr>
              <w:widowControl w:val="0"/>
              <w:spacing w:before="0" w:line="276" w:lineRule="auto"/>
              <w:ind w:right="0"/>
              <w:contextualSpacing/>
              <w:jc w:val="left"/>
              <w:rPr>
                <w:sz w:val="24"/>
                <w:szCs w:val="24"/>
              </w:rPr>
            </w:pPr>
            <w:r w:rsidRPr="00BD77E3">
              <w:rPr>
                <w:sz w:val="24"/>
                <w:szCs w:val="24"/>
              </w:rPr>
              <w:t>Amendments</w:t>
            </w:r>
          </w:p>
        </w:tc>
      </w:tr>
      <w:tr w:rsidR="00792B41" w:rsidRPr="00BD77E3" w14:paraId="1406FFD3" w14:textId="77777777" w:rsidTr="00E67CC0">
        <w:tc>
          <w:tcPr>
            <w:tcW w:w="4680" w:type="dxa"/>
            <w:tcMar>
              <w:top w:w="100" w:type="dxa"/>
              <w:left w:w="100" w:type="dxa"/>
              <w:bottom w:w="100" w:type="dxa"/>
              <w:right w:w="100" w:type="dxa"/>
            </w:tcMar>
          </w:tcPr>
          <w:p w14:paraId="6ED449F5" w14:textId="77777777" w:rsidR="00792B41" w:rsidRPr="00BD77E3" w:rsidRDefault="00792B41" w:rsidP="00E67CC0">
            <w:pPr>
              <w:widowControl w:val="0"/>
              <w:spacing w:line="276" w:lineRule="auto"/>
              <w:ind w:right="0"/>
              <w:contextualSpacing/>
              <w:rPr>
                <w:sz w:val="24"/>
                <w:szCs w:val="24"/>
              </w:rPr>
            </w:pPr>
            <w:r w:rsidRPr="00BD77E3">
              <w:rPr>
                <w:sz w:val="24"/>
                <w:szCs w:val="24"/>
              </w:rPr>
              <w:t xml:space="preserve">(c) to strengthen social cohesion by supporting people and strengthening the Union’s societies and the Union’s social model by: </w:t>
            </w:r>
          </w:p>
          <w:p w14:paraId="61261D42" w14:textId="77777777" w:rsidR="00792B41" w:rsidRPr="00BD77E3" w:rsidRDefault="00792B41" w:rsidP="00E67CC0">
            <w:pPr>
              <w:widowControl w:val="0"/>
              <w:spacing w:line="276" w:lineRule="auto"/>
              <w:ind w:right="0"/>
              <w:contextualSpacing/>
              <w:rPr>
                <w:sz w:val="24"/>
                <w:szCs w:val="24"/>
              </w:rPr>
            </w:pPr>
          </w:p>
          <w:p w14:paraId="0E3D647E" w14:textId="77777777" w:rsidR="00792B41" w:rsidRPr="00BD77E3" w:rsidRDefault="00792B41" w:rsidP="00E67CC0">
            <w:pPr>
              <w:widowControl w:val="0"/>
              <w:spacing w:before="0" w:line="276" w:lineRule="auto"/>
              <w:ind w:right="0"/>
              <w:contextualSpacing/>
              <w:rPr>
                <w:sz w:val="24"/>
                <w:szCs w:val="24"/>
              </w:rPr>
            </w:pPr>
            <w:r w:rsidRPr="00BD77E3">
              <w:rPr>
                <w:sz w:val="24"/>
                <w:szCs w:val="24"/>
              </w:rPr>
              <w:t xml:space="preserve">(iii) promoting equal opportunities for all, supporting strong social safety nets, fostering social inclusion and fighting poverty and homelessness, and supporting investment in social infrastructure; </w:t>
            </w:r>
          </w:p>
          <w:p w14:paraId="6444DE62"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411440AD" w14:textId="77777777" w:rsidR="00792B41" w:rsidRPr="00BD77E3" w:rsidRDefault="00792B41" w:rsidP="00E67CC0">
            <w:pPr>
              <w:widowControl w:val="0"/>
              <w:spacing w:line="276" w:lineRule="auto"/>
              <w:ind w:right="0"/>
              <w:contextualSpacing/>
              <w:rPr>
                <w:sz w:val="24"/>
                <w:szCs w:val="24"/>
              </w:rPr>
            </w:pPr>
            <w:r w:rsidRPr="00BD77E3">
              <w:rPr>
                <w:sz w:val="24"/>
                <w:szCs w:val="24"/>
              </w:rPr>
              <w:t xml:space="preserve">(c) to strengthen social cohesion by supporting people and strengthening the Union’s societies and the Union’s social model by: </w:t>
            </w:r>
          </w:p>
          <w:p w14:paraId="4101F5FA" w14:textId="77777777" w:rsidR="00792B41" w:rsidRPr="00BD77E3" w:rsidRDefault="00792B41" w:rsidP="00E67CC0">
            <w:pPr>
              <w:widowControl w:val="0"/>
              <w:spacing w:line="276" w:lineRule="auto"/>
              <w:ind w:right="0"/>
              <w:contextualSpacing/>
              <w:rPr>
                <w:sz w:val="24"/>
                <w:szCs w:val="24"/>
              </w:rPr>
            </w:pPr>
          </w:p>
          <w:p w14:paraId="03465C74" w14:textId="77777777" w:rsidR="00792B41" w:rsidRPr="00BD77E3" w:rsidRDefault="00792B41" w:rsidP="00E67CC0">
            <w:pPr>
              <w:widowControl w:val="0"/>
              <w:spacing w:before="0" w:line="276" w:lineRule="auto"/>
              <w:ind w:right="0"/>
              <w:contextualSpacing/>
              <w:rPr>
                <w:sz w:val="24"/>
                <w:szCs w:val="24"/>
              </w:rPr>
            </w:pPr>
            <w:r w:rsidRPr="00BD77E3">
              <w:rPr>
                <w:sz w:val="24"/>
                <w:szCs w:val="24"/>
              </w:rPr>
              <w:t xml:space="preserve">(iii) promoting equal opportunities for all, supporting strong social safety nets, fostering social inclusion and fighting poverty and homelessness, and supporting investment in social infrastructure; </w:t>
            </w:r>
            <w:r w:rsidRPr="00BD77E3">
              <w:rPr>
                <w:b/>
                <w:bCs/>
                <w:sz w:val="24"/>
                <w:szCs w:val="24"/>
              </w:rPr>
              <w:t>promoting social inclusion and equal treatment of persons with disabilities by supporting investments in Independent Living, community-based services</w:t>
            </w:r>
            <w:r>
              <w:rPr>
                <w:b/>
                <w:bCs/>
                <w:sz w:val="24"/>
                <w:szCs w:val="24"/>
              </w:rPr>
              <w:t xml:space="preserve">, including </w:t>
            </w:r>
            <w:r w:rsidRPr="002F21D7">
              <w:rPr>
                <w:b/>
                <w:bCs/>
                <w:sz w:val="24"/>
                <w:szCs w:val="24"/>
              </w:rPr>
              <w:lastRenderedPageBreak/>
              <w:t>personal assistance, personal budgets , Centres for Independent Living, deinstitutionalisation involving the closure of all segregating living arrangements, supported employment, supported decision-making, housing accessibility and support to persons with disabilities who have become victims of gender and ableist based violence.</w:t>
            </w:r>
            <w:r>
              <w:rPr>
                <w:b/>
                <w:bCs/>
                <w:sz w:val="24"/>
                <w:szCs w:val="24"/>
              </w:rPr>
              <w:t xml:space="preserve"> </w:t>
            </w:r>
          </w:p>
          <w:p w14:paraId="3D557F72" w14:textId="77777777" w:rsidR="00792B41" w:rsidRPr="00BD77E3" w:rsidRDefault="00792B41" w:rsidP="00E67CC0">
            <w:pPr>
              <w:widowControl w:val="0"/>
              <w:pBdr>
                <w:top w:val="nil"/>
                <w:left w:val="nil"/>
                <w:bottom w:val="nil"/>
                <w:right w:val="nil"/>
                <w:between w:val="nil"/>
              </w:pBdr>
              <w:spacing w:before="0" w:line="276" w:lineRule="auto"/>
              <w:ind w:right="0"/>
              <w:contextualSpacing/>
              <w:jc w:val="left"/>
              <w:rPr>
                <w:sz w:val="24"/>
                <w:szCs w:val="24"/>
              </w:rPr>
            </w:pPr>
          </w:p>
        </w:tc>
      </w:tr>
    </w:tbl>
    <w:p w14:paraId="15E75177" w14:textId="77777777" w:rsidR="00302ED5" w:rsidRDefault="00302ED5" w:rsidP="00591625">
      <w:pPr>
        <w:spacing w:line="276" w:lineRule="auto"/>
        <w:ind w:right="0"/>
        <w:contextualSpacing/>
        <w:rPr>
          <w:sz w:val="24"/>
          <w:szCs w:val="24"/>
        </w:rPr>
      </w:pPr>
    </w:p>
    <w:p w14:paraId="634A714D" w14:textId="77777777" w:rsidR="00602A01" w:rsidRDefault="00602A01" w:rsidP="00591625">
      <w:pPr>
        <w:spacing w:line="276" w:lineRule="auto"/>
        <w:ind w:right="0"/>
        <w:contextualSpacing/>
        <w:rPr>
          <w:sz w:val="24"/>
          <w:szCs w:val="24"/>
        </w:rPr>
      </w:pPr>
      <w:bookmarkStart w:id="17" w:name="_whjb6wiis8ry" w:colFirst="0" w:colLast="0"/>
      <w:bookmarkStart w:id="18" w:name="_1x1z86ab76rx" w:colFirst="0" w:colLast="0"/>
      <w:bookmarkEnd w:id="17"/>
      <w:bookmarkEnd w:id="18"/>
    </w:p>
    <w:p w14:paraId="29316470" w14:textId="00B9565A" w:rsidR="00D217A6" w:rsidRPr="00D217A6" w:rsidRDefault="00D217A6" w:rsidP="001556D7">
      <w:pPr>
        <w:pStyle w:val="berschrift2"/>
        <w:numPr>
          <w:ilvl w:val="0"/>
          <w:numId w:val="33"/>
        </w:numPr>
        <w:rPr>
          <w:b/>
          <w:bCs/>
        </w:rPr>
      </w:pPr>
      <w:r w:rsidRPr="00D217A6">
        <w:rPr>
          <w:b/>
          <w:bCs/>
        </w:rPr>
        <w:t>Ensuring adequate funding</w:t>
      </w:r>
    </w:p>
    <w:p w14:paraId="6776C6D4" w14:textId="77777777" w:rsidR="00D1228A" w:rsidRDefault="00D1228A" w:rsidP="00591625">
      <w:pPr>
        <w:spacing w:line="276" w:lineRule="auto"/>
        <w:ind w:right="0"/>
        <w:contextualSpacing/>
        <w:rPr>
          <w:sz w:val="24"/>
          <w:szCs w:val="24"/>
        </w:rPr>
      </w:pPr>
    </w:p>
    <w:p w14:paraId="68CC74FE" w14:textId="615726C2" w:rsidR="00D1228A" w:rsidRPr="00D1228A" w:rsidRDefault="00D1228A" w:rsidP="00591625">
      <w:pPr>
        <w:spacing w:line="276" w:lineRule="auto"/>
        <w:ind w:right="0"/>
        <w:contextualSpacing/>
        <w:rPr>
          <w:b/>
          <w:bCs/>
          <w:sz w:val="24"/>
          <w:szCs w:val="24"/>
        </w:rPr>
      </w:pPr>
      <w:r w:rsidRPr="00D1228A">
        <w:rPr>
          <w:b/>
          <w:bCs/>
          <w:sz w:val="24"/>
          <w:szCs w:val="24"/>
        </w:rPr>
        <w:t xml:space="preserve">Recital 20 </w:t>
      </w:r>
    </w:p>
    <w:p w14:paraId="5220D893" w14:textId="77777777" w:rsidR="00D1228A" w:rsidRPr="00BD77E3" w:rsidRDefault="00D1228A"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D1228A" w14:paraId="3C6536C5" w14:textId="77777777" w:rsidTr="00D1228A">
        <w:tc>
          <w:tcPr>
            <w:tcW w:w="4675" w:type="dxa"/>
          </w:tcPr>
          <w:p w14:paraId="1A96FE72" w14:textId="700881B5" w:rsidR="00D1228A" w:rsidRDefault="00D1228A" w:rsidP="00D1228A">
            <w:pPr>
              <w:spacing w:line="276" w:lineRule="auto"/>
              <w:ind w:right="0"/>
              <w:contextualSpacing/>
              <w:rPr>
                <w:sz w:val="24"/>
                <w:szCs w:val="24"/>
              </w:rPr>
            </w:pPr>
            <w:r w:rsidRPr="00BD77E3">
              <w:rPr>
                <w:sz w:val="24"/>
                <w:szCs w:val="24"/>
              </w:rPr>
              <w:t>Text proposed by the European Commission</w:t>
            </w:r>
          </w:p>
        </w:tc>
        <w:tc>
          <w:tcPr>
            <w:tcW w:w="4675" w:type="dxa"/>
          </w:tcPr>
          <w:p w14:paraId="2DAC0C6B" w14:textId="1164F77D" w:rsidR="00D1228A" w:rsidRDefault="00D1228A" w:rsidP="00D1228A">
            <w:pPr>
              <w:spacing w:line="276" w:lineRule="auto"/>
              <w:ind w:right="0"/>
              <w:contextualSpacing/>
              <w:rPr>
                <w:sz w:val="24"/>
                <w:szCs w:val="24"/>
              </w:rPr>
            </w:pPr>
            <w:r w:rsidRPr="00BD77E3">
              <w:rPr>
                <w:sz w:val="24"/>
                <w:szCs w:val="24"/>
              </w:rPr>
              <w:t>Amendments</w:t>
            </w:r>
          </w:p>
        </w:tc>
      </w:tr>
      <w:tr w:rsidR="00D1228A" w14:paraId="778E6FA9" w14:textId="77777777" w:rsidTr="00D1228A">
        <w:tc>
          <w:tcPr>
            <w:tcW w:w="4675" w:type="dxa"/>
          </w:tcPr>
          <w:p w14:paraId="0222C3A9" w14:textId="77777777" w:rsidR="008172E2" w:rsidRDefault="008172E2" w:rsidP="00591625">
            <w:pPr>
              <w:spacing w:line="276" w:lineRule="auto"/>
              <w:ind w:right="0"/>
              <w:contextualSpacing/>
              <w:rPr>
                <w:sz w:val="24"/>
                <w:szCs w:val="24"/>
              </w:rPr>
            </w:pPr>
          </w:p>
          <w:p w14:paraId="276E346A" w14:textId="1C180CF2" w:rsidR="008172E2" w:rsidRDefault="00BC3F50" w:rsidP="00591625">
            <w:pPr>
              <w:spacing w:line="276" w:lineRule="auto"/>
              <w:ind w:right="0"/>
              <w:contextualSpacing/>
              <w:rPr>
                <w:sz w:val="24"/>
                <w:szCs w:val="24"/>
              </w:rPr>
            </w:pPr>
            <w:r>
              <w:rPr>
                <w:sz w:val="24"/>
                <w:szCs w:val="24"/>
              </w:rPr>
              <w:t xml:space="preserve">(20) </w:t>
            </w:r>
            <w:r w:rsidR="008172E2" w:rsidRPr="008172E2">
              <w:rPr>
                <w:sz w:val="24"/>
                <w:szCs w:val="24"/>
              </w:rPr>
              <w:t xml:space="preserve">In order to protect, strengthen democracy, rule of law and uphold Union values, </w:t>
            </w:r>
            <w:r w:rsidR="008172E2">
              <w:rPr>
                <w:sz w:val="24"/>
                <w:szCs w:val="24"/>
              </w:rPr>
              <w:t>[</w:t>
            </w:r>
            <w:proofErr w:type="gramStart"/>
            <w:r w:rsidR="008172E2">
              <w:rPr>
                <w:sz w:val="24"/>
                <w:szCs w:val="24"/>
              </w:rPr>
              <w:t>… ]</w:t>
            </w:r>
            <w:proofErr w:type="gramEnd"/>
          </w:p>
          <w:p w14:paraId="54CDB9FB" w14:textId="77777777" w:rsidR="008172E2" w:rsidRDefault="008172E2" w:rsidP="00591625">
            <w:pPr>
              <w:spacing w:line="276" w:lineRule="auto"/>
              <w:ind w:right="0"/>
              <w:contextualSpacing/>
              <w:rPr>
                <w:sz w:val="24"/>
                <w:szCs w:val="24"/>
              </w:rPr>
            </w:pPr>
          </w:p>
          <w:p w14:paraId="5162ACA9" w14:textId="77777777" w:rsidR="00E070CD" w:rsidRPr="00E070CD" w:rsidRDefault="00E070CD" w:rsidP="00E070CD">
            <w:pPr>
              <w:spacing w:line="276" w:lineRule="auto"/>
              <w:ind w:right="0"/>
              <w:contextualSpacing/>
              <w:rPr>
                <w:sz w:val="24"/>
                <w:szCs w:val="24"/>
              </w:rPr>
            </w:pPr>
            <w:r w:rsidRPr="00E070CD">
              <w:rPr>
                <w:sz w:val="24"/>
                <w:szCs w:val="24"/>
              </w:rPr>
              <w:t xml:space="preserve">To ensure that the social dimension of Europe as set out in the European Pillar of Social Rights is duly put forward and that a sufficient </w:t>
            </w:r>
            <w:proofErr w:type="gramStart"/>
            <w:r w:rsidRPr="00E070CD">
              <w:rPr>
                <w:sz w:val="24"/>
                <w:szCs w:val="24"/>
              </w:rPr>
              <w:t>amount</w:t>
            </w:r>
            <w:proofErr w:type="gramEnd"/>
            <w:r w:rsidRPr="00E070CD">
              <w:rPr>
                <w:sz w:val="24"/>
                <w:szCs w:val="24"/>
              </w:rPr>
              <w:t xml:space="preserve"> of resources is targeting those most in need, Member States should allocate resources to fostering social inclusion. Due to the particular need to support children in poverty Member States should also programme resources to address the measures under the Child Guarantee. In light of persistently high levels of youth unemployment and inactivity in a number of Member States and regions, in particular affecting young people who are neither in employment, nor in education or </w:t>
            </w:r>
            <w:r w:rsidRPr="00E070CD">
              <w:rPr>
                <w:sz w:val="24"/>
                <w:szCs w:val="24"/>
              </w:rPr>
              <w:lastRenderedPageBreak/>
              <w:t xml:space="preserve">training, it is necessary that those Member States continue to invest sufficient resources towards measures to promote youth employment, including through the implementation of the Youth Guarantee. Member States should therefore allocate an appropriate </w:t>
            </w:r>
            <w:proofErr w:type="gramStart"/>
            <w:r w:rsidRPr="00E070CD">
              <w:rPr>
                <w:sz w:val="24"/>
                <w:szCs w:val="24"/>
              </w:rPr>
              <w:t>amount</w:t>
            </w:r>
            <w:proofErr w:type="gramEnd"/>
            <w:r w:rsidRPr="00E070CD">
              <w:rPr>
                <w:sz w:val="24"/>
                <w:szCs w:val="24"/>
              </w:rPr>
              <w:t xml:space="preserve"> of resources to this challenge. Member States seriously affected by youth unemployment should allocate resources of the ESF to support youth employability.</w:t>
            </w:r>
          </w:p>
          <w:p w14:paraId="5186A6D6" w14:textId="77777777" w:rsidR="00E070CD" w:rsidRPr="00E070CD" w:rsidRDefault="00E070CD" w:rsidP="00E070CD">
            <w:pPr>
              <w:spacing w:line="276" w:lineRule="auto"/>
              <w:ind w:right="0"/>
              <w:contextualSpacing/>
              <w:rPr>
                <w:sz w:val="24"/>
                <w:szCs w:val="24"/>
              </w:rPr>
            </w:pPr>
            <w:r w:rsidRPr="00E070CD">
              <w:rPr>
                <w:b/>
                <w:bCs/>
                <w:sz w:val="24"/>
                <w:szCs w:val="24"/>
              </w:rPr>
              <w:t> </w:t>
            </w:r>
          </w:p>
          <w:p w14:paraId="7A747D3A" w14:textId="77777777" w:rsidR="00E070CD" w:rsidRDefault="00E070CD" w:rsidP="00591625">
            <w:pPr>
              <w:spacing w:line="276" w:lineRule="auto"/>
              <w:ind w:right="0"/>
              <w:contextualSpacing/>
              <w:rPr>
                <w:sz w:val="24"/>
                <w:szCs w:val="24"/>
              </w:rPr>
            </w:pPr>
          </w:p>
          <w:p w14:paraId="11F2EB80" w14:textId="08503F9F" w:rsidR="008172E2" w:rsidRDefault="008172E2" w:rsidP="00591625">
            <w:pPr>
              <w:spacing w:line="276" w:lineRule="auto"/>
              <w:ind w:right="0"/>
              <w:contextualSpacing/>
              <w:rPr>
                <w:sz w:val="24"/>
                <w:szCs w:val="24"/>
              </w:rPr>
            </w:pPr>
          </w:p>
        </w:tc>
        <w:tc>
          <w:tcPr>
            <w:tcW w:w="4675" w:type="dxa"/>
          </w:tcPr>
          <w:p w14:paraId="0EE14465" w14:textId="77777777" w:rsidR="00D1228A" w:rsidRDefault="00D1228A" w:rsidP="00591625">
            <w:pPr>
              <w:spacing w:line="276" w:lineRule="auto"/>
              <w:ind w:right="0"/>
              <w:contextualSpacing/>
              <w:rPr>
                <w:sz w:val="24"/>
                <w:szCs w:val="24"/>
              </w:rPr>
            </w:pPr>
          </w:p>
          <w:p w14:paraId="6BDD5BAB" w14:textId="4989B803" w:rsidR="00E070CD" w:rsidRDefault="00BC3F50" w:rsidP="00E070CD">
            <w:pPr>
              <w:spacing w:line="276" w:lineRule="auto"/>
              <w:ind w:right="0"/>
              <w:contextualSpacing/>
              <w:rPr>
                <w:sz w:val="24"/>
                <w:szCs w:val="24"/>
              </w:rPr>
            </w:pPr>
            <w:r>
              <w:rPr>
                <w:sz w:val="24"/>
                <w:szCs w:val="24"/>
              </w:rPr>
              <w:t xml:space="preserve">(20) </w:t>
            </w:r>
            <w:r w:rsidR="00E070CD" w:rsidRPr="008172E2">
              <w:rPr>
                <w:sz w:val="24"/>
                <w:szCs w:val="24"/>
              </w:rPr>
              <w:t xml:space="preserve">In order to protect, strengthen democracy, rule of law and uphold Union values, </w:t>
            </w:r>
            <w:r w:rsidR="00E070CD">
              <w:rPr>
                <w:sz w:val="24"/>
                <w:szCs w:val="24"/>
              </w:rPr>
              <w:t>[</w:t>
            </w:r>
            <w:proofErr w:type="gramStart"/>
            <w:r w:rsidR="00E070CD">
              <w:rPr>
                <w:sz w:val="24"/>
                <w:szCs w:val="24"/>
              </w:rPr>
              <w:t>… ]</w:t>
            </w:r>
            <w:proofErr w:type="gramEnd"/>
          </w:p>
          <w:p w14:paraId="52428900" w14:textId="77777777" w:rsidR="00F50B25" w:rsidRDefault="00F50B25" w:rsidP="00591625">
            <w:pPr>
              <w:spacing w:line="276" w:lineRule="auto"/>
              <w:ind w:right="0"/>
              <w:contextualSpacing/>
              <w:rPr>
                <w:sz w:val="24"/>
                <w:szCs w:val="24"/>
              </w:rPr>
            </w:pPr>
          </w:p>
          <w:p w14:paraId="1B658E82" w14:textId="77777777" w:rsidR="00B66390" w:rsidRDefault="00F50B25" w:rsidP="00B66390">
            <w:pPr>
              <w:spacing w:line="276" w:lineRule="auto"/>
              <w:ind w:right="0"/>
              <w:contextualSpacing/>
              <w:rPr>
                <w:sz w:val="24"/>
                <w:szCs w:val="24"/>
              </w:rPr>
            </w:pPr>
            <w:r w:rsidRPr="00F50B25">
              <w:rPr>
                <w:sz w:val="24"/>
                <w:szCs w:val="24"/>
              </w:rPr>
              <w:t xml:space="preserve">To ensure that the social dimension of Europe as set out in the European Pillar of Social Rights is duly put forward and that a sufficient amount of resources is targeting those most in need, Member States should allocate resources to fostering social inclusion, </w:t>
            </w:r>
            <w:r w:rsidRPr="002F21D7">
              <w:rPr>
                <w:b/>
                <w:bCs/>
                <w:i/>
                <w:iCs/>
                <w:sz w:val="24"/>
                <w:szCs w:val="24"/>
              </w:rPr>
              <w:t>including by dedicating at least 25% of ESF resources to social inclusion, in continuity with ESF+ thematic concentration.</w:t>
            </w:r>
            <w:r w:rsidRPr="00F50B25">
              <w:rPr>
                <w:sz w:val="24"/>
                <w:szCs w:val="24"/>
              </w:rPr>
              <w:t xml:space="preserve"> Due to the particular need to support children in poverty, Member States should also programme resources to address the measures under the Child Guarantee</w:t>
            </w:r>
            <w:r w:rsidR="00E070CD">
              <w:rPr>
                <w:sz w:val="24"/>
                <w:szCs w:val="24"/>
              </w:rPr>
              <w:t xml:space="preserve">. </w:t>
            </w:r>
            <w:r w:rsidRPr="00F50B25">
              <w:rPr>
                <w:sz w:val="24"/>
                <w:szCs w:val="24"/>
              </w:rPr>
              <w:t xml:space="preserve">In light of persistently </w:t>
            </w:r>
            <w:r w:rsidRPr="00F50B25">
              <w:rPr>
                <w:sz w:val="24"/>
                <w:szCs w:val="24"/>
              </w:rPr>
              <w:lastRenderedPageBreak/>
              <w:t>high levels of youth unemployment and inactivity in a number of Member States and regions, in particular affecting young people who are neither in employment nor in education or training, it is necessary that those Member States continue to invest sufficient resources towards measures to promote youth employment, including through the implementation of the Youth Guarantee</w:t>
            </w:r>
            <w:r w:rsidR="00B66390">
              <w:rPr>
                <w:sz w:val="24"/>
                <w:szCs w:val="24"/>
              </w:rPr>
              <w:t xml:space="preserve">. </w:t>
            </w:r>
            <w:r w:rsidRPr="00F50B25">
              <w:rPr>
                <w:sz w:val="24"/>
                <w:szCs w:val="24"/>
              </w:rPr>
              <w:t xml:space="preserve">Member States should therefore allocate an appropriate </w:t>
            </w:r>
            <w:proofErr w:type="gramStart"/>
            <w:r w:rsidRPr="00F50B25">
              <w:rPr>
                <w:sz w:val="24"/>
                <w:szCs w:val="24"/>
              </w:rPr>
              <w:t>amount</w:t>
            </w:r>
            <w:proofErr w:type="gramEnd"/>
            <w:r w:rsidRPr="00F50B25">
              <w:rPr>
                <w:sz w:val="24"/>
                <w:szCs w:val="24"/>
              </w:rPr>
              <w:t xml:space="preserve"> of resources to this challenge. Member States seriously affected by youth unemployment should allocate resources of the ESF to support youth employability</w:t>
            </w:r>
            <w:r w:rsidR="00B66390">
              <w:rPr>
                <w:sz w:val="24"/>
                <w:szCs w:val="24"/>
              </w:rPr>
              <w:t>.</w:t>
            </w:r>
          </w:p>
          <w:p w14:paraId="2E07DEFE" w14:textId="77777777" w:rsidR="00B66390" w:rsidRDefault="00B66390" w:rsidP="00B66390">
            <w:pPr>
              <w:spacing w:line="276" w:lineRule="auto"/>
              <w:ind w:right="0"/>
              <w:contextualSpacing/>
              <w:rPr>
                <w:sz w:val="24"/>
                <w:szCs w:val="24"/>
              </w:rPr>
            </w:pPr>
          </w:p>
          <w:p w14:paraId="2F414F5D" w14:textId="3D25F36C" w:rsidR="00F50B25" w:rsidRPr="00B66390" w:rsidRDefault="00F50B25" w:rsidP="00B66390">
            <w:pPr>
              <w:spacing w:line="276" w:lineRule="auto"/>
              <w:ind w:right="0"/>
              <w:contextualSpacing/>
              <w:rPr>
                <w:b/>
                <w:bCs/>
                <w:sz w:val="24"/>
                <w:szCs w:val="24"/>
              </w:rPr>
            </w:pPr>
            <w:r w:rsidRPr="002F21D7">
              <w:rPr>
                <w:b/>
                <w:bCs/>
                <w:sz w:val="24"/>
                <w:szCs w:val="24"/>
              </w:rPr>
              <w:t>In light of</w:t>
            </w:r>
            <w:r w:rsidR="00790026">
              <w:rPr>
                <w:b/>
                <w:bCs/>
                <w:sz w:val="24"/>
                <w:szCs w:val="24"/>
              </w:rPr>
              <w:t>,</w:t>
            </w:r>
            <w:r w:rsidRPr="002F21D7">
              <w:rPr>
                <w:b/>
                <w:bCs/>
                <w:sz w:val="24"/>
                <w:szCs w:val="24"/>
              </w:rPr>
              <w:t xml:space="preserve"> increasing levels of institutionalisation of persons with disabilities and persistent gaps in the provision of person-centred services such as personal assistance and personal budgets, </w:t>
            </w:r>
            <w:r w:rsidR="001E4D8E" w:rsidRPr="002F21D7">
              <w:rPr>
                <w:b/>
                <w:bCs/>
                <w:sz w:val="24"/>
                <w:szCs w:val="24"/>
              </w:rPr>
              <w:t>10</w:t>
            </w:r>
            <w:r w:rsidRPr="002F21D7">
              <w:rPr>
                <w:b/>
                <w:bCs/>
                <w:sz w:val="24"/>
                <w:szCs w:val="24"/>
              </w:rPr>
              <w:t xml:space="preserve">% of </w:t>
            </w:r>
            <w:r w:rsidR="00F1642B" w:rsidRPr="002F21D7">
              <w:rPr>
                <w:b/>
                <w:bCs/>
                <w:sz w:val="24"/>
                <w:szCs w:val="24"/>
              </w:rPr>
              <w:t>the resources for social inclusion should be</w:t>
            </w:r>
            <w:r w:rsidRPr="002F21D7">
              <w:rPr>
                <w:b/>
                <w:bCs/>
                <w:sz w:val="24"/>
                <w:szCs w:val="24"/>
              </w:rPr>
              <w:t xml:space="preserve"> dedicated</w:t>
            </w:r>
            <w:r w:rsidR="00972952" w:rsidRPr="002F21D7">
              <w:rPr>
                <w:b/>
                <w:bCs/>
                <w:sz w:val="24"/>
                <w:szCs w:val="24"/>
              </w:rPr>
              <w:t xml:space="preserve"> </w:t>
            </w:r>
            <w:r w:rsidRPr="002F21D7">
              <w:rPr>
                <w:b/>
                <w:bCs/>
                <w:sz w:val="24"/>
                <w:szCs w:val="24"/>
              </w:rPr>
              <w:t>to the implementation of the European Commission Notice “Guidance to Member States on Independent Living and inclusion in the Community”.</w:t>
            </w:r>
          </w:p>
        </w:tc>
      </w:tr>
    </w:tbl>
    <w:p w14:paraId="39E97AED" w14:textId="77777777" w:rsidR="00602A01" w:rsidRDefault="00602A01" w:rsidP="00591625">
      <w:pPr>
        <w:spacing w:line="276" w:lineRule="auto"/>
        <w:ind w:right="0"/>
        <w:contextualSpacing/>
        <w:rPr>
          <w:sz w:val="24"/>
          <w:szCs w:val="24"/>
        </w:rPr>
      </w:pPr>
    </w:p>
    <w:p w14:paraId="590C30BB" w14:textId="77777777" w:rsidR="00477C61" w:rsidRDefault="00477C61" w:rsidP="00591625">
      <w:pPr>
        <w:spacing w:line="276" w:lineRule="auto"/>
        <w:ind w:right="0"/>
        <w:contextualSpacing/>
        <w:rPr>
          <w:sz w:val="24"/>
          <w:szCs w:val="24"/>
        </w:rPr>
      </w:pPr>
    </w:p>
    <w:p w14:paraId="680C7314" w14:textId="77777777" w:rsidR="00477C61" w:rsidRPr="00BD77E3" w:rsidRDefault="00477C61" w:rsidP="00477C61">
      <w:pPr>
        <w:pStyle w:val="berschrift2"/>
        <w:spacing w:line="276" w:lineRule="auto"/>
        <w:ind w:right="0"/>
        <w:contextualSpacing/>
        <w:rPr>
          <w:b/>
          <w:bCs/>
          <w:sz w:val="24"/>
          <w:szCs w:val="24"/>
        </w:rPr>
      </w:pPr>
      <w:bookmarkStart w:id="19" w:name="_Toc228379975"/>
      <w:r w:rsidRPr="00BD77E3">
        <w:rPr>
          <w:b/>
          <w:bCs/>
          <w:sz w:val="24"/>
          <w:szCs w:val="24"/>
        </w:rPr>
        <w:t>Article 10 - Budget - Paragraph 5</w:t>
      </w:r>
      <w:bookmarkEnd w:id="19"/>
    </w:p>
    <w:p w14:paraId="40A7B143" w14:textId="77777777" w:rsidR="00477C61" w:rsidRPr="00BD77E3" w:rsidRDefault="00477C61" w:rsidP="00477C61">
      <w:pPr>
        <w:spacing w:line="276" w:lineRule="auto"/>
        <w:ind w:right="0"/>
        <w:contextualSpacing/>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77C61" w:rsidRPr="00BD77E3" w14:paraId="517D8A36" w14:textId="77777777" w:rsidTr="00E67CC0">
        <w:tc>
          <w:tcPr>
            <w:tcW w:w="4680" w:type="dxa"/>
            <w:tcMar>
              <w:top w:w="100" w:type="dxa"/>
              <w:left w:w="100" w:type="dxa"/>
              <w:bottom w:w="100" w:type="dxa"/>
              <w:right w:w="100" w:type="dxa"/>
            </w:tcMar>
          </w:tcPr>
          <w:p w14:paraId="7C483FDD" w14:textId="77777777" w:rsidR="00477C61" w:rsidRPr="00BD77E3" w:rsidRDefault="00477C61" w:rsidP="00E67CC0">
            <w:pPr>
              <w:widowControl w:val="0"/>
              <w:pBdr>
                <w:top w:val="nil"/>
                <w:left w:val="nil"/>
                <w:bottom w:val="nil"/>
                <w:right w:val="nil"/>
                <w:between w:val="nil"/>
              </w:pBdr>
              <w:spacing w:before="0" w:line="276" w:lineRule="auto"/>
              <w:ind w:right="0"/>
              <w:contextualSpacing/>
              <w:jc w:val="left"/>
              <w:rPr>
                <w:sz w:val="24"/>
                <w:szCs w:val="24"/>
              </w:rPr>
            </w:pPr>
          </w:p>
          <w:p w14:paraId="7AC6EA08" w14:textId="77777777" w:rsidR="00477C61" w:rsidRPr="00BD77E3" w:rsidRDefault="00477C61" w:rsidP="00E67CC0">
            <w:pPr>
              <w:widowControl w:val="0"/>
              <w:pBdr>
                <w:top w:val="nil"/>
                <w:left w:val="nil"/>
                <w:bottom w:val="nil"/>
                <w:right w:val="nil"/>
                <w:between w:val="nil"/>
              </w:pBdr>
              <w:spacing w:before="0" w:line="276" w:lineRule="auto"/>
              <w:ind w:right="0"/>
              <w:contextualSpacing/>
              <w:jc w:val="left"/>
              <w:rPr>
                <w:sz w:val="24"/>
                <w:szCs w:val="24"/>
              </w:rPr>
            </w:pPr>
          </w:p>
          <w:p w14:paraId="3C0D32B6" w14:textId="77777777" w:rsidR="00477C61" w:rsidRPr="00BD77E3" w:rsidRDefault="00477C61" w:rsidP="00E67CC0">
            <w:pPr>
              <w:spacing w:line="276" w:lineRule="auto"/>
              <w:ind w:right="0"/>
              <w:contextualSpacing/>
              <w:rPr>
                <w:rFonts w:eastAsia="Times New Roman"/>
                <w:sz w:val="24"/>
                <w:szCs w:val="24"/>
              </w:rPr>
            </w:pPr>
            <w:r w:rsidRPr="00BD77E3">
              <w:rPr>
                <w:sz w:val="24"/>
                <w:szCs w:val="24"/>
              </w:rPr>
              <w:t xml:space="preserve">5. At least 14 % of the financial envelope referred to in paragraph 2 and of the amount referred to in paragraph 4 shall be dedicated to meeting the Union’s social </w:t>
            </w:r>
            <w:r w:rsidRPr="00BD77E3">
              <w:rPr>
                <w:sz w:val="24"/>
                <w:szCs w:val="24"/>
              </w:rPr>
              <w:lastRenderedPageBreak/>
              <w:t xml:space="preserve">objectives, calculated by using the coefficients referred to in Article 6(1) of Regulation (EU) [Performance Regulation]. The amount set out in paragraph 2, point (a) letter (ii), as well as the external assigned revenue from the Social Climate Fund, shall be excluded from the basis for the calculation of this minimum allocation. </w:t>
            </w:r>
          </w:p>
          <w:p w14:paraId="615F490E" w14:textId="77777777" w:rsidR="00477C61" w:rsidRPr="00BD77E3" w:rsidRDefault="00477C61" w:rsidP="00E67CC0">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1F828F3B" w14:textId="77777777" w:rsidR="00477C61" w:rsidRPr="002F21D7" w:rsidRDefault="00477C61" w:rsidP="00E67CC0">
            <w:pPr>
              <w:widowControl w:val="0"/>
              <w:pBdr>
                <w:top w:val="nil"/>
                <w:left w:val="nil"/>
                <w:bottom w:val="nil"/>
                <w:right w:val="nil"/>
                <w:between w:val="nil"/>
              </w:pBdr>
              <w:spacing w:before="0" w:line="276" w:lineRule="auto"/>
              <w:ind w:right="0"/>
              <w:contextualSpacing/>
              <w:jc w:val="left"/>
              <w:rPr>
                <w:sz w:val="24"/>
                <w:szCs w:val="24"/>
              </w:rPr>
            </w:pPr>
          </w:p>
          <w:p w14:paraId="6EBD888C" w14:textId="77777777" w:rsidR="00477C61" w:rsidRPr="002F21D7" w:rsidRDefault="00477C61" w:rsidP="00E67CC0">
            <w:pPr>
              <w:widowControl w:val="0"/>
              <w:pBdr>
                <w:top w:val="nil"/>
                <w:left w:val="nil"/>
                <w:bottom w:val="nil"/>
                <w:right w:val="nil"/>
                <w:between w:val="nil"/>
              </w:pBdr>
              <w:spacing w:before="0" w:line="276" w:lineRule="auto"/>
              <w:ind w:right="0"/>
              <w:contextualSpacing/>
              <w:jc w:val="left"/>
              <w:rPr>
                <w:sz w:val="24"/>
                <w:szCs w:val="24"/>
              </w:rPr>
            </w:pPr>
          </w:p>
          <w:p w14:paraId="782C52F3" w14:textId="77777777" w:rsidR="00477C61" w:rsidRPr="002F21D7" w:rsidRDefault="00477C61" w:rsidP="00E67CC0">
            <w:pPr>
              <w:spacing w:line="276" w:lineRule="auto"/>
              <w:ind w:right="0"/>
              <w:contextualSpacing/>
              <w:rPr>
                <w:b/>
                <w:bCs/>
                <w:strike/>
                <w:sz w:val="24"/>
                <w:szCs w:val="24"/>
              </w:rPr>
            </w:pPr>
            <w:r w:rsidRPr="002F21D7">
              <w:rPr>
                <w:sz w:val="24"/>
                <w:szCs w:val="24"/>
              </w:rPr>
              <w:t xml:space="preserve">5. At least </w:t>
            </w:r>
            <w:r w:rsidRPr="002F21D7">
              <w:rPr>
                <w:b/>
                <w:bCs/>
                <w:strike/>
                <w:sz w:val="24"/>
                <w:szCs w:val="24"/>
              </w:rPr>
              <w:t>14 %</w:t>
            </w:r>
            <w:r w:rsidRPr="002F21D7">
              <w:rPr>
                <w:sz w:val="24"/>
                <w:szCs w:val="24"/>
              </w:rPr>
              <w:t xml:space="preserve"> </w:t>
            </w:r>
            <w:r w:rsidRPr="002F21D7">
              <w:rPr>
                <w:b/>
                <w:bCs/>
                <w:sz w:val="24"/>
                <w:szCs w:val="24"/>
              </w:rPr>
              <w:t xml:space="preserve">25% </w:t>
            </w:r>
            <w:r w:rsidRPr="002F21D7">
              <w:rPr>
                <w:sz w:val="24"/>
                <w:szCs w:val="24"/>
              </w:rPr>
              <w:t xml:space="preserve">of the financial envelope referred to in paragraph 2 and of the amount referred to in paragraph 4 shall be dedicated to meeting the Union’s social, </w:t>
            </w:r>
            <w:r w:rsidRPr="002F21D7">
              <w:rPr>
                <w:b/>
                <w:bCs/>
                <w:sz w:val="24"/>
                <w:szCs w:val="24"/>
              </w:rPr>
              <w:t xml:space="preserve">equal treatment and fundamental rights </w:t>
            </w:r>
            <w:r w:rsidRPr="002F21D7">
              <w:rPr>
                <w:b/>
                <w:bCs/>
                <w:sz w:val="24"/>
                <w:szCs w:val="24"/>
              </w:rPr>
              <w:lastRenderedPageBreak/>
              <w:t>objectives</w:t>
            </w:r>
            <w:r w:rsidRPr="002F21D7">
              <w:rPr>
                <w:sz w:val="24"/>
                <w:szCs w:val="24"/>
              </w:rPr>
              <w:t xml:space="preserve">, calculated by using the coefficients referred to in Article 6(1) of Regulation (EU) Performance Regulation]. The amount set out in paragraph 2, point (a) letter (ii), as well as the external assigned revenue from the Social Climate Fund, shall be excluded from the basis for the calculation of this minimum allocation. </w:t>
            </w:r>
          </w:p>
          <w:p w14:paraId="57772A4A" w14:textId="77777777" w:rsidR="00477C61" w:rsidRPr="002F21D7" w:rsidRDefault="00477C61" w:rsidP="00E67CC0">
            <w:pPr>
              <w:spacing w:line="276" w:lineRule="auto"/>
              <w:ind w:right="0"/>
              <w:contextualSpacing/>
              <w:rPr>
                <w:b/>
                <w:bCs/>
                <w:strike/>
                <w:sz w:val="24"/>
                <w:szCs w:val="24"/>
              </w:rPr>
            </w:pPr>
          </w:p>
          <w:p w14:paraId="119E3606" w14:textId="77777777" w:rsidR="00477C61" w:rsidRPr="002F21D7" w:rsidRDefault="00477C61" w:rsidP="00E67CC0">
            <w:pPr>
              <w:spacing w:line="276" w:lineRule="auto"/>
              <w:ind w:right="0"/>
              <w:contextualSpacing/>
              <w:rPr>
                <w:rFonts w:eastAsia="Times New Roman"/>
                <w:b/>
                <w:bCs/>
                <w:sz w:val="24"/>
                <w:szCs w:val="24"/>
              </w:rPr>
            </w:pPr>
            <w:r w:rsidRPr="002F21D7">
              <w:rPr>
                <w:rFonts w:eastAsia="Times New Roman"/>
                <w:b/>
                <w:bCs/>
                <w:sz w:val="24"/>
                <w:szCs w:val="24"/>
              </w:rPr>
              <w:t>At least 10% of the Unions’ social spending shall be dedicated to the implementation of the UN CRPD in the EU.</w:t>
            </w:r>
          </w:p>
          <w:p w14:paraId="7D8B2F2F" w14:textId="77777777" w:rsidR="00477C61" w:rsidRPr="002F21D7" w:rsidRDefault="00477C61" w:rsidP="00E67CC0">
            <w:pPr>
              <w:widowControl w:val="0"/>
              <w:pBdr>
                <w:top w:val="nil"/>
                <w:left w:val="nil"/>
                <w:bottom w:val="nil"/>
                <w:right w:val="nil"/>
                <w:between w:val="nil"/>
              </w:pBdr>
              <w:spacing w:before="0" w:line="276" w:lineRule="auto"/>
              <w:ind w:right="0"/>
              <w:contextualSpacing/>
              <w:jc w:val="left"/>
              <w:rPr>
                <w:sz w:val="24"/>
                <w:szCs w:val="24"/>
              </w:rPr>
            </w:pPr>
          </w:p>
          <w:p w14:paraId="5F9E2851" w14:textId="77777777" w:rsidR="00477C61" w:rsidRPr="002F21D7" w:rsidRDefault="00477C61" w:rsidP="00E67CC0">
            <w:pPr>
              <w:widowControl w:val="0"/>
              <w:pBdr>
                <w:top w:val="nil"/>
                <w:left w:val="nil"/>
                <w:bottom w:val="nil"/>
                <w:right w:val="nil"/>
                <w:between w:val="nil"/>
              </w:pBdr>
              <w:spacing w:before="0" w:line="276" w:lineRule="auto"/>
              <w:ind w:right="0"/>
              <w:contextualSpacing/>
              <w:jc w:val="left"/>
              <w:rPr>
                <w:sz w:val="24"/>
                <w:szCs w:val="24"/>
              </w:rPr>
            </w:pPr>
          </w:p>
        </w:tc>
      </w:tr>
    </w:tbl>
    <w:p w14:paraId="4516657B" w14:textId="77777777" w:rsidR="00477C61" w:rsidRDefault="00477C61" w:rsidP="00591625">
      <w:pPr>
        <w:spacing w:line="276" w:lineRule="auto"/>
        <w:ind w:right="0"/>
        <w:contextualSpacing/>
        <w:rPr>
          <w:sz w:val="24"/>
          <w:szCs w:val="24"/>
        </w:rPr>
      </w:pPr>
    </w:p>
    <w:p w14:paraId="1B5EAAF6" w14:textId="77777777" w:rsidR="00FC7316" w:rsidRDefault="00FC7316" w:rsidP="00591625">
      <w:pPr>
        <w:spacing w:line="276" w:lineRule="auto"/>
        <w:ind w:right="0"/>
        <w:contextualSpacing/>
        <w:rPr>
          <w:sz w:val="24"/>
          <w:szCs w:val="24"/>
        </w:rPr>
      </w:pPr>
      <w:bookmarkStart w:id="20" w:name="_fsqdq1bnwkkb" w:colFirst="0" w:colLast="0"/>
      <w:bookmarkEnd w:id="20"/>
    </w:p>
    <w:p w14:paraId="07C3C4D4" w14:textId="366BD140" w:rsidR="00FC7316" w:rsidRPr="00165D8D" w:rsidRDefault="00FC7316" w:rsidP="001556D7">
      <w:pPr>
        <w:pStyle w:val="berschrift2"/>
        <w:numPr>
          <w:ilvl w:val="0"/>
          <w:numId w:val="33"/>
        </w:numPr>
        <w:rPr>
          <w:b/>
          <w:bCs/>
        </w:rPr>
      </w:pPr>
      <w:r w:rsidRPr="00165D8D">
        <w:rPr>
          <w:b/>
          <w:bCs/>
        </w:rPr>
        <w:t>Participation</w:t>
      </w:r>
    </w:p>
    <w:p w14:paraId="6B0E3146" w14:textId="77777777" w:rsidR="00165D8D" w:rsidRDefault="00165D8D" w:rsidP="00591625">
      <w:pPr>
        <w:spacing w:line="276" w:lineRule="auto"/>
        <w:ind w:right="0"/>
        <w:contextualSpacing/>
        <w:rPr>
          <w:sz w:val="24"/>
          <w:szCs w:val="24"/>
        </w:rPr>
      </w:pPr>
    </w:p>
    <w:p w14:paraId="1B9CBECD" w14:textId="77777777" w:rsidR="003965D8" w:rsidRDefault="003965D8" w:rsidP="00591625">
      <w:pPr>
        <w:spacing w:line="276" w:lineRule="auto"/>
        <w:ind w:right="0"/>
        <w:contextualSpacing/>
        <w:rPr>
          <w:sz w:val="24"/>
          <w:szCs w:val="24"/>
        </w:rPr>
      </w:pPr>
    </w:p>
    <w:p w14:paraId="4E3CF428" w14:textId="77777777" w:rsidR="00165D8D" w:rsidRPr="00BD77E3" w:rsidRDefault="00165D8D" w:rsidP="00165D8D">
      <w:pPr>
        <w:spacing w:line="276" w:lineRule="auto"/>
        <w:ind w:right="0"/>
        <w:contextualSpacing/>
        <w:rPr>
          <w:b/>
          <w:bCs/>
          <w:sz w:val="24"/>
          <w:szCs w:val="24"/>
        </w:rPr>
      </w:pPr>
      <w:r w:rsidRPr="00BD77E3">
        <w:rPr>
          <w:b/>
          <w:bCs/>
          <w:sz w:val="24"/>
          <w:szCs w:val="24"/>
        </w:rPr>
        <w:t>Article 6 – Partnership and multi-level governance – Paragraph 1 (c)</w:t>
      </w:r>
    </w:p>
    <w:p w14:paraId="136F7195" w14:textId="77777777" w:rsidR="00165D8D" w:rsidRPr="00BD77E3" w:rsidRDefault="00165D8D" w:rsidP="00165D8D">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165D8D" w:rsidRPr="00BD77E3" w14:paraId="6BE4C441" w14:textId="77777777" w:rsidTr="00E67CC0">
        <w:tc>
          <w:tcPr>
            <w:tcW w:w="4675" w:type="dxa"/>
          </w:tcPr>
          <w:p w14:paraId="35652CCF" w14:textId="77777777" w:rsidR="00165D8D" w:rsidRPr="00BD77E3" w:rsidRDefault="00165D8D"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0574C636" w14:textId="77777777" w:rsidR="00165D8D" w:rsidRPr="00BD77E3" w:rsidRDefault="00165D8D" w:rsidP="00E67CC0">
            <w:pPr>
              <w:spacing w:line="276" w:lineRule="auto"/>
              <w:ind w:right="0"/>
              <w:contextualSpacing/>
              <w:rPr>
                <w:sz w:val="24"/>
                <w:szCs w:val="24"/>
              </w:rPr>
            </w:pPr>
            <w:r w:rsidRPr="00BD77E3">
              <w:rPr>
                <w:sz w:val="24"/>
                <w:szCs w:val="24"/>
              </w:rPr>
              <w:t>Amendments</w:t>
            </w:r>
          </w:p>
        </w:tc>
      </w:tr>
      <w:tr w:rsidR="00165D8D" w:rsidRPr="00BD77E3" w14:paraId="452A317C" w14:textId="77777777" w:rsidTr="00E67CC0">
        <w:tc>
          <w:tcPr>
            <w:tcW w:w="4675" w:type="dxa"/>
          </w:tcPr>
          <w:p w14:paraId="4249EC1F" w14:textId="77777777" w:rsidR="00165D8D" w:rsidRPr="00BD77E3" w:rsidRDefault="00165D8D" w:rsidP="00E67CC0">
            <w:pPr>
              <w:spacing w:line="276" w:lineRule="auto"/>
              <w:ind w:right="0"/>
              <w:rPr>
                <w:sz w:val="24"/>
                <w:szCs w:val="24"/>
              </w:rPr>
            </w:pPr>
          </w:p>
          <w:p w14:paraId="28F43A81" w14:textId="77777777" w:rsidR="00165D8D" w:rsidRPr="00BD77E3" w:rsidRDefault="00165D8D" w:rsidP="00E67CC0">
            <w:pPr>
              <w:spacing w:line="276" w:lineRule="auto"/>
              <w:ind w:right="0"/>
              <w:rPr>
                <w:sz w:val="24"/>
                <w:szCs w:val="24"/>
              </w:rPr>
            </w:pPr>
            <w:r w:rsidRPr="00BD77E3">
              <w:rPr>
                <w:sz w:val="24"/>
                <w:szCs w:val="24"/>
              </w:rPr>
              <w:t>(c) relevant bodies representing civil society, such as environmental partners, non governmental organisations, youth organisations, and bodies responsible for promoting social inclusion, fundamental rights, rights of persons with disabilities, gender equality and non-discrimination, national human rights institutions and organisations;</w:t>
            </w:r>
          </w:p>
        </w:tc>
        <w:tc>
          <w:tcPr>
            <w:tcW w:w="4675" w:type="dxa"/>
          </w:tcPr>
          <w:p w14:paraId="3C752727" w14:textId="77777777" w:rsidR="00165D8D" w:rsidRPr="00BD77E3" w:rsidRDefault="00165D8D" w:rsidP="00E67CC0">
            <w:pPr>
              <w:spacing w:line="276" w:lineRule="auto"/>
              <w:ind w:right="0"/>
              <w:contextualSpacing/>
              <w:rPr>
                <w:sz w:val="24"/>
                <w:szCs w:val="24"/>
              </w:rPr>
            </w:pPr>
          </w:p>
          <w:p w14:paraId="756BD729" w14:textId="77777777" w:rsidR="00165D8D" w:rsidRPr="00BD77E3" w:rsidRDefault="00165D8D" w:rsidP="00E67CC0">
            <w:pPr>
              <w:spacing w:line="276" w:lineRule="auto"/>
              <w:ind w:right="0"/>
              <w:contextualSpacing/>
              <w:rPr>
                <w:sz w:val="24"/>
                <w:szCs w:val="24"/>
              </w:rPr>
            </w:pPr>
            <w:r w:rsidRPr="00BD77E3">
              <w:rPr>
                <w:sz w:val="24"/>
                <w:szCs w:val="24"/>
              </w:rPr>
              <w:t xml:space="preserve">(c) relevant bodies representing civil society, such as environmental partners, </w:t>
            </w:r>
            <w:proofErr w:type="gramStart"/>
            <w:r w:rsidRPr="00BD77E3">
              <w:rPr>
                <w:sz w:val="24"/>
                <w:szCs w:val="24"/>
              </w:rPr>
              <w:t>non govern</w:t>
            </w:r>
            <w:proofErr w:type="gramEnd"/>
            <w:r w:rsidRPr="00BD77E3">
              <w:rPr>
                <w:sz w:val="24"/>
                <w:szCs w:val="24"/>
              </w:rPr>
              <w:t xml:space="preserve">-mental organisations, youth organisations, and bodies responsible </w:t>
            </w:r>
            <w:proofErr w:type="gramStart"/>
            <w:r w:rsidRPr="00BD77E3">
              <w:rPr>
                <w:sz w:val="24"/>
                <w:szCs w:val="24"/>
              </w:rPr>
              <w:t>for  promoting</w:t>
            </w:r>
            <w:proofErr w:type="gramEnd"/>
            <w:r w:rsidRPr="00BD77E3">
              <w:rPr>
                <w:sz w:val="24"/>
                <w:szCs w:val="24"/>
              </w:rPr>
              <w:t xml:space="preserve"> social inclusion, fundamental rights</w:t>
            </w:r>
            <w:r>
              <w:rPr>
                <w:sz w:val="24"/>
                <w:szCs w:val="24"/>
              </w:rPr>
              <w:t>,</w:t>
            </w:r>
            <w:r w:rsidRPr="00BD77E3">
              <w:rPr>
                <w:b/>
                <w:bCs/>
                <w:sz w:val="24"/>
                <w:szCs w:val="24"/>
              </w:rPr>
              <w:t xml:space="preserve"> organisations of persons with disabilities</w:t>
            </w:r>
            <w:r w:rsidRPr="00BD77E3">
              <w:rPr>
                <w:sz w:val="24"/>
                <w:szCs w:val="24"/>
              </w:rPr>
              <w:t>, gender equality and non-discrimination, national human rights institutions and organisations;</w:t>
            </w:r>
          </w:p>
        </w:tc>
      </w:tr>
    </w:tbl>
    <w:p w14:paraId="7EB949F8" w14:textId="77777777" w:rsidR="00165D8D" w:rsidRDefault="00165D8D" w:rsidP="00165D8D">
      <w:pPr>
        <w:spacing w:line="276" w:lineRule="auto"/>
        <w:ind w:right="0"/>
        <w:contextualSpacing/>
        <w:rPr>
          <w:sz w:val="24"/>
          <w:szCs w:val="24"/>
        </w:rPr>
      </w:pPr>
    </w:p>
    <w:p w14:paraId="5F80786B" w14:textId="77777777" w:rsidR="003965D8" w:rsidRPr="00BD77E3" w:rsidRDefault="003965D8" w:rsidP="00165D8D">
      <w:pPr>
        <w:spacing w:line="276" w:lineRule="auto"/>
        <w:ind w:right="0"/>
        <w:contextualSpacing/>
        <w:rPr>
          <w:sz w:val="24"/>
          <w:szCs w:val="24"/>
        </w:rPr>
      </w:pPr>
    </w:p>
    <w:p w14:paraId="2557ACD3" w14:textId="77777777" w:rsidR="00165D8D" w:rsidRDefault="00165D8D" w:rsidP="00165D8D">
      <w:pPr>
        <w:spacing w:line="276" w:lineRule="auto"/>
        <w:ind w:right="0"/>
        <w:contextualSpacing/>
        <w:rPr>
          <w:sz w:val="24"/>
          <w:szCs w:val="24"/>
        </w:rPr>
      </w:pPr>
      <w:bookmarkStart w:id="21" w:name="_yext3ab7gn9k" w:colFirst="0" w:colLast="0"/>
      <w:bookmarkEnd w:id="21"/>
    </w:p>
    <w:p w14:paraId="33F8C9F0" w14:textId="77777777" w:rsidR="00853D5D" w:rsidRDefault="00853D5D" w:rsidP="00165D8D">
      <w:pPr>
        <w:spacing w:line="276" w:lineRule="auto"/>
        <w:ind w:right="0"/>
        <w:contextualSpacing/>
        <w:rPr>
          <w:sz w:val="24"/>
          <w:szCs w:val="24"/>
        </w:rPr>
      </w:pPr>
    </w:p>
    <w:p w14:paraId="2AC470A6" w14:textId="77777777" w:rsidR="00853D5D" w:rsidRPr="00BD77E3" w:rsidRDefault="00853D5D" w:rsidP="00165D8D">
      <w:pPr>
        <w:spacing w:line="276" w:lineRule="auto"/>
        <w:ind w:right="0"/>
        <w:contextualSpacing/>
        <w:rPr>
          <w:sz w:val="24"/>
          <w:szCs w:val="24"/>
        </w:rPr>
      </w:pPr>
    </w:p>
    <w:p w14:paraId="2F8DECB3" w14:textId="77777777" w:rsidR="00165D8D" w:rsidRPr="00BD77E3" w:rsidRDefault="00165D8D" w:rsidP="00165D8D">
      <w:pPr>
        <w:spacing w:line="276" w:lineRule="auto"/>
        <w:ind w:right="0"/>
        <w:contextualSpacing/>
        <w:rPr>
          <w:b/>
          <w:bCs/>
          <w:sz w:val="24"/>
          <w:szCs w:val="24"/>
        </w:rPr>
      </w:pPr>
      <w:r w:rsidRPr="00BD77E3">
        <w:rPr>
          <w:b/>
          <w:bCs/>
          <w:sz w:val="24"/>
          <w:szCs w:val="24"/>
        </w:rPr>
        <w:lastRenderedPageBreak/>
        <w:t>Article 6 Partnership and multi-level governance – Paragraph 2</w:t>
      </w:r>
    </w:p>
    <w:p w14:paraId="72BE64E4" w14:textId="77777777" w:rsidR="00165D8D" w:rsidRPr="00BD77E3" w:rsidRDefault="00165D8D" w:rsidP="00165D8D">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165D8D" w:rsidRPr="00BD77E3" w14:paraId="7E02FD0F" w14:textId="77777777" w:rsidTr="00E67CC0">
        <w:tc>
          <w:tcPr>
            <w:tcW w:w="4675" w:type="dxa"/>
          </w:tcPr>
          <w:p w14:paraId="0D31852E" w14:textId="77777777" w:rsidR="00165D8D" w:rsidRPr="00BD77E3" w:rsidRDefault="00165D8D"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3FCEDD0C" w14:textId="77777777" w:rsidR="00165D8D" w:rsidRPr="00BD77E3" w:rsidRDefault="00165D8D" w:rsidP="00E67CC0">
            <w:pPr>
              <w:spacing w:line="276" w:lineRule="auto"/>
              <w:ind w:right="0"/>
              <w:contextualSpacing/>
              <w:rPr>
                <w:sz w:val="24"/>
                <w:szCs w:val="24"/>
              </w:rPr>
            </w:pPr>
            <w:r w:rsidRPr="00BD77E3">
              <w:rPr>
                <w:sz w:val="24"/>
                <w:szCs w:val="24"/>
              </w:rPr>
              <w:t>Amendments</w:t>
            </w:r>
          </w:p>
        </w:tc>
      </w:tr>
      <w:tr w:rsidR="00165D8D" w:rsidRPr="00BD77E3" w14:paraId="6338C345" w14:textId="77777777" w:rsidTr="00E67CC0">
        <w:tc>
          <w:tcPr>
            <w:tcW w:w="4675" w:type="dxa"/>
          </w:tcPr>
          <w:p w14:paraId="53B31146" w14:textId="77777777" w:rsidR="00165D8D" w:rsidRPr="00BD77E3" w:rsidRDefault="00165D8D" w:rsidP="00E67CC0">
            <w:pPr>
              <w:spacing w:line="276" w:lineRule="auto"/>
              <w:ind w:right="0"/>
              <w:contextualSpacing/>
              <w:rPr>
                <w:sz w:val="24"/>
                <w:szCs w:val="24"/>
              </w:rPr>
            </w:pPr>
          </w:p>
          <w:p w14:paraId="17AA88C4" w14:textId="77777777" w:rsidR="00165D8D" w:rsidRPr="00BD77E3" w:rsidRDefault="00165D8D" w:rsidP="00E67CC0">
            <w:pPr>
              <w:spacing w:line="276" w:lineRule="auto"/>
              <w:ind w:right="0"/>
              <w:rPr>
                <w:sz w:val="24"/>
                <w:szCs w:val="24"/>
              </w:rPr>
            </w:pPr>
            <w:r w:rsidRPr="00BD77E3">
              <w:rPr>
                <w:sz w:val="24"/>
                <w:szCs w:val="24"/>
              </w:rPr>
              <w:t>2. The partnership established in accordance with paragraph 1 shall operate in accordance with the multi-level governance principle and a bottom-up approach. The Member State shall involve partners referred to in each subparagraph of paragraph 1 in the preparation of the Plan and throughout the preparation, implementation and evaluation of chapters, including through participation in monitoring committees in accordance with Article 55.</w:t>
            </w:r>
          </w:p>
        </w:tc>
        <w:tc>
          <w:tcPr>
            <w:tcW w:w="4675" w:type="dxa"/>
          </w:tcPr>
          <w:p w14:paraId="044D94FC" w14:textId="77777777" w:rsidR="00165D8D" w:rsidRPr="00BD77E3" w:rsidRDefault="00165D8D" w:rsidP="00E67CC0">
            <w:pPr>
              <w:spacing w:line="276" w:lineRule="auto"/>
              <w:ind w:right="0"/>
              <w:rPr>
                <w:sz w:val="24"/>
                <w:szCs w:val="24"/>
              </w:rPr>
            </w:pPr>
          </w:p>
          <w:p w14:paraId="2F59297E" w14:textId="77777777" w:rsidR="00165D8D" w:rsidRDefault="00165D8D" w:rsidP="00E67CC0">
            <w:pPr>
              <w:spacing w:line="276" w:lineRule="auto"/>
              <w:ind w:right="0"/>
              <w:contextualSpacing/>
              <w:rPr>
                <w:b/>
                <w:bCs/>
                <w:sz w:val="24"/>
                <w:szCs w:val="24"/>
              </w:rPr>
            </w:pPr>
            <w:r w:rsidRPr="00BD77E3">
              <w:rPr>
                <w:sz w:val="24"/>
                <w:szCs w:val="24"/>
              </w:rPr>
              <w:t xml:space="preserve">2. The partnership established in accordance with paragraph 1 shall operate in accordance with the multi-level governance principle and a bottom-up approach. The Member State shall involve partners referred to in each subparagraph of paragraph 1 in the preparation of the Plan and throughout the preparation, implementation and evaluation of chapters, including through participation in monitoring committees in accordance with Article 55. </w:t>
            </w:r>
            <w:r w:rsidRPr="00BD77E3">
              <w:rPr>
                <w:b/>
                <w:bCs/>
                <w:sz w:val="24"/>
                <w:szCs w:val="24"/>
              </w:rPr>
              <w:t>Organisations of persons with disabilities have to be given co-production powers in all decisions that concerning persons with disabilities.</w:t>
            </w:r>
          </w:p>
          <w:p w14:paraId="0A99851E" w14:textId="77777777" w:rsidR="00165D8D" w:rsidRDefault="00165D8D" w:rsidP="00E67CC0">
            <w:pPr>
              <w:spacing w:line="276" w:lineRule="auto"/>
              <w:ind w:right="0"/>
              <w:contextualSpacing/>
              <w:rPr>
                <w:b/>
                <w:bCs/>
                <w:sz w:val="24"/>
                <w:szCs w:val="24"/>
              </w:rPr>
            </w:pPr>
          </w:p>
          <w:p w14:paraId="3E94882C" w14:textId="77777777" w:rsidR="00165D8D" w:rsidRPr="009E2BD9" w:rsidRDefault="00165D8D" w:rsidP="00E67CC0">
            <w:pPr>
              <w:spacing w:line="276" w:lineRule="auto"/>
              <w:ind w:right="0"/>
              <w:contextualSpacing/>
              <w:rPr>
                <w:b/>
                <w:bCs/>
                <w:sz w:val="24"/>
                <w:szCs w:val="24"/>
              </w:rPr>
            </w:pPr>
            <w:r w:rsidRPr="009E2BD9">
              <w:rPr>
                <w:b/>
                <w:bCs/>
                <w:sz w:val="24"/>
                <w:szCs w:val="24"/>
              </w:rPr>
              <w:t>7. (new) The Commission shall monitor and assess the quality and inclusiveness of partnership arrangements in Member States, including the effective participation of organisations of persons with disabilities. Where shortcomings or purely formal (“tick-box”) consultations are identified, the Commission may request corrective measures as a condition for programme approval or continued implementation. Organisations of persons with disabilities may submit complaints about insufficient involvement which shall trigger a timely review.</w:t>
            </w:r>
          </w:p>
        </w:tc>
      </w:tr>
    </w:tbl>
    <w:p w14:paraId="21491DAC" w14:textId="77777777" w:rsidR="00FC7316" w:rsidRDefault="00FC7316" w:rsidP="00591625">
      <w:pPr>
        <w:spacing w:line="276" w:lineRule="auto"/>
        <w:ind w:right="0"/>
        <w:contextualSpacing/>
        <w:rPr>
          <w:sz w:val="24"/>
          <w:szCs w:val="24"/>
        </w:rPr>
      </w:pPr>
    </w:p>
    <w:p w14:paraId="7333AC83" w14:textId="77777777" w:rsidR="00FC7316" w:rsidRDefault="00FC7316" w:rsidP="00591625">
      <w:pPr>
        <w:spacing w:line="276" w:lineRule="auto"/>
        <w:ind w:right="0"/>
        <w:contextualSpacing/>
        <w:rPr>
          <w:sz w:val="24"/>
          <w:szCs w:val="24"/>
        </w:rPr>
      </w:pPr>
    </w:p>
    <w:p w14:paraId="3C1561B3" w14:textId="77777777" w:rsidR="00853D5D" w:rsidRDefault="00853D5D" w:rsidP="00591625">
      <w:pPr>
        <w:spacing w:line="276" w:lineRule="auto"/>
        <w:ind w:right="0"/>
        <w:contextualSpacing/>
        <w:rPr>
          <w:sz w:val="24"/>
          <w:szCs w:val="24"/>
        </w:rPr>
      </w:pPr>
    </w:p>
    <w:p w14:paraId="071B1904" w14:textId="77777777" w:rsidR="00995471" w:rsidRDefault="00995471" w:rsidP="00591625">
      <w:pPr>
        <w:spacing w:line="276" w:lineRule="auto"/>
        <w:ind w:right="0"/>
        <w:contextualSpacing/>
        <w:rPr>
          <w:sz w:val="24"/>
          <w:szCs w:val="24"/>
        </w:rPr>
      </w:pPr>
    </w:p>
    <w:p w14:paraId="43FE7398" w14:textId="77777777" w:rsidR="00995471" w:rsidRPr="00BD77E3" w:rsidRDefault="00995471" w:rsidP="00995471">
      <w:pPr>
        <w:spacing w:before="0" w:line="276" w:lineRule="auto"/>
        <w:ind w:right="0"/>
        <w:contextualSpacing/>
        <w:rPr>
          <w:b/>
          <w:bCs/>
          <w:sz w:val="24"/>
          <w:szCs w:val="24"/>
        </w:rPr>
      </w:pPr>
      <w:r w:rsidRPr="00BD77E3">
        <w:rPr>
          <w:b/>
          <w:bCs/>
          <w:sz w:val="24"/>
          <w:szCs w:val="24"/>
        </w:rPr>
        <w:lastRenderedPageBreak/>
        <w:t>Article 54 – Monitoring committee and coordinating committee - 7 (new)</w:t>
      </w:r>
    </w:p>
    <w:p w14:paraId="13A57745" w14:textId="77777777" w:rsidR="00995471" w:rsidRPr="00BD77E3" w:rsidRDefault="00995471" w:rsidP="00995471">
      <w:pPr>
        <w:spacing w:line="276" w:lineRule="auto"/>
        <w:ind w:right="0"/>
        <w:contextualSpacing/>
        <w:rPr>
          <w:sz w:val="24"/>
          <w:szCs w:val="24"/>
        </w:rPr>
      </w:pPr>
    </w:p>
    <w:p w14:paraId="4DDD5EDE" w14:textId="77777777" w:rsidR="00995471" w:rsidRPr="00BD77E3" w:rsidRDefault="00995471" w:rsidP="0099547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995471" w:rsidRPr="00BD77E3" w14:paraId="6A2713D9" w14:textId="77777777" w:rsidTr="00E67CC0">
        <w:tc>
          <w:tcPr>
            <w:tcW w:w="4675" w:type="dxa"/>
          </w:tcPr>
          <w:p w14:paraId="408D4B75" w14:textId="77777777" w:rsidR="00995471" w:rsidRPr="00BD77E3" w:rsidRDefault="0099547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0794950F" w14:textId="77777777" w:rsidR="00995471" w:rsidRPr="00BD77E3" w:rsidRDefault="00995471" w:rsidP="00E67CC0">
            <w:pPr>
              <w:spacing w:line="276" w:lineRule="auto"/>
              <w:ind w:right="0"/>
              <w:contextualSpacing/>
              <w:rPr>
                <w:sz w:val="24"/>
                <w:szCs w:val="24"/>
              </w:rPr>
            </w:pPr>
            <w:r w:rsidRPr="00BD77E3">
              <w:rPr>
                <w:sz w:val="24"/>
                <w:szCs w:val="24"/>
              </w:rPr>
              <w:t>Amendment</w:t>
            </w:r>
          </w:p>
        </w:tc>
      </w:tr>
      <w:tr w:rsidR="00995471" w:rsidRPr="002F21D7" w14:paraId="27E59ADA" w14:textId="77777777" w:rsidTr="00E67CC0">
        <w:tc>
          <w:tcPr>
            <w:tcW w:w="4675" w:type="dxa"/>
          </w:tcPr>
          <w:p w14:paraId="78315CE5" w14:textId="77777777" w:rsidR="00995471" w:rsidRPr="00BD77E3" w:rsidRDefault="00995471" w:rsidP="00E67CC0">
            <w:pPr>
              <w:spacing w:line="276" w:lineRule="auto"/>
              <w:ind w:right="0"/>
              <w:contextualSpacing/>
              <w:rPr>
                <w:sz w:val="24"/>
                <w:szCs w:val="24"/>
              </w:rPr>
            </w:pPr>
          </w:p>
        </w:tc>
        <w:tc>
          <w:tcPr>
            <w:tcW w:w="4675" w:type="dxa"/>
          </w:tcPr>
          <w:p w14:paraId="18C5C111" w14:textId="77777777" w:rsidR="00995471" w:rsidRPr="002F21D7" w:rsidRDefault="00995471" w:rsidP="00E67CC0">
            <w:pPr>
              <w:spacing w:line="276" w:lineRule="auto"/>
              <w:ind w:right="0"/>
              <w:contextualSpacing/>
              <w:rPr>
                <w:b/>
                <w:bCs/>
                <w:sz w:val="24"/>
                <w:szCs w:val="24"/>
              </w:rPr>
            </w:pPr>
          </w:p>
          <w:p w14:paraId="28BF16D2" w14:textId="366D65DE" w:rsidR="00995471" w:rsidRPr="002F21D7" w:rsidRDefault="00995471" w:rsidP="00E67CC0">
            <w:pPr>
              <w:spacing w:line="276" w:lineRule="auto"/>
              <w:ind w:right="0"/>
              <w:contextualSpacing/>
              <w:rPr>
                <w:b/>
                <w:bCs/>
                <w:sz w:val="24"/>
                <w:szCs w:val="24"/>
              </w:rPr>
            </w:pPr>
            <w:r w:rsidRPr="002F21D7">
              <w:rPr>
                <w:b/>
                <w:bCs/>
                <w:sz w:val="24"/>
                <w:szCs w:val="24"/>
              </w:rPr>
              <w:t xml:space="preserve">Member States shall ensure the meaningful and effective participation of </w:t>
            </w:r>
            <w:proofErr w:type="spellStart"/>
            <w:r w:rsidRPr="002F21D7">
              <w:rPr>
                <w:b/>
                <w:bCs/>
                <w:sz w:val="24"/>
                <w:szCs w:val="24"/>
              </w:rPr>
              <w:t>organsations</w:t>
            </w:r>
            <w:proofErr w:type="spellEnd"/>
            <w:r w:rsidRPr="002F21D7">
              <w:rPr>
                <w:b/>
                <w:bCs/>
                <w:sz w:val="24"/>
                <w:szCs w:val="24"/>
              </w:rPr>
              <w:t xml:space="preserve"> of persons with disabilities, through timely access to information, the possibility to contribute to decision-making, and appropriate support measures.</w:t>
            </w:r>
          </w:p>
          <w:p w14:paraId="45DB30A8" w14:textId="77777777" w:rsidR="00995471" w:rsidRPr="002F21D7" w:rsidRDefault="00995471" w:rsidP="00E67CC0">
            <w:pPr>
              <w:spacing w:line="276" w:lineRule="auto"/>
              <w:ind w:right="0"/>
              <w:contextualSpacing/>
              <w:rPr>
                <w:b/>
                <w:bCs/>
                <w:sz w:val="24"/>
                <w:szCs w:val="24"/>
              </w:rPr>
            </w:pPr>
            <w:r w:rsidRPr="002F21D7">
              <w:rPr>
                <w:b/>
                <w:bCs/>
                <w:sz w:val="24"/>
                <w:szCs w:val="24"/>
              </w:rPr>
              <w:t> </w:t>
            </w:r>
          </w:p>
          <w:p w14:paraId="04E689FB" w14:textId="77777777" w:rsidR="00995471" w:rsidRPr="002F21D7" w:rsidRDefault="00995471" w:rsidP="00E67CC0">
            <w:pPr>
              <w:spacing w:line="276" w:lineRule="auto"/>
              <w:ind w:right="0"/>
              <w:contextualSpacing/>
              <w:rPr>
                <w:b/>
                <w:bCs/>
                <w:sz w:val="24"/>
                <w:szCs w:val="24"/>
              </w:rPr>
            </w:pPr>
            <w:r w:rsidRPr="002F21D7">
              <w:rPr>
                <w:b/>
                <w:bCs/>
                <w:sz w:val="24"/>
                <w:szCs w:val="24"/>
              </w:rPr>
              <w:t>Member States shall allocate adequate resources from the Funds for the administrative capacity of organisations of persons with disabilities. Such support shall include operational grants, training, technical support and reimbursement of participation costs.</w:t>
            </w:r>
          </w:p>
          <w:p w14:paraId="1B4819B5" w14:textId="77777777" w:rsidR="00995471" w:rsidRPr="002F21D7" w:rsidRDefault="00995471" w:rsidP="00E67CC0">
            <w:pPr>
              <w:spacing w:line="276" w:lineRule="auto"/>
              <w:ind w:right="0"/>
              <w:contextualSpacing/>
              <w:rPr>
                <w:b/>
                <w:bCs/>
                <w:sz w:val="24"/>
                <w:szCs w:val="24"/>
              </w:rPr>
            </w:pPr>
            <w:r w:rsidRPr="002F21D7">
              <w:rPr>
                <w:b/>
                <w:bCs/>
                <w:sz w:val="24"/>
                <w:szCs w:val="24"/>
              </w:rPr>
              <w:t> </w:t>
            </w:r>
          </w:p>
          <w:p w14:paraId="380EFF15" w14:textId="77777777" w:rsidR="00995471" w:rsidRPr="002F21D7" w:rsidRDefault="00995471" w:rsidP="00E67CC0">
            <w:pPr>
              <w:spacing w:line="276" w:lineRule="auto"/>
              <w:ind w:right="0"/>
              <w:contextualSpacing/>
              <w:rPr>
                <w:b/>
                <w:bCs/>
                <w:sz w:val="24"/>
                <w:szCs w:val="24"/>
              </w:rPr>
            </w:pPr>
            <w:r w:rsidRPr="002F21D7">
              <w:rPr>
                <w:b/>
                <w:bCs/>
                <w:sz w:val="24"/>
                <w:szCs w:val="24"/>
              </w:rPr>
              <w:t>The European Commission shall support the capacity of participating organisations, to facilitate their effective involvement in Monitoring Committees.</w:t>
            </w:r>
          </w:p>
          <w:p w14:paraId="325CA9AA" w14:textId="77777777" w:rsidR="00995471" w:rsidRPr="002F21D7" w:rsidRDefault="00995471" w:rsidP="00E67CC0">
            <w:pPr>
              <w:spacing w:line="276" w:lineRule="auto"/>
              <w:ind w:right="0"/>
              <w:contextualSpacing/>
              <w:rPr>
                <w:sz w:val="24"/>
                <w:szCs w:val="24"/>
              </w:rPr>
            </w:pPr>
          </w:p>
        </w:tc>
      </w:tr>
    </w:tbl>
    <w:p w14:paraId="76703B68" w14:textId="77777777" w:rsidR="00995471" w:rsidRPr="00BD77E3" w:rsidRDefault="00995471" w:rsidP="00995471">
      <w:pPr>
        <w:spacing w:line="276" w:lineRule="auto"/>
        <w:ind w:right="0"/>
        <w:contextualSpacing/>
        <w:rPr>
          <w:sz w:val="24"/>
          <w:szCs w:val="24"/>
        </w:rPr>
      </w:pPr>
    </w:p>
    <w:p w14:paraId="4AA3FE17" w14:textId="77777777" w:rsidR="00995471" w:rsidRPr="00BD77E3" w:rsidRDefault="00995471" w:rsidP="00995471">
      <w:pPr>
        <w:spacing w:line="276" w:lineRule="auto"/>
        <w:ind w:right="0"/>
        <w:contextualSpacing/>
        <w:rPr>
          <w:sz w:val="24"/>
          <w:szCs w:val="24"/>
        </w:rPr>
      </w:pPr>
    </w:p>
    <w:p w14:paraId="10579532" w14:textId="77777777" w:rsidR="00995471" w:rsidRPr="00BD77E3" w:rsidRDefault="00995471" w:rsidP="00995471">
      <w:pPr>
        <w:spacing w:line="276" w:lineRule="auto"/>
        <w:ind w:right="0"/>
        <w:contextualSpacing/>
        <w:rPr>
          <w:b/>
          <w:bCs/>
          <w:sz w:val="24"/>
          <w:szCs w:val="24"/>
        </w:rPr>
      </w:pPr>
      <w:r w:rsidRPr="00BD77E3">
        <w:rPr>
          <w:b/>
          <w:bCs/>
          <w:sz w:val="24"/>
          <w:szCs w:val="24"/>
        </w:rPr>
        <w:t>Article 87 – Exercise of delegation – Paragraph 5</w:t>
      </w:r>
    </w:p>
    <w:p w14:paraId="0B0354AB" w14:textId="77777777" w:rsidR="00995471" w:rsidRPr="00BD77E3" w:rsidRDefault="00995471" w:rsidP="0099547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995471" w:rsidRPr="00BD77E3" w14:paraId="4C066E47" w14:textId="77777777" w:rsidTr="00E67CC0">
        <w:tc>
          <w:tcPr>
            <w:tcW w:w="4675" w:type="dxa"/>
          </w:tcPr>
          <w:p w14:paraId="19D3CBC3" w14:textId="77777777" w:rsidR="00995471" w:rsidRPr="00BD77E3" w:rsidRDefault="0099547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6D3CAEAF" w14:textId="77777777" w:rsidR="00995471" w:rsidRPr="00BD77E3" w:rsidRDefault="00995471" w:rsidP="00E67CC0">
            <w:pPr>
              <w:spacing w:line="276" w:lineRule="auto"/>
              <w:ind w:right="0"/>
              <w:contextualSpacing/>
              <w:rPr>
                <w:sz w:val="24"/>
                <w:szCs w:val="24"/>
              </w:rPr>
            </w:pPr>
            <w:r w:rsidRPr="00BD77E3">
              <w:rPr>
                <w:sz w:val="24"/>
                <w:szCs w:val="24"/>
              </w:rPr>
              <w:t>Amendment</w:t>
            </w:r>
          </w:p>
        </w:tc>
      </w:tr>
      <w:tr w:rsidR="00995471" w:rsidRPr="00BD77E3" w14:paraId="64E3B984" w14:textId="77777777" w:rsidTr="00E67CC0">
        <w:tc>
          <w:tcPr>
            <w:tcW w:w="4675" w:type="dxa"/>
          </w:tcPr>
          <w:p w14:paraId="2DC179A1" w14:textId="77777777" w:rsidR="00995471" w:rsidRPr="00BD77E3" w:rsidRDefault="00995471" w:rsidP="00E67CC0">
            <w:pPr>
              <w:spacing w:line="276" w:lineRule="auto"/>
              <w:ind w:right="0"/>
              <w:contextualSpacing/>
              <w:rPr>
                <w:sz w:val="24"/>
                <w:szCs w:val="24"/>
              </w:rPr>
            </w:pPr>
          </w:p>
          <w:p w14:paraId="7263D52D" w14:textId="77777777" w:rsidR="00995471" w:rsidRPr="00BD77E3" w:rsidRDefault="00995471" w:rsidP="00E67CC0">
            <w:pPr>
              <w:spacing w:line="276" w:lineRule="auto"/>
              <w:ind w:right="0"/>
              <w:rPr>
                <w:sz w:val="24"/>
                <w:szCs w:val="24"/>
              </w:rPr>
            </w:pPr>
            <w:r w:rsidRPr="00BD77E3">
              <w:rPr>
                <w:sz w:val="24"/>
                <w:szCs w:val="24"/>
              </w:rPr>
              <w:t>5. Before adopting a delegated act, the Commission shall consult experts designated by each Member State in accordance with the principles laid down in the Interinstitutional Agreement of 13 April 2016 on Better Law-Making.</w:t>
            </w:r>
          </w:p>
          <w:p w14:paraId="7AF60852" w14:textId="77777777" w:rsidR="00995471" w:rsidRPr="00BD77E3" w:rsidRDefault="00995471" w:rsidP="00E67CC0">
            <w:pPr>
              <w:spacing w:line="276" w:lineRule="auto"/>
              <w:ind w:right="0"/>
              <w:contextualSpacing/>
              <w:rPr>
                <w:sz w:val="24"/>
                <w:szCs w:val="24"/>
              </w:rPr>
            </w:pPr>
          </w:p>
        </w:tc>
        <w:tc>
          <w:tcPr>
            <w:tcW w:w="4675" w:type="dxa"/>
          </w:tcPr>
          <w:p w14:paraId="4BAA1E0F" w14:textId="77777777" w:rsidR="00995471" w:rsidRPr="00BD77E3" w:rsidRDefault="00995471" w:rsidP="00E67CC0">
            <w:pPr>
              <w:spacing w:line="276" w:lineRule="auto"/>
              <w:ind w:right="0"/>
              <w:contextualSpacing/>
              <w:rPr>
                <w:sz w:val="24"/>
                <w:szCs w:val="24"/>
              </w:rPr>
            </w:pPr>
          </w:p>
          <w:p w14:paraId="5850116B" w14:textId="77777777" w:rsidR="00995471" w:rsidRPr="00BD77E3" w:rsidRDefault="00995471" w:rsidP="00E67CC0">
            <w:pPr>
              <w:spacing w:line="276" w:lineRule="auto"/>
              <w:ind w:right="0"/>
              <w:rPr>
                <w:sz w:val="24"/>
                <w:szCs w:val="24"/>
              </w:rPr>
            </w:pPr>
            <w:r w:rsidRPr="00BD77E3">
              <w:rPr>
                <w:sz w:val="24"/>
                <w:szCs w:val="24"/>
              </w:rPr>
              <w:t xml:space="preserve">5. Before adopting a delegated act, the Commission shall consult experts designated by each Member State, </w:t>
            </w:r>
            <w:r w:rsidRPr="00BD77E3">
              <w:rPr>
                <w:b/>
                <w:bCs/>
                <w:sz w:val="24"/>
                <w:szCs w:val="24"/>
              </w:rPr>
              <w:t xml:space="preserve">and in matters concerning persons with disabilities, organisations </w:t>
            </w:r>
            <w:r>
              <w:rPr>
                <w:b/>
                <w:bCs/>
                <w:sz w:val="24"/>
                <w:szCs w:val="24"/>
              </w:rPr>
              <w:t xml:space="preserve">of persons with disabilities </w:t>
            </w:r>
            <w:r w:rsidRPr="00BD77E3">
              <w:rPr>
                <w:b/>
                <w:bCs/>
                <w:sz w:val="24"/>
                <w:szCs w:val="24"/>
              </w:rPr>
              <w:t>shall be meaningfully involved,</w:t>
            </w:r>
            <w:r w:rsidRPr="00BD77E3">
              <w:rPr>
                <w:sz w:val="24"/>
                <w:szCs w:val="24"/>
              </w:rPr>
              <w:t xml:space="preserve"> </w:t>
            </w:r>
            <w:r w:rsidRPr="00BD77E3">
              <w:rPr>
                <w:sz w:val="24"/>
                <w:szCs w:val="24"/>
              </w:rPr>
              <w:lastRenderedPageBreak/>
              <w:t>in accordance with the principles laid down in the Interinstitutional Agreement of 13 April 2016 on Better Law-Making.</w:t>
            </w:r>
          </w:p>
          <w:p w14:paraId="12B92C43" w14:textId="77777777" w:rsidR="00995471" w:rsidRPr="00BD77E3" w:rsidRDefault="00995471" w:rsidP="00E67CC0">
            <w:pPr>
              <w:spacing w:line="276" w:lineRule="auto"/>
              <w:ind w:right="0"/>
              <w:contextualSpacing/>
              <w:rPr>
                <w:sz w:val="24"/>
                <w:szCs w:val="24"/>
              </w:rPr>
            </w:pPr>
          </w:p>
        </w:tc>
      </w:tr>
    </w:tbl>
    <w:p w14:paraId="0F50D91E" w14:textId="77777777" w:rsidR="00995471" w:rsidRPr="00BD77E3" w:rsidRDefault="00995471" w:rsidP="00995471">
      <w:pPr>
        <w:spacing w:line="276" w:lineRule="auto"/>
        <w:ind w:right="0"/>
        <w:contextualSpacing/>
        <w:rPr>
          <w:sz w:val="24"/>
          <w:szCs w:val="24"/>
        </w:rPr>
      </w:pPr>
    </w:p>
    <w:p w14:paraId="2BA61769" w14:textId="77777777" w:rsidR="00995471" w:rsidRPr="00BD77E3" w:rsidRDefault="00995471" w:rsidP="00995471">
      <w:pPr>
        <w:spacing w:line="276" w:lineRule="auto"/>
        <w:ind w:right="0"/>
        <w:contextualSpacing/>
        <w:rPr>
          <w:sz w:val="24"/>
          <w:szCs w:val="24"/>
        </w:rPr>
      </w:pPr>
    </w:p>
    <w:p w14:paraId="1DDCE3E0" w14:textId="77777777" w:rsidR="00995471" w:rsidRPr="00BD77E3" w:rsidRDefault="00995471" w:rsidP="00995471">
      <w:pPr>
        <w:spacing w:line="276" w:lineRule="auto"/>
        <w:ind w:right="0"/>
        <w:contextualSpacing/>
        <w:rPr>
          <w:b/>
          <w:bCs/>
          <w:sz w:val="24"/>
          <w:szCs w:val="24"/>
        </w:rPr>
      </w:pPr>
      <w:r w:rsidRPr="00BD77E3">
        <w:rPr>
          <w:b/>
          <w:bCs/>
          <w:sz w:val="24"/>
          <w:szCs w:val="24"/>
        </w:rPr>
        <w:t>Article 88 – Committee procedure – Paragraph 1</w:t>
      </w:r>
    </w:p>
    <w:p w14:paraId="3E1EBBDA" w14:textId="77777777" w:rsidR="00995471" w:rsidRPr="00BD77E3" w:rsidRDefault="00995471" w:rsidP="00995471">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995471" w:rsidRPr="00BD77E3" w14:paraId="1C3736DC" w14:textId="77777777" w:rsidTr="00E67CC0">
        <w:tc>
          <w:tcPr>
            <w:tcW w:w="4675" w:type="dxa"/>
          </w:tcPr>
          <w:p w14:paraId="3C196BDE" w14:textId="77777777" w:rsidR="00995471" w:rsidRPr="00BD77E3" w:rsidRDefault="00995471" w:rsidP="00E67CC0">
            <w:pPr>
              <w:spacing w:line="276" w:lineRule="auto"/>
              <w:ind w:right="0"/>
              <w:contextualSpacing/>
              <w:rPr>
                <w:sz w:val="24"/>
                <w:szCs w:val="24"/>
              </w:rPr>
            </w:pPr>
            <w:r w:rsidRPr="00BD77E3">
              <w:rPr>
                <w:sz w:val="24"/>
                <w:szCs w:val="24"/>
              </w:rPr>
              <w:t>Text proposed by the European Commission</w:t>
            </w:r>
          </w:p>
        </w:tc>
        <w:tc>
          <w:tcPr>
            <w:tcW w:w="4675" w:type="dxa"/>
          </w:tcPr>
          <w:p w14:paraId="364BFD0A" w14:textId="77777777" w:rsidR="00995471" w:rsidRPr="00BD77E3" w:rsidRDefault="00995471" w:rsidP="00E67CC0">
            <w:pPr>
              <w:spacing w:line="276" w:lineRule="auto"/>
              <w:ind w:right="0"/>
              <w:contextualSpacing/>
              <w:rPr>
                <w:sz w:val="24"/>
                <w:szCs w:val="24"/>
              </w:rPr>
            </w:pPr>
            <w:r w:rsidRPr="00BD77E3">
              <w:rPr>
                <w:sz w:val="24"/>
                <w:szCs w:val="24"/>
              </w:rPr>
              <w:t>Amendments</w:t>
            </w:r>
          </w:p>
        </w:tc>
      </w:tr>
      <w:tr w:rsidR="00995471" w:rsidRPr="00BD77E3" w14:paraId="664A9574" w14:textId="77777777" w:rsidTr="00E67CC0">
        <w:tc>
          <w:tcPr>
            <w:tcW w:w="4675" w:type="dxa"/>
          </w:tcPr>
          <w:p w14:paraId="0D4061AE" w14:textId="77777777" w:rsidR="00995471" w:rsidRPr="00BD77E3" w:rsidRDefault="00995471" w:rsidP="00E67CC0">
            <w:pPr>
              <w:spacing w:line="276" w:lineRule="auto"/>
              <w:ind w:right="0"/>
              <w:contextualSpacing/>
              <w:rPr>
                <w:sz w:val="24"/>
                <w:szCs w:val="24"/>
              </w:rPr>
            </w:pPr>
          </w:p>
          <w:p w14:paraId="79EFF5D2" w14:textId="77777777" w:rsidR="00995471" w:rsidRPr="00BD77E3" w:rsidRDefault="00995471" w:rsidP="00E67CC0">
            <w:pPr>
              <w:spacing w:line="276" w:lineRule="auto"/>
              <w:ind w:right="0"/>
              <w:rPr>
                <w:sz w:val="24"/>
                <w:szCs w:val="24"/>
              </w:rPr>
            </w:pPr>
            <w:r w:rsidRPr="00BD77E3">
              <w:rPr>
                <w:sz w:val="24"/>
                <w:szCs w:val="24"/>
              </w:rPr>
              <w:t>1. The Commission shall be assisted by a committee. That committee shall be a committee within the meaning of Regulation (EU) No 182/2011.</w:t>
            </w:r>
          </w:p>
          <w:p w14:paraId="05B6808A" w14:textId="77777777" w:rsidR="00995471" w:rsidRPr="00BD77E3" w:rsidRDefault="00995471" w:rsidP="00E67CC0">
            <w:pPr>
              <w:spacing w:line="276" w:lineRule="auto"/>
              <w:ind w:right="0"/>
              <w:contextualSpacing/>
              <w:rPr>
                <w:sz w:val="24"/>
                <w:szCs w:val="24"/>
              </w:rPr>
            </w:pPr>
          </w:p>
        </w:tc>
        <w:tc>
          <w:tcPr>
            <w:tcW w:w="4675" w:type="dxa"/>
          </w:tcPr>
          <w:p w14:paraId="456DDC5D" w14:textId="77777777" w:rsidR="00995471" w:rsidRPr="00BD77E3" w:rsidRDefault="00995471" w:rsidP="00E67CC0">
            <w:pPr>
              <w:spacing w:line="276" w:lineRule="auto"/>
              <w:ind w:right="0"/>
              <w:contextualSpacing/>
              <w:rPr>
                <w:sz w:val="24"/>
                <w:szCs w:val="24"/>
              </w:rPr>
            </w:pPr>
          </w:p>
          <w:p w14:paraId="22ABB866" w14:textId="77777777" w:rsidR="00995471" w:rsidRPr="00BD77E3" w:rsidRDefault="00995471" w:rsidP="00E67CC0">
            <w:pPr>
              <w:spacing w:line="276" w:lineRule="auto"/>
              <w:ind w:right="0"/>
              <w:rPr>
                <w:sz w:val="24"/>
                <w:szCs w:val="24"/>
              </w:rPr>
            </w:pPr>
            <w:r w:rsidRPr="00BD77E3">
              <w:rPr>
                <w:sz w:val="24"/>
                <w:szCs w:val="24"/>
              </w:rPr>
              <w:t xml:space="preserve">1. The Commission shall be assisted by a committee. That committee shall be a committee within the meaning of Regulation (EU) No 182/2011. </w:t>
            </w:r>
            <w:r w:rsidRPr="00BD77E3">
              <w:rPr>
                <w:b/>
                <w:bCs/>
                <w:sz w:val="24"/>
                <w:szCs w:val="24"/>
              </w:rPr>
              <w:t>Organisations of persons with disabilities shall be invited to join the committee.</w:t>
            </w:r>
          </w:p>
          <w:p w14:paraId="30CDE803" w14:textId="77777777" w:rsidR="00995471" w:rsidRPr="00BD77E3" w:rsidRDefault="00995471" w:rsidP="00E67CC0">
            <w:pPr>
              <w:spacing w:line="276" w:lineRule="auto"/>
              <w:ind w:right="0"/>
              <w:contextualSpacing/>
              <w:rPr>
                <w:sz w:val="24"/>
                <w:szCs w:val="24"/>
              </w:rPr>
            </w:pPr>
          </w:p>
        </w:tc>
      </w:tr>
    </w:tbl>
    <w:p w14:paraId="0E644F8F" w14:textId="77777777" w:rsidR="00995471" w:rsidRDefault="00995471" w:rsidP="00591625">
      <w:pPr>
        <w:spacing w:line="276" w:lineRule="auto"/>
        <w:ind w:right="0"/>
        <w:contextualSpacing/>
        <w:rPr>
          <w:sz w:val="24"/>
          <w:szCs w:val="24"/>
        </w:rPr>
      </w:pPr>
    </w:p>
    <w:p w14:paraId="51B265F6" w14:textId="77777777" w:rsidR="00995471" w:rsidRPr="00BD77E3" w:rsidRDefault="00995471" w:rsidP="00591625">
      <w:pPr>
        <w:spacing w:line="276" w:lineRule="auto"/>
        <w:ind w:right="0"/>
        <w:contextualSpacing/>
        <w:rPr>
          <w:sz w:val="24"/>
          <w:szCs w:val="24"/>
        </w:rPr>
      </w:pPr>
    </w:p>
    <w:p w14:paraId="424012DD" w14:textId="4D111B2C" w:rsidR="00602A01" w:rsidRPr="00477C61" w:rsidRDefault="00792B41" w:rsidP="001556D7">
      <w:pPr>
        <w:pStyle w:val="berschrift2"/>
        <w:numPr>
          <w:ilvl w:val="0"/>
          <w:numId w:val="33"/>
        </w:numPr>
        <w:rPr>
          <w:b/>
          <w:bCs/>
        </w:rPr>
      </w:pPr>
      <w:bookmarkStart w:id="22" w:name="_b416nzzdbt5v" w:colFirst="0" w:colLast="0"/>
      <w:bookmarkStart w:id="23" w:name="_qjwzesenpuwy" w:colFirst="0" w:colLast="0"/>
      <w:bookmarkEnd w:id="22"/>
      <w:bookmarkEnd w:id="23"/>
      <w:r w:rsidRPr="00477C61">
        <w:rPr>
          <w:b/>
          <w:bCs/>
        </w:rPr>
        <w:t>Definitions</w:t>
      </w:r>
    </w:p>
    <w:p w14:paraId="6D6C16FB" w14:textId="77777777" w:rsidR="00FC7316" w:rsidRPr="00FC7316" w:rsidRDefault="00FC7316" w:rsidP="00FC7316"/>
    <w:p w14:paraId="566538F6" w14:textId="77777777" w:rsidR="00E155B5" w:rsidRPr="00BD77E3" w:rsidRDefault="00E155B5" w:rsidP="00591625">
      <w:pPr>
        <w:spacing w:line="276" w:lineRule="auto"/>
        <w:ind w:right="0"/>
        <w:contextualSpacing/>
        <w:rPr>
          <w:sz w:val="24"/>
          <w:szCs w:val="24"/>
        </w:rPr>
      </w:pPr>
      <w:bookmarkStart w:id="24" w:name="_2tgb67wdei2x" w:colFirst="0" w:colLast="0"/>
      <w:bookmarkEnd w:id="24"/>
    </w:p>
    <w:p w14:paraId="5E7A240B" w14:textId="19E58719" w:rsidR="00E155B5" w:rsidRPr="00BD77E3" w:rsidRDefault="00E155B5" w:rsidP="00591625">
      <w:pPr>
        <w:spacing w:line="276" w:lineRule="auto"/>
        <w:ind w:right="0"/>
        <w:contextualSpacing/>
        <w:rPr>
          <w:b/>
          <w:bCs/>
          <w:sz w:val="24"/>
          <w:szCs w:val="24"/>
        </w:rPr>
      </w:pPr>
      <w:r w:rsidRPr="00BD77E3">
        <w:rPr>
          <w:b/>
          <w:bCs/>
          <w:sz w:val="24"/>
          <w:szCs w:val="24"/>
        </w:rPr>
        <w:t>Article 4 – Definitions</w:t>
      </w:r>
      <w:r w:rsidR="001446E9" w:rsidRPr="00BD77E3">
        <w:rPr>
          <w:b/>
          <w:bCs/>
          <w:sz w:val="24"/>
          <w:szCs w:val="24"/>
        </w:rPr>
        <w:t xml:space="preserve"> 9 (new)</w:t>
      </w:r>
      <w:r w:rsidR="005E60AE" w:rsidRPr="00BD77E3">
        <w:rPr>
          <w:b/>
          <w:bCs/>
          <w:sz w:val="24"/>
          <w:szCs w:val="24"/>
        </w:rPr>
        <w:t xml:space="preserve"> – Independent Living</w:t>
      </w:r>
    </w:p>
    <w:p w14:paraId="5E30EE8F" w14:textId="77777777" w:rsidR="00E155B5" w:rsidRPr="00BD77E3" w:rsidRDefault="00E155B5"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E155B5" w:rsidRPr="00BD77E3" w14:paraId="2B51E74E" w14:textId="77777777" w:rsidTr="00E155B5">
        <w:tc>
          <w:tcPr>
            <w:tcW w:w="4675" w:type="dxa"/>
          </w:tcPr>
          <w:p w14:paraId="216613B6" w14:textId="7367582E" w:rsidR="00E155B5" w:rsidRPr="00BD77E3" w:rsidRDefault="00E155B5" w:rsidP="00E155B5">
            <w:pPr>
              <w:spacing w:line="276" w:lineRule="auto"/>
              <w:ind w:right="0"/>
              <w:contextualSpacing/>
              <w:rPr>
                <w:sz w:val="24"/>
                <w:szCs w:val="24"/>
              </w:rPr>
            </w:pPr>
            <w:r w:rsidRPr="00BD77E3">
              <w:rPr>
                <w:sz w:val="24"/>
                <w:szCs w:val="24"/>
              </w:rPr>
              <w:t>Text proposed by the European Commission</w:t>
            </w:r>
          </w:p>
        </w:tc>
        <w:tc>
          <w:tcPr>
            <w:tcW w:w="4675" w:type="dxa"/>
          </w:tcPr>
          <w:p w14:paraId="640EEAC8" w14:textId="5EAED665" w:rsidR="00E155B5" w:rsidRPr="00BD77E3" w:rsidRDefault="00E155B5" w:rsidP="00E155B5">
            <w:pPr>
              <w:spacing w:line="276" w:lineRule="auto"/>
              <w:ind w:right="0"/>
              <w:contextualSpacing/>
              <w:rPr>
                <w:sz w:val="24"/>
                <w:szCs w:val="24"/>
              </w:rPr>
            </w:pPr>
            <w:r w:rsidRPr="00BD77E3">
              <w:rPr>
                <w:sz w:val="24"/>
                <w:szCs w:val="24"/>
              </w:rPr>
              <w:t>Amendments</w:t>
            </w:r>
          </w:p>
        </w:tc>
      </w:tr>
      <w:tr w:rsidR="00E155B5" w:rsidRPr="00BD77E3" w14:paraId="71493CF9" w14:textId="77777777" w:rsidTr="00E155B5">
        <w:tc>
          <w:tcPr>
            <w:tcW w:w="4675" w:type="dxa"/>
          </w:tcPr>
          <w:p w14:paraId="70FD9110" w14:textId="77777777" w:rsidR="00E155B5" w:rsidRPr="00BD77E3" w:rsidRDefault="00E155B5" w:rsidP="00591625">
            <w:pPr>
              <w:spacing w:line="276" w:lineRule="auto"/>
              <w:ind w:right="0"/>
              <w:contextualSpacing/>
              <w:rPr>
                <w:sz w:val="24"/>
                <w:szCs w:val="24"/>
              </w:rPr>
            </w:pPr>
          </w:p>
          <w:p w14:paraId="50F0892A" w14:textId="77777777" w:rsidR="00E155B5" w:rsidRPr="00BD77E3" w:rsidRDefault="00E155B5" w:rsidP="00591625">
            <w:pPr>
              <w:spacing w:line="276" w:lineRule="auto"/>
              <w:ind w:right="0"/>
              <w:contextualSpacing/>
              <w:rPr>
                <w:sz w:val="24"/>
                <w:szCs w:val="24"/>
              </w:rPr>
            </w:pPr>
          </w:p>
          <w:p w14:paraId="239D1A92" w14:textId="77777777" w:rsidR="00E155B5" w:rsidRPr="00BD77E3" w:rsidRDefault="00E155B5" w:rsidP="00591625">
            <w:pPr>
              <w:spacing w:line="276" w:lineRule="auto"/>
              <w:ind w:right="0"/>
              <w:contextualSpacing/>
              <w:rPr>
                <w:sz w:val="24"/>
                <w:szCs w:val="24"/>
              </w:rPr>
            </w:pPr>
          </w:p>
          <w:p w14:paraId="00235D5A" w14:textId="77777777" w:rsidR="00E155B5" w:rsidRPr="00BD77E3" w:rsidRDefault="00E155B5" w:rsidP="00591625">
            <w:pPr>
              <w:spacing w:line="276" w:lineRule="auto"/>
              <w:ind w:right="0"/>
              <w:contextualSpacing/>
              <w:rPr>
                <w:sz w:val="24"/>
                <w:szCs w:val="24"/>
              </w:rPr>
            </w:pPr>
          </w:p>
        </w:tc>
        <w:tc>
          <w:tcPr>
            <w:tcW w:w="4675" w:type="dxa"/>
          </w:tcPr>
          <w:p w14:paraId="6EDA94A7" w14:textId="77777777" w:rsidR="00E155B5" w:rsidRPr="002F21D7" w:rsidRDefault="00E155B5" w:rsidP="00591625">
            <w:pPr>
              <w:spacing w:line="276" w:lineRule="auto"/>
              <w:ind w:right="0"/>
              <w:contextualSpacing/>
              <w:rPr>
                <w:sz w:val="24"/>
                <w:szCs w:val="24"/>
              </w:rPr>
            </w:pPr>
          </w:p>
          <w:p w14:paraId="67C0FA25" w14:textId="7BB3155B" w:rsidR="001446E9" w:rsidRPr="002F21D7" w:rsidRDefault="005D1798" w:rsidP="00591625">
            <w:pPr>
              <w:spacing w:line="276" w:lineRule="auto"/>
              <w:ind w:right="0"/>
              <w:contextualSpacing/>
              <w:rPr>
                <w:sz w:val="24"/>
                <w:szCs w:val="24"/>
              </w:rPr>
            </w:pPr>
            <w:r w:rsidRPr="002F21D7">
              <w:rPr>
                <w:b/>
                <w:bCs/>
                <w:sz w:val="24"/>
                <w:szCs w:val="24"/>
              </w:rPr>
              <w:t>Independent Living</w:t>
            </w:r>
            <w:r w:rsidRPr="002F21D7">
              <w:rPr>
                <w:sz w:val="24"/>
                <w:szCs w:val="24"/>
              </w:rPr>
              <w:t xml:space="preserve"> </w:t>
            </w:r>
            <w:r w:rsidRPr="002F21D7">
              <w:rPr>
                <w:b/>
                <w:bCs/>
                <w:sz w:val="24"/>
                <w:szCs w:val="24"/>
              </w:rPr>
              <w:t xml:space="preserve">means </w:t>
            </w:r>
            <w:r w:rsidR="004A7B98" w:rsidRPr="002F21D7">
              <w:rPr>
                <w:b/>
                <w:bCs/>
                <w:sz w:val="24"/>
                <w:szCs w:val="24"/>
              </w:rPr>
              <w:t>individuals with disabilities are provided with all necessary means to enable them to exercise choice and control over their lives and make all decisions concerning their lives.</w:t>
            </w:r>
            <w:r w:rsidR="001F632D" w:rsidRPr="002F21D7">
              <w:rPr>
                <w:b/>
                <w:bCs/>
                <w:sz w:val="24"/>
                <w:szCs w:val="24"/>
              </w:rPr>
              <w:t xml:space="preserve"> Personal autonomy and self-determination are fundamental to independent living, including access to transport, information, communication and personal assistance, place of resi</w:t>
            </w:r>
            <w:r w:rsidR="001F632D" w:rsidRPr="002F21D7">
              <w:rPr>
                <w:b/>
                <w:bCs/>
                <w:sz w:val="24"/>
                <w:szCs w:val="24"/>
              </w:rPr>
              <w:lastRenderedPageBreak/>
              <w:t>dence, daily routine, habits, decent employment, personal relationships, clothing, nutrition, hygiene and health care, religious activities, cultural activities and sexual and reproductive rights.</w:t>
            </w:r>
          </w:p>
        </w:tc>
      </w:tr>
      <w:tr w:rsidR="00C80770" w:rsidRPr="00BD77E3" w14:paraId="3C17F96D" w14:textId="77777777" w:rsidTr="00B9666B">
        <w:tc>
          <w:tcPr>
            <w:tcW w:w="9350" w:type="dxa"/>
            <w:gridSpan w:val="2"/>
          </w:tcPr>
          <w:p w14:paraId="70609A5C" w14:textId="77777777" w:rsidR="00C80770" w:rsidRDefault="00C80770" w:rsidP="00591625">
            <w:pPr>
              <w:spacing w:line="276" w:lineRule="auto"/>
              <w:ind w:right="0"/>
              <w:contextualSpacing/>
              <w:rPr>
                <w:sz w:val="24"/>
                <w:szCs w:val="24"/>
              </w:rPr>
            </w:pPr>
          </w:p>
          <w:p w14:paraId="450EBA47" w14:textId="44CA8C5E" w:rsidR="00C80770" w:rsidRPr="00F63A14" w:rsidRDefault="00C80770" w:rsidP="00C80770">
            <w:pPr>
              <w:spacing w:line="276" w:lineRule="auto"/>
              <w:ind w:right="0"/>
              <w:rPr>
                <w:sz w:val="24"/>
                <w:szCs w:val="24"/>
              </w:rPr>
            </w:pPr>
            <w:r>
              <w:rPr>
                <w:sz w:val="24"/>
                <w:szCs w:val="24"/>
              </w:rPr>
              <w:t xml:space="preserve">Explanation: A </w:t>
            </w:r>
            <w:proofErr w:type="gramStart"/>
            <w:r>
              <w:rPr>
                <w:sz w:val="24"/>
                <w:szCs w:val="24"/>
              </w:rPr>
              <w:t>f</w:t>
            </w:r>
            <w:r w:rsidRPr="00F63A14">
              <w:rPr>
                <w:sz w:val="24"/>
                <w:szCs w:val="24"/>
              </w:rPr>
              <w:t>ull definitions</w:t>
            </w:r>
            <w:proofErr w:type="gramEnd"/>
            <w:r w:rsidRPr="00F63A14">
              <w:rPr>
                <w:sz w:val="24"/>
                <w:szCs w:val="24"/>
              </w:rPr>
              <w:t xml:space="preserve"> w</w:t>
            </w:r>
            <w:r>
              <w:rPr>
                <w:sz w:val="24"/>
                <w:szCs w:val="24"/>
              </w:rPr>
              <w:t>as</w:t>
            </w:r>
            <w:r w:rsidRPr="00F63A14">
              <w:rPr>
                <w:sz w:val="24"/>
                <w:szCs w:val="24"/>
              </w:rPr>
              <w:t xml:space="preserve"> established by General Comment No 5</w:t>
            </w:r>
            <w:r w:rsidRPr="00F63A14">
              <w:rPr>
                <w:rStyle w:val="Funotenzeichen"/>
                <w:sz w:val="24"/>
                <w:szCs w:val="24"/>
              </w:rPr>
              <w:footnoteReference w:id="22"/>
            </w:r>
            <w:r w:rsidRPr="00F63A14">
              <w:rPr>
                <w:sz w:val="24"/>
                <w:szCs w:val="24"/>
              </w:rPr>
              <w:t xml:space="preserve"> adopted by the CRPD-Committee.</w:t>
            </w:r>
            <w:r w:rsidRPr="00F63A14">
              <w:rPr>
                <w:rStyle w:val="Funotenzeichen"/>
                <w:sz w:val="24"/>
                <w:szCs w:val="24"/>
              </w:rPr>
              <w:footnoteReference w:id="23"/>
            </w:r>
          </w:p>
          <w:p w14:paraId="120099C6" w14:textId="77777777" w:rsidR="00C80770" w:rsidRPr="002F21D7" w:rsidRDefault="00C80770" w:rsidP="00591625">
            <w:pPr>
              <w:spacing w:line="276" w:lineRule="auto"/>
              <w:ind w:right="0"/>
              <w:contextualSpacing/>
              <w:rPr>
                <w:sz w:val="24"/>
                <w:szCs w:val="24"/>
              </w:rPr>
            </w:pPr>
          </w:p>
        </w:tc>
      </w:tr>
    </w:tbl>
    <w:p w14:paraId="3848E681" w14:textId="77777777" w:rsidR="00E155B5" w:rsidRPr="00BD77E3" w:rsidRDefault="00E155B5" w:rsidP="00591625">
      <w:pPr>
        <w:spacing w:line="276" w:lineRule="auto"/>
        <w:ind w:right="0"/>
        <w:contextualSpacing/>
        <w:rPr>
          <w:sz w:val="24"/>
          <w:szCs w:val="24"/>
        </w:rPr>
      </w:pPr>
    </w:p>
    <w:p w14:paraId="5F402C32" w14:textId="77777777" w:rsidR="001F632D" w:rsidRPr="00BD77E3" w:rsidRDefault="001F632D" w:rsidP="00591625">
      <w:pPr>
        <w:spacing w:line="276" w:lineRule="auto"/>
        <w:ind w:right="0"/>
        <w:contextualSpacing/>
        <w:rPr>
          <w:sz w:val="24"/>
          <w:szCs w:val="24"/>
        </w:rPr>
      </w:pPr>
    </w:p>
    <w:p w14:paraId="5AA02A26" w14:textId="685BF568" w:rsidR="001F632D" w:rsidRPr="00BD77E3" w:rsidRDefault="001F632D" w:rsidP="001F632D">
      <w:pPr>
        <w:spacing w:line="276" w:lineRule="auto"/>
        <w:ind w:right="0"/>
        <w:contextualSpacing/>
        <w:rPr>
          <w:b/>
          <w:bCs/>
          <w:sz w:val="24"/>
          <w:szCs w:val="24"/>
        </w:rPr>
      </w:pPr>
      <w:r w:rsidRPr="00BD77E3">
        <w:rPr>
          <w:b/>
          <w:bCs/>
          <w:sz w:val="24"/>
          <w:szCs w:val="24"/>
        </w:rPr>
        <w:t>Article 4 – Definitions 10 (new)</w:t>
      </w:r>
      <w:r w:rsidR="005E60AE" w:rsidRPr="00BD77E3">
        <w:rPr>
          <w:b/>
          <w:bCs/>
          <w:sz w:val="24"/>
          <w:szCs w:val="24"/>
        </w:rPr>
        <w:t xml:space="preserve"> – Deinstitutionalisation </w:t>
      </w:r>
    </w:p>
    <w:p w14:paraId="5B88F170" w14:textId="77777777" w:rsidR="00AF5E20" w:rsidRPr="00BD77E3" w:rsidRDefault="00AF5E20"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1F632D" w:rsidRPr="00BD77E3" w14:paraId="2FDC5DD4" w14:textId="77777777" w:rsidTr="000563F9">
        <w:tc>
          <w:tcPr>
            <w:tcW w:w="4675" w:type="dxa"/>
          </w:tcPr>
          <w:p w14:paraId="6D61DA9F" w14:textId="77777777" w:rsidR="001F632D" w:rsidRPr="00BD77E3" w:rsidRDefault="001F632D" w:rsidP="000563F9">
            <w:pPr>
              <w:spacing w:line="276" w:lineRule="auto"/>
              <w:ind w:right="0"/>
              <w:contextualSpacing/>
              <w:rPr>
                <w:sz w:val="24"/>
                <w:szCs w:val="24"/>
              </w:rPr>
            </w:pPr>
            <w:r w:rsidRPr="00BD77E3">
              <w:rPr>
                <w:sz w:val="24"/>
                <w:szCs w:val="24"/>
              </w:rPr>
              <w:t>Text proposed by the European Commission</w:t>
            </w:r>
          </w:p>
        </w:tc>
        <w:tc>
          <w:tcPr>
            <w:tcW w:w="4675" w:type="dxa"/>
          </w:tcPr>
          <w:p w14:paraId="5E0CE5E5" w14:textId="77777777" w:rsidR="001F632D" w:rsidRPr="00BD77E3" w:rsidRDefault="001F632D" w:rsidP="000563F9">
            <w:pPr>
              <w:spacing w:line="276" w:lineRule="auto"/>
              <w:ind w:right="0"/>
              <w:contextualSpacing/>
              <w:rPr>
                <w:sz w:val="24"/>
                <w:szCs w:val="24"/>
              </w:rPr>
            </w:pPr>
            <w:r w:rsidRPr="00BD77E3">
              <w:rPr>
                <w:sz w:val="24"/>
                <w:szCs w:val="24"/>
              </w:rPr>
              <w:t>Amendments</w:t>
            </w:r>
          </w:p>
        </w:tc>
      </w:tr>
      <w:tr w:rsidR="001F632D" w:rsidRPr="00BD77E3" w14:paraId="0B28D21C" w14:textId="77777777" w:rsidTr="000563F9">
        <w:tc>
          <w:tcPr>
            <w:tcW w:w="4675" w:type="dxa"/>
          </w:tcPr>
          <w:p w14:paraId="34086D7A" w14:textId="77777777" w:rsidR="001F632D" w:rsidRPr="002F21D7" w:rsidRDefault="001F632D" w:rsidP="000563F9">
            <w:pPr>
              <w:spacing w:line="276" w:lineRule="auto"/>
              <w:ind w:right="0"/>
              <w:contextualSpacing/>
              <w:rPr>
                <w:sz w:val="24"/>
                <w:szCs w:val="24"/>
              </w:rPr>
            </w:pPr>
          </w:p>
          <w:p w14:paraId="425CA488" w14:textId="77777777" w:rsidR="001F632D" w:rsidRPr="002F21D7" w:rsidRDefault="001F632D" w:rsidP="000563F9">
            <w:pPr>
              <w:spacing w:line="276" w:lineRule="auto"/>
              <w:ind w:right="0"/>
              <w:contextualSpacing/>
              <w:rPr>
                <w:sz w:val="24"/>
                <w:szCs w:val="24"/>
              </w:rPr>
            </w:pPr>
          </w:p>
          <w:p w14:paraId="7720CC9F" w14:textId="77777777" w:rsidR="001F632D" w:rsidRPr="002F21D7" w:rsidRDefault="001F632D" w:rsidP="000563F9">
            <w:pPr>
              <w:spacing w:line="276" w:lineRule="auto"/>
              <w:ind w:right="0"/>
              <w:contextualSpacing/>
              <w:rPr>
                <w:sz w:val="24"/>
                <w:szCs w:val="24"/>
              </w:rPr>
            </w:pPr>
          </w:p>
          <w:p w14:paraId="4056DA16" w14:textId="77777777" w:rsidR="001F632D" w:rsidRPr="002F21D7" w:rsidRDefault="001F632D" w:rsidP="000563F9">
            <w:pPr>
              <w:spacing w:line="276" w:lineRule="auto"/>
              <w:ind w:right="0"/>
              <w:contextualSpacing/>
              <w:rPr>
                <w:sz w:val="24"/>
                <w:szCs w:val="24"/>
              </w:rPr>
            </w:pPr>
          </w:p>
        </w:tc>
        <w:tc>
          <w:tcPr>
            <w:tcW w:w="4675" w:type="dxa"/>
          </w:tcPr>
          <w:p w14:paraId="5EF94E3D" w14:textId="77777777" w:rsidR="001F632D" w:rsidRPr="002F21D7" w:rsidRDefault="001F632D" w:rsidP="000563F9">
            <w:pPr>
              <w:spacing w:line="276" w:lineRule="auto"/>
              <w:ind w:right="0"/>
              <w:contextualSpacing/>
              <w:rPr>
                <w:sz w:val="24"/>
                <w:szCs w:val="24"/>
              </w:rPr>
            </w:pPr>
          </w:p>
          <w:p w14:paraId="5FD8AF5E" w14:textId="77777777" w:rsidR="001F632D" w:rsidRDefault="005E60AE" w:rsidP="000563F9">
            <w:pPr>
              <w:spacing w:line="276" w:lineRule="auto"/>
              <w:ind w:right="0"/>
              <w:contextualSpacing/>
              <w:rPr>
                <w:b/>
                <w:bCs/>
                <w:sz w:val="24"/>
                <w:szCs w:val="24"/>
              </w:rPr>
            </w:pPr>
            <w:r w:rsidRPr="002F21D7">
              <w:rPr>
                <w:b/>
                <w:bCs/>
                <w:sz w:val="24"/>
                <w:szCs w:val="24"/>
              </w:rPr>
              <w:t>Deinstitutionalisation is a political and a social process, which provides for the shift from institutional care and other isolating and segregating settings to independent living. Effective deinstitutionalisation occurs when a person placed in an institution is given the opportunity to become a full citizen and to take control of his/her life (if necessary, with support). Essential to the process of deinstitutionalisation is the provision of affordable and accessible housing in the community, access to public services, personal assistance, and peer support.</w:t>
            </w:r>
          </w:p>
          <w:p w14:paraId="406AC2D4" w14:textId="77777777" w:rsidR="00AB6D14" w:rsidRDefault="00AB6D14" w:rsidP="000563F9">
            <w:pPr>
              <w:spacing w:line="276" w:lineRule="auto"/>
              <w:ind w:right="0"/>
              <w:contextualSpacing/>
              <w:rPr>
                <w:b/>
                <w:bCs/>
                <w:sz w:val="24"/>
                <w:szCs w:val="24"/>
              </w:rPr>
            </w:pPr>
          </w:p>
          <w:p w14:paraId="5AC128AA" w14:textId="77777777" w:rsidR="00AB6D14" w:rsidRPr="00AB6D14" w:rsidRDefault="00AB6D14" w:rsidP="00AB6D14">
            <w:pPr>
              <w:spacing w:line="276" w:lineRule="auto"/>
              <w:ind w:right="0"/>
              <w:rPr>
                <w:b/>
                <w:bCs/>
                <w:sz w:val="24"/>
                <w:szCs w:val="24"/>
              </w:rPr>
            </w:pPr>
            <w:r w:rsidRPr="00AB6D14">
              <w:rPr>
                <w:b/>
                <w:bCs/>
                <w:sz w:val="24"/>
                <w:szCs w:val="24"/>
              </w:rPr>
              <w:t xml:space="preserve">Institutions can be nursing homes or social care institutions. Institutions are defined by criteria like the obligatory </w:t>
            </w:r>
            <w:r w:rsidRPr="00AB6D14">
              <w:rPr>
                <w:b/>
                <w:bCs/>
                <w:sz w:val="24"/>
                <w:szCs w:val="24"/>
              </w:rPr>
              <w:lastRenderedPageBreak/>
              <w:t xml:space="preserve">sharing of assistants with others and no or limited influence as to who provides the assistance; isolation and segregation from independent life in the community; lack of control over day-to-day decisions. </w:t>
            </w:r>
          </w:p>
          <w:p w14:paraId="6D675853" w14:textId="77777777" w:rsidR="00AB6D14" w:rsidRDefault="00AB6D14" w:rsidP="00AB6D14">
            <w:pPr>
              <w:spacing w:line="276" w:lineRule="auto"/>
              <w:ind w:right="0"/>
              <w:rPr>
                <w:sz w:val="24"/>
                <w:szCs w:val="24"/>
              </w:rPr>
            </w:pPr>
          </w:p>
          <w:p w14:paraId="1D3B689B" w14:textId="0163E790" w:rsidR="00AB6D14" w:rsidRPr="002F21D7" w:rsidRDefault="00AB6D14" w:rsidP="005B5D30">
            <w:pPr>
              <w:spacing w:line="276" w:lineRule="auto"/>
              <w:ind w:right="0"/>
              <w:rPr>
                <w:sz w:val="24"/>
                <w:szCs w:val="24"/>
              </w:rPr>
            </w:pPr>
          </w:p>
        </w:tc>
      </w:tr>
      <w:tr w:rsidR="00AB6D14" w:rsidRPr="00BD77E3" w14:paraId="306EA977" w14:textId="77777777" w:rsidTr="009034CF">
        <w:tc>
          <w:tcPr>
            <w:tcW w:w="9350" w:type="dxa"/>
            <w:gridSpan w:val="2"/>
          </w:tcPr>
          <w:p w14:paraId="7E3CEA2A" w14:textId="77777777" w:rsidR="00AB6D14" w:rsidRDefault="00AB6D14" w:rsidP="000563F9">
            <w:pPr>
              <w:spacing w:line="276" w:lineRule="auto"/>
              <w:ind w:right="0"/>
              <w:contextualSpacing/>
              <w:rPr>
                <w:sz w:val="24"/>
                <w:szCs w:val="24"/>
              </w:rPr>
            </w:pPr>
          </w:p>
          <w:p w14:paraId="78E4C559" w14:textId="15BA57D9" w:rsidR="005B5D30" w:rsidRPr="00F63A14" w:rsidRDefault="00AB6D14" w:rsidP="005B5D30">
            <w:pPr>
              <w:spacing w:line="276" w:lineRule="auto"/>
              <w:ind w:right="0"/>
              <w:rPr>
                <w:sz w:val="24"/>
                <w:szCs w:val="24"/>
              </w:rPr>
            </w:pPr>
            <w:r>
              <w:rPr>
                <w:sz w:val="24"/>
                <w:szCs w:val="24"/>
              </w:rPr>
              <w:t xml:space="preserve">Explanation: </w:t>
            </w:r>
            <w:r w:rsidR="005B5D30" w:rsidRPr="00F63A14">
              <w:rPr>
                <w:sz w:val="24"/>
                <w:szCs w:val="24"/>
              </w:rPr>
              <w:t xml:space="preserve">Full definitions </w:t>
            </w:r>
            <w:r w:rsidR="00025F40">
              <w:rPr>
                <w:sz w:val="24"/>
                <w:szCs w:val="24"/>
              </w:rPr>
              <w:t xml:space="preserve">of deinstitutionalisation and institutions </w:t>
            </w:r>
            <w:r w:rsidR="005B5D30" w:rsidRPr="00F63A14">
              <w:rPr>
                <w:sz w:val="24"/>
                <w:szCs w:val="24"/>
              </w:rPr>
              <w:t>were established by General Comment No 5</w:t>
            </w:r>
            <w:r w:rsidR="005B5D30" w:rsidRPr="00F63A14">
              <w:rPr>
                <w:rStyle w:val="Funotenzeichen"/>
                <w:sz w:val="24"/>
                <w:szCs w:val="24"/>
              </w:rPr>
              <w:footnoteReference w:id="24"/>
            </w:r>
            <w:r w:rsidR="005B5D30" w:rsidRPr="00F63A14">
              <w:rPr>
                <w:sz w:val="24"/>
                <w:szCs w:val="24"/>
              </w:rPr>
              <w:t xml:space="preserve"> and the Guidelines on Deinstitutionalisation, including in emergencies, adopted by the CRPD-Committee.</w:t>
            </w:r>
            <w:r w:rsidR="005B5D30" w:rsidRPr="00F63A14">
              <w:rPr>
                <w:rStyle w:val="Funotenzeichen"/>
                <w:sz w:val="24"/>
                <w:szCs w:val="24"/>
              </w:rPr>
              <w:footnoteReference w:id="25"/>
            </w:r>
          </w:p>
          <w:p w14:paraId="7ABBBAE7" w14:textId="7B73D88C" w:rsidR="00AB6D14" w:rsidRDefault="00AB6D14" w:rsidP="000563F9">
            <w:pPr>
              <w:spacing w:line="276" w:lineRule="auto"/>
              <w:ind w:right="0"/>
              <w:contextualSpacing/>
              <w:rPr>
                <w:sz w:val="24"/>
                <w:szCs w:val="24"/>
              </w:rPr>
            </w:pPr>
          </w:p>
          <w:p w14:paraId="58FB0153" w14:textId="77777777" w:rsidR="00AB6D14" w:rsidRPr="002F21D7" w:rsidRDefault="00AB6D14" w:rsidP="000563F9">
            <w:pPr>
              <w:spacing w:line="276" w:lineRule="auto"/>
              <w:ind w:right="0"/>
              <w:contextualSpacing/>
              <w:rPr>
                <w:sz w:val="24"/>
                <w:szCs w:val="24"/>
              </w:rPr>
            </w:pPr>
          </w:p>
        </w:tc>
      </w:tr>
    </w:tbl>
    <w:p w14:paraId="711929B4" w14:textId="77777777" w:rsidR="001F632D" w:rsidRPr="00BD77E3" w:rsidRDefault="001F632D" w:rsidP="00591625">
      <w:pPr>
        <w:spacing w:line="276" w:lineRule="auto"/>
        <w:ind w:right="0"/>
        <w:contextualSpacing/>
        <w:rPr>
          <w:sz w:val="24"/>
          <w:szCs w:val="24"/>
        </w:rPr>
      </w:pPr>
    </w:p>
    <w:p w14:paraId="3DB71803" w14:textId="77777777" w:rsidR="00A841FB" w:rsidRDefault="00A841FB" w:rsidP="00591625">
      <w:pPr>
        <w:spacing w:line="276" w:lineRule="auto"/>
        <w:ind w:right="0"/>
        <w:contextualSpacing/>
        <w:rPr>
          <w:sz w:val="24"/>
          <w:szCs w:val="24"/>
        </w:rPr>
      </w:pPr>
      <w:bookmarkStart w:id="25" w:name="_u4i0l6pe6p6t" w:colFirst="0" w:colLast="0"/>
      <w:bookmarkStart w:id="26" w:name="_b8dlwjr4fesj" w:colFirst="0" w:colLast="0"/>
      <w:bookmarkStart w:id="27" w:name="_2cdbji3zqb1" w:colFirst="0" w:colLast="0"/>
      <w:bookmarkEnd w:id="25"/>
      <w:bookmarkEnd w:id="26"/>
      <w:bookmarkEnd w:id="27"/>
    </w:p>
    <w:p w14:paraId="74E1138C" w14:textId="5D7EF40B" w:rsidR="002F21D7" w:rsidRPr="00BD77E3" w:rsidRDefault="000C4F03" w:rsidP="00591625">
      <w:pPr>
        <w:spacing w:line="276" w:lineRule="auto"/>
        <w:ind w:right="0"/>
        <w:contextualSpacing/>
        <w:rPr>
          <w:sz w:val="24"/>
          <w:szCs w:val="24"/>
        </w:rPr>
      </w:pPr>
      <w:r w:rsidRPr="00BD77E3">
        <w:rPr>
          <w:b/>
          <w:bCs/>
          <w:sz w:val="24"/>
          <w:szCs w:val="24"/>
        </w:rPr>
        <w:t>Article 4 – Definitions 1</w:t>
      </w:r>
      <w:r w:rsidR="00E95149">
        <w:rPr>
          <w:b/>
          <w:bCs/>
          <w:sz w:val="24"/>
          <w:szCs w:val="24"/>
        </w:rPr>
        <w:t>2</w:t>
      </w:r>
      <w:r w:rsidRPr="00BD77E3">
        <w:rPr>
          <w:b/>
          <w:bCs/>
          <w:sz w:val="24"/>
          <w:szCs w:val="24"/>
        </w:rPr>
        <w:t xml:space="preserve"> (new) –</w:t>
      </w:r>
      <w:r>
        <w:rPr>
          <w:b/>
          <w:bCs/>
          <w:sz w:val="24"/>
          <w:szCs w:val="24"/>
        </w:rPr>
        <w:t xml:space="preserve"> Personal Assistance </w:t>
      </w:r>
    </w:p>
    <w:p w14:paraId="042A0242" w14:textId="77777777" w:rsidR="00E76DC7" w:rsidRPr="00BD77E3" w:rsidRDefault="00E76DC7" w:rsidP="00591625">
      <w:pPr>
        <w:spacing w:line="276" w:lineRule="auto"/>
        <w:ind w:right="0"/>
        <w:contextualSpacing/>
        <w:rPr>
          <w:b/>
          <w:bCs/>
          <w:sz w:val="24"/>
          <w:szCs w:val="24"/>
        </w:rPr>
      </w:pPr>
    </w:p>
    <w:tbl>
      <w:tblPr>
        <w:tblStyle w:val="Tabellenraster"/>
        <w:tblW w:w="0" w:type="auto"/>
        <w:tblLook w:val="04A0" w:firstRow="1" w:lastRow="0" w:firstColumn="1" w:lastColumn="0" w:noHBand="0" w:noVBand="1"/>
      </w:tblPr>
      <w:tblGrid>
        <w:gridCol w:w="4675"/>
        <w:gridCol w:w="4675"/>
      </w:tblGrid>
      <w:tr w:rsidR="000C4F03" w:rsidRPr="00BD77E3" w14:paraId="6F579E2B" w14:textId="77777777" w:rsidTr="00066154">
        <w:tc>
          <w:tcPr>
            <w:tcW w:w="4675" w:type="dxa"/>
          </w:tcPr>
          <w:p w14:paraId="15C74112" w14:textId="77777777" w:rsidR="000C4F03" w:rsidRPr="00BD77E3" w:rsidRDefault="000C4F03" w:rsidP="00066154">
            <w:pPr>
              <w:spacing w:line="276" w:lineRule="auto"/>
              <w:ind w:right="0"/>
              <w:contextualSpacing/>
              <w:rPr>
                <w:sz w:val="24"/>
                <w:szCs w:val="24"/>
              </w:rPr>
            </w:pPr>
            <w:r w:rsidRPr="00BD77E3">
              <w:rPr>
                <w:sz w:val="24"/>
                <w:szCs w:val="24"/>
              </w:rPr>
              <w:t>Text proposed by the European Commission</w:t>
            </w:r>
          </w:p>
        </w:tc>
        <w:tc>
          <w:tcPr>
            <w:tcW w:w="4675" w:type="dxa"/>
          </w:tcPr>
          <w:p w14:paraId="181817D9" w14:textId="77777777" w:rsidR="000C4F03" w:rsidRPr="00BD77E3" w:rsidRDefault="000C4F03" w:rsidP="00066154">
            <w:pPr>
              <w:spacing w:line="276" w:lineRule="auto"/>
              <w:ind w:right="0"/>
              <w:contextualSpacing/>
              <w:rPr>
                <w:sz w:val="24"/>
                <w:szCs w:val="24"/>
              </w:rPr>
            </w:pPr>
            <w:r w:rsidRPr="00BD77E3">
              <w:rPr>
                <w:sz w:val="24"/>
                <w:szCs w:val="24"/>
              </w:rPr>
              <w:t>Amendments</w:t>
            </w:r>
          </w:p>
        </w:tc>
      </w:tr>
      <w:tr w:rsidR="000C4F03" w:rsidRPr="00BD77E3" w14:paraId="1D5BD8B8" w14:textId="77777777" w:rsidTr="00066154">
        <w:tc>
          <w:tcPr>
            <w:tcW w:w="4675" w:type="dxa"/>
          </w:tcPr>
          <w:p w14:paraId="0F5BDC9F" w14:textId="77777777" w:rsidR="000C4F03" w:rsidRPr="002F21D7" w:rsidRDefault="000C4F03" w:rsidP="00066154">
            <w:pPr>
              <w:spacing w:line="276" w:lineRule="auto"/>
              <w:ind w:right="0"/>
              <w:contextualSpacing/>
              <w:rPr>
                <w:sz w:val="24"/>
                <w:szCs w:val="24"/>
              </w:rPr>
            </w:pPr>
          </w:p>
          <w:p w14:paraId="522B831F" w14:textId="77777777" w:rsidR="000C4F03" w:rsidRPr="002F21D7" w:rsidRDefault="000C4F03" w:rsidP="00066154">
            <w:pPr>
              <w:spacing w:line="276" w:lineRule="auto"/>
              <w:ind w:right="0"/>
              <w:contextualSpacing/>
              <w:rPr>
                <w:sz w:val="24"/>
                <w:szCs w:val="24"/>
              </w:rPr>
            </w:pPr>
          </w:p>
          <w:p w14:paraId="6A52216A" w14:textId="77777777" w:rsidR="000C4F03" w:rsidRPr="002F21D7" w:rsidRDefault="000C4F03" w:rsidP="00066154">
            <w:pPr>
              <w:spacing w:line="276" w:lineRule="auto"/>
              <w:ind w:right="0"/>
              <w:contextualSpacing/>
              <w:rPr>
                <w:sz w:val="24"/>
                <w:szCs w:val="24"/>
              </w:rPr>
            </w:pPr>
          </w:p>
          <w:p w14:paraId="6BD8C196" w14:textId="77777777" w:rsidR="000C4F03" w:rsidRPr="002F21D7" w:rsidRDefault="000C4F03" w:rsidP="00066154">
            <w:pPr>
              <w:spacing w:line="276" w:lineRule="auto"/>
              <w:ind w:right="0"/>
              <w:contextualSpacing/>
              <w:rPr>
                <w:sz w:val="24"/>
                <w:szCs w:val="24"/>
              </w:rPr>
            </w:pPr>
          </w:p>
        </w:tc>
        <w:tc>
          <w:tcPr>
            <w:tcW w:w="4675" w:type="dxa"/>
          </w:tcPr>
          <w:p w14:paraId="75878EC6" w14:textId="77777777" w:rsidR="000C4F03" w:rsidRPr="002F21D7" w:rsidRDefault="000C4F03" w:rsidP="00066154">
            <w:pPr>
              <w:spacing w:line="276" w:lineRule="auto"/>
              <w:ind w:right="0"/>
              <w:contextualSpacing/>
              <w:rPr>
                <w:sz w:val="24"/>
                <w:szCs w:val="24"/>
              </w:rPr>
            </w:pPr>
          </w:p>
          <w:p w14:paraId="13EDD95F" w14:textId="77777777" w:rsidR="000C4F03" w:rsidRPr="007C2D94" w:rsidRDefault="009F0E5F" w:rsidP="00066154">
            <w:pPr>
              <w:spacing w:line="276" w:lineRule="auto"/>
              <w:ind w:right="0"/>
              <w:contextualSpacing/>
              <w:rPr>
                <w:b/>
                <w:bCs/>
                <w:sz w:val="24"/>
                <w:szCs w:val="24"/>
                <w:lang w:val="en-US"/>
              </w:rPr>
            </w:pPr>
            <w:r w:rsidRPr="007C2D94">
              <w:rPr>
                <w:b/>
                <w:bCs/>
                <w:sz w:val="24"/>
                <w:szCs w:val="24"/>
                <w:lang w:val="en-US"/>
              </w:rPr>
              <w:t>Personal assistance refers to person-directed</w:t>
            </w:r>
            <w:proofErr w:type="gramStart"/>
            <w:r w:rsidRPr="007C2D94">
              <w:rPr>
                <w:b/>
                <w:bCs/>
                <w:sz w:val="24"/>
                <w:szCs w:val="24"/>
                <w:lang w:val="en-US"/>
              </w:rPr>
              <w:t>/“</w:t>
            </w:r>
            <w:proofErr w:type="gramEnd"/>
            <w:r w:rsidRPr="007C2D94">
              <w:rPr>
                <w:b/>
                <w:bCs/>
                <w:sz w:val="24"/>
                <w:szCs w:val="24"/>
                <w:lang w:val="en-US"/>
              </w:rPr>
              <w:t xml:space="preserve">user”-led human support available to a person with disability and is a tool for independent living. </w:t>
            </w:r>
            <w:r w:rsidR="00BC4F56" w:rsidRPr="007C2D94">
              <w:rPr>
                <w:b/>
                <w:bCs/>
                <w:sz w:val="24"/>
                <w:szCs w:val="24"/>
                <w:lang w:val="en-US"/>
              </w:rPr>
              <w:t>T</w:t>
            </w:r>
            <w:r w:rsidRPr="007C2D94">
              <w:rPr>
                <w:b/>
                <w:bCs/>
                <w:sz w:val="24"/>
                <w:szCs w:val="24"/>
                <w:lang w:val="en-US"/>
              </w:rPr>
              <w:t>here are certain</w:t>
            </w:r>
            <w:r w:rsidR="00BC4F56" w:rsidRPr="007C2D94">
              <w:rPr>
                <w:b/>
                <w:bCs/>
                <w:sz w:val="24"/>
                <w:szCs w:val="24"/>
                <w:lang w:val="en-US"/>
              </w:rPr>
              <w:t xml:space="preserve"> defining</w:t>
            </w:r>
            <w:r w:rsidRPr="007C2D94">
              <w:rPr>
                <w:b/>
                <w:bCs/>
                <w:sz w:val="24"/>
                <w:szCs w:val="24"/>
                <w:lang w:val="en-US"/>
              </w:rPr>
              <w:t xml:space="preserve"> elements</w:t>
            </w:r>
            <w:r w:rsidR="00BC4F56" w:rsidRPr="007C2D94">
              <w:rPr>
                <w:b/>
                <w:bCs/>
                <w:sz w:val="24"/>
                <w:szCs w:val="24"/>
                <w:lang w:val="en-US"/>
              </w:rPr>
              <w:t>:</w:t>
            </w:r>
          </w:p>
          <w:p w14:paraId="1C63AD50" w14:textId="77777777" w:rsidR="00BC4F56" w:rsidRPr="007C2D94" w:rsidRDefault="00BC4F56" w:rsidP="00066154">
            <w:pPr>
              <w:spacing w:line="276" w:lineRule="auto"/>
              <w:ind w:right="0"/>
              <w:contextualSpacing/>
              <w:rPr>
                <w:b/>
                <w:bCs/>
                <w:sz w:val="24"/>
                <w:szCs w:val="24"/>
                <w:lang w:val="en-US"/>
              </w:rPr>
            </w:pPr>
          </w:p>
          <w:p w14:paraId="5C3BDA51" w14:textId="62065C3D" w:rsidR="001A565A" w:rsidRPr="007C2D94" w:rsidRDefault="00ED4A74" w:rsidP="00066154">
            <w:pPr>
              <w:spacing w:line="276" w:lineRule="auto"/>
              <w:ind w:right="0"/>
              <w:contextualSpacing/>
              <w:rPr>
                <w:b/>
                <w:bCs/>
                <w:sz w:val="24"/>
                <w:szCs w:val="24"/>
                <w:lang w:val="en-US"/>
              </w:rPr>
            </w:pPr>
            <w:proofErr w:type="spellStart"/>
            <w:r w:rsidRPr="007C2D94">
              <w:rPr>
                <w:b/>
                <w:bCs/>
                <w:sz w:val="24"/>
                <w:szCs w:val="24"/>
                <w:lang w:val="en-US"/>
              </w:rPr>
              <w:t>i</w:t>
            </w:r>
            <w:proofErr w:type="spellEnd"/>
            <w:r w:rsidRPr="007C2D94">
              <w:rPr>
                <w:b/>
                <w:bCs/>
                <w:sz w:val="24"/>
                <w:szCs w:val="24"/>
                <w:lang w:val="en-US"/>
              </w:rPr>
              <w:t>. Funding for personal assistance must be provided on the basis of personalized criteria. The funding is to be controlled by and allocated to the person with disability with the purpose of paying for any assistance required.</w:t>
            </w:r>
          </w:p>
          <w:p w14:paraId="0399DFD1" w14:textId="77777777" w:rsidR="00ED4A74" w:rsidRPr="007C2D94" w:rsidRDefault="00ED4A74" w:rsidP="00066154">
            <w:pPr>
              <w:spacing w:line="276" w:lineRule="auto"/>
              <w:ind w:right="0"/>
              <w:contextualSpacing/>
              <w:rPr>
                <w:b/>
                <w:bCs/>
                <w:sz w:val="24"/>
                <w:szCs w:val="24"/>
                <w:lang w:val="en-US"/>
              </w:rPr>
            </w:pPr>
          </w:p>
          <w:p w14:paraId="4FBB9B11" w14:textId="3D4A37F7" w:rsidR="00ED4A74" w:rsidRPr="007C2D94" w:rsidRDefault="00ED4A74" w:rsidP="00066154">
            <w:pPr>
              <w:spacing w:line="276" w:lineRule="auto"/>
              <w:ind w:right="0"/>
              <w:contextualSpacing/>
              <w:rPr>
                <w:b/>
                <w:bCs/>
                <w:sz w:val="24"/>
                <w:szCs w:val="24"/>
                <w:lang w:val="en-US"/>
              </w:rPr>
            </w:pPr>
            <w:r w:rsidRPr="007C2D94">
              <w:rPr>
                <w:b/>
                <w:bCs/>
                <w:sz w:val="24"/>
                <w:szCs w:val="24"/>
                <w:lang w:val="en-US"/>
              </w:rPr>
              <w:t xml:space="preserve">ii. </w:t>
            </w:r>
            <w:r w:rsidR="0038652A" w:rsidRPr="007C2D94">
              <w:rPr>
                <w:b/>
                <w:bCs/>
                <w:sz w:val="24"/>
                <w:szCs w:val="24"/>
                <w:lang w:val="en-US"/>
              </w:rPr>
              <w:t xml:space="preserve">The service must be controlled by the person with disability, meaning that he </w:t>
            </w:r>
            <w:r w:rsidR="0038652A" w:rsidRPr="007C2D94">
              <w:rPr>
                <w:b/>
                <w:bCs/>
                <w:sz w:val="24"/>
                <w:szCs w:val="24"/>
                <w:lang w:val="en-US"/>
              </w:rPr>
              <w:lastRenderedPageBreak/>
              <w:t>or she can either contract the service from a variety of providers or act as an employer.</w:t>
            </w:r>
          </w:p>
          <w:p w14:paraId="15B66655" w14:textId="77777777" w:rsidR="0038652A" w:rsidRDefault="0038652A" w:rsidP="00066154">
            <w:pPr>
              <w:spacing w:line="276" w:lineRule="auto"/>
              <w:ind w:right="0"/>
              <w:contextualSpacing/>
              <w:rPr>
                <w:sz w:val="24"/>
                <w:szCs w:val="24"/>
                <w:lang w:val="en-US"/>
              </w:rPr>
            </w:pPr>
          </w:p>
          <w:p w14:paraId="09CCB71D" w14:textId="40FC94D7" w:rsidR="0038652A" w:rsidRPr="007C2D94" w:rsidRDefault="0038652A" w:rsidP="00066154">
            <w:pPr>
              <w:spacing w:line="276" w:lineRule="auto"/>
              <w:ind w:right="0"/>
              <w:contextualSpacing/>
              <w:rPr>
                <w:b/>
                <w:bCs/>
                <w:sz w:val="24"/>
                <w:szCs w:val="24"/>
                <w:lang w:val="en-US"/>
              </w:rPr>
            </w:pPr>
            <w:r w:rsidRPr="007C2D94">
              <w:rPr>
                <w:b/>
                <w:bCs/>
                <w:sz w:val="24"/>
                <w:szCs w:val="24"/>
                <w:lang w:val="en-US"/>
              </w:rPr>
              <w:t xml:space="preserve">iii. </w:t>
            </w:r>
            <w:r w:rsidR="00AB250C" w:rsidRPr="007C2D94">
              <w:rPr>
                <w:b/>
                <w:bCs/>
                <w:sz w:val="24"/>
                <w:szCs w:val="24"/>
                <w:lang w:val="en-US"/>
              </w:rPr>
              <w:t>Personal assistance is a one-to-one relationship. Personal assistants must be recruited, trained and supervised by the person granted personal assistance. Personal assistants should not be “shared” without the full and free consent of the person granted personal assistance.</w:t>
            </w:r>
          </w:p>
          <w:p w14:paraId="22781DC4" w14:textId="77777777" w:rsidR="00AB250C" w:rsidRPr="007C2D94" w:rsidRDefault="00AB250C" w:rsidP="00066154">
            <w:pPr>
              <w:spacing w:line="276" w:lineRule="auto"/>
              <w:ind w:right="0"/>
              <w:contextualSpacing/>
              <w:rPr>
                <w:b/>
                <w:bCs/>
                <w:sz w:val="24"/>
                <w:szCs w:val="24"/>
                <w:lang w:val="en-US"/>
              </w:rPr>
            </w:pPr>
          </w:p>
          <w:p w14:paraId="1B4B976F" w14:textId="25725D56" w:rsidR="00AB250C" w:rsidRPr="007C2D94" w:rsidRDefault="00AB250C" w:rsidP="00066154">
            <w:pPr>
              <w:spacing w:line="276" w:lineRule="auto"/>
              <w:ind w:right="0"/>
              <w:contextualSpacing/>
              <w:rPr>
                <w:b/>
                <w:bCs/>
                <w:sz w:val="24"/>
                <w:szCs w:val="24"/>
                <w:lang w:val="en-US"/>
              </w:rPr>
            </w:pPr>
            <w:r w:rsidRPr="007C2D94">
              <w:rPr>
                <w:b/>
                <w:bCs/>
                <w:sz w:val="24"/>
                <w:szCs w:val="24"/>
                <w:lang w:val="en-US"/>
              </w:rPr>
              <w:t>i</w:t>
            </w:r>
            <w:r w:rsidR="007C2D94">
              <w:rPr>
                <w:b/>
                <w:bCs/>
                <w:sz w:val="24"/>
                <w:szCs w:val="24"/>
                <w:lang w:val="en-US"/>
              </w:rPr>
              <w:t>v</w:t>
            </w:r>
            <w:r w:rsidRPr="007C2D94">
              <w:rPr>
                <w:b/>
                <w:bCs/>
                <w:sz w:val="24"/>
                <w:szCs w:val="24"/>
                <w:lang w:val="en-US"/>
              </w:rPr>
              <w:t>. Self-management of service delivery. Persons with disabilities who require personal assistance can freely choose their degree of personal control over service delivery according to their life circumstances and preferences.</w:t>
            </w:r>
          </w:p>
          <w:p w14:paraId="6C7D48B9" w14:textId="66996589" w:rsidR="00BC4F56" w:rsidRPr="002F21D7" w:rsidRDefault="00BC4F56" w:rsidP="00066154">
            <w:pPr>
              <w:spacing w:line="276" w:lineRule="auto"/>
              <w:ind w:right="0"/>
              <w:contextualSpacing/>
              <w:rPr>
                <w:sz w:val="24"/>
                <w:szCs w:val="24"/>
              </w:rPr>
            </w:pPr>
          </w:p>
        </w:tc>
      </w:tr>
      <w:tr w:rsidR="00AB250C" w:rsidRPr="00BD77E3" w14:paraId="03E88865" w14:textId="77777777" w:rsidTr="00B82D05">
        <w:tc>
          <w:tcPr>
            <w:tcW w:w="9350" w:type="dxa"/>
            <w:gridSpan w:val="2"/>
          </w:tcPr>
          <w:p w14:paraId="6072CB30" w14:textId="77777777" w:rsidR="00AB250C" w:rsidRDefault="00AB250C" w:rsidP="00066154">
            <w:pPr>
              <w:spacing w:line="276" w:lineRule="auto"/>
              <w:ind w:right="0"/>
              <w:contextualSpacing/>
              <w:rPr>
                <w:sz w:val="24"/>
                <w:szCs w:val="24"/>
              </w:rPr>
            </w:pPr>
          </w:p>
          <w:p w14:paraId="5B8E859E" w14:textId="26E6C66C" w:rsidR="00AB250C" w:rsidRDefault="00AB250C" w:rsidP="00066154">
            <w:pPr>
              <w:spacing w:line="276" w:lineRule="auto"/>
              <w:ind w:right="0"/>
              <w:contextualSpacing/>
              <w:rPr>
                <w:sz w:val="24"/>
                <w:szCs w:val="24"/>
              </w:rPr>
            </w:pPr>
            <w:r>
              <w:rPr>
                <w:sz w:val="24"/>
                <w:szCs w:val="24"/>
              </w:rPr>
              <w:t xml:space="preserve">Explanation: </w:t>
            </w:r>
            <w:r w:rsidR="00AA3934">
              <w:rPr>
                <w:sz w:val="24"/>
                <w:szCs w:val="24"/>
              </w:rPr>
              <w:t>The full definition was established by General Comment No 5 on living independently and being included in the community.</w:t>
            </w:r>
            <w:r w:rsidR="00B710E0">
              <w:rPr>
                <w:rStyle w:val="Funotenzeichen"/>
                <w:sz w:val="24"/>
                <w:szCs w:val="24"/>
              </w:rPr>
              <w:footnoteReference w:id="26"/>
            </w:r>
            <w:r w:rsidR="00AA3934">
              <w:rPr>
                <w:sz w:val="24"/>
                <w:szCs w:val="24"/>
              </w:rPr>
              <w:t xml:space="preserve"> </w:t>
            </w:r>
          </w:p>
          <w:p w14:paraId="5BCA88A2" w14:textId="77777777" w:rsidR="00AB250C" w:rsidRPr="002F21D7" w:rsidRDefault="00AB250C" w:rsidP="00066154">
            <w:pPr>
              <w:spacing w:line="276" w:lineRule="auto"/>
              <w:ind w:right="0"/>
              <w:contextualSpacing/>
              <w:rPr>
                <w:sz w:val="24"/>
                <w:szCs w:val="24"/>
              </w:rPr>
            </w:pPr>
          </w:p>
        </w:tc>
      </w:tr>
    </w:tbl>
    <w:p w14:paraId="4F10E87F" w14:textId="77777777" w:rsidR="00367E1B" w:rsidRDefault="00367E1B" w:rsidP="00591625">
      <w:pPr>
        <w:spacing w:line="276" w:lineRule="auto"/>
        <w:ind w:right="0"/>
        <w:contextualSpacing/>
        <w:rPr>
          <w:sz w:val="24"/>
          <w:szCs w:val="24"/>
        </w:rPr>
      </w:pPr>
    </w:p>
    <w:p w14:paraId="2E35DDCF" w14:textId="77777777" w:rsidR="000C4F03" w:rsidRPr="00BD77E3" w:rsidRDefault="000C4F03" w:rsidP="00591625">
      <w:pPr>
        <w:spacing w:line="276" w:lineRule="auto"/>
        <w:ind w:right="0"/>
        <w:contextualSpacing/>
        <w:rPr>
          <w:sz w:val="24"/>
          <w:szCs w:val="24"/>
        </w:rPr>
      </w:pPr>
    </w:p>
    <w:p w14:paraId="33DE89FD" w14:textId="46EE4577" w:rsidR="002F216C" w:rsidRPr="00BD77E3" w:rsidRDefault="000C4F03" w:rsidP="00591625">
      <w:pPr>
        <w:spacing w:line="276" w:lineRule="auto"/>
        <w:ind w:right="0"/>
        <w:contextualSpacing/>
        <w:rPr>
          <w:sz w:val="24"/>
          <w:szCs w:val="24"/>
        </w:rPr>
      </w:pPr>
      <w:r w:rsidRPr="00BD77E3">
        <w:rPr>
          <w:b/>
          <w:bCs/>
          <w:sz w:val="24"/>
          <w:szCs w:val="24"/>
        </w:rPr>
        <w:t>Article 4 – Definitions 1</w:t>
      </w:r>
      <w:r w:rsidR="00E95149">
        <w:rPr>
          <w:b/>
          <w:bCs/>
          <w:sz w:val="24"/>
          <w:szCs w:val="24"/>
        </w:rPr>
        <w:t>3</w:t>
      </w:r>
      <w:r w:rsidRPr="00BD77E3">
        <w:rPr>
          <w:b/>
          <w:bCs/>
          <w:sz w:val="24"/>
          <w:szCs w:val="24"/>
        </w:rPr>
        <w:t xml:space="preserve"> (new) –</w:t>
      </w:r>
      <w:r>
        <w:rPr>
          <w:b/>
          <w:bCs/>
          <w:sz w:val="24"/>
          <w:szCs w:val="24"/>
        </w:rPr>
        <w:t xml:space="preserve"> Personal Budgets</w:t>
      </w:r>
    </w:p>
    <w:p w14:paraId="414EFF5A" w14:textId="77777777" w:rsidR="006742EC" w:rsidRPr="00BD77E3" w:rsidRDefault="006742EC"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0C4F03" w:rsidRPr="00BD77E3" w14:paraId="280C75CB" w14:textId="77777777" w:rsidTr="00066154">
        <w:tc>
          <w:tcPr>
            <w:tcW w:w="4675" w:type="dxa"/>
          </w:tcPr>
          <w:p w14:paraId="6CA17B9D" w14:textId="77777777" w:rsidR="000C4F03" w:rsidRPr="00BD77E3" w:rsidRDefault="000C4F03" w:rsidP="00066154">
            <w:pPr>
              <w:spacing w:line="276" w:lineRule="auto"/>
              <w:ind w:right="0"/>
              <w:contextualSpacing/>
              <w:rPr>
                <w:sz w:val="24"/>
                <w:szCs w:val="24"/>
              </w:rPr>
            </w:pPr>
            <w:r w:rsidRPr="00BD77E3">
              <w:rPr>
                <w:sz w:val="24"/>
                <w:szCs w:val="24"/>
              </w:rPr>
              <w:t>Text proposed by the European Commission</w:t>
            </w:r>
          </w:p>
        </w:tc>
        <w:tc>
          <w:tcPr>
            <w:tcW w:w="4675" w:type="dxa"/>
          </w:tcPr>
          <w:p w14:paraId="0A10229C" w14:textId="77777777" w:rsidR="000C4F03" w:rsidRPr="00BD77E3" w:rsidRDefault="000C4F03" w:rsidP="00066154">
            <w:pPr>
              <w:spacing w:line="276" w:lineRule="auto"/>
              <w:ind w:right="0"/>
              <w:contextualSpacing/>
              <w:rPr>
                <w:sz w:val="24"/>
                <w:szCs w:val="24"/>
              </w:rPr>
            </w:pPr>
            <w:r w:rsidRPr="00BD77E3">
              <w:rPr>
                <w:sz w:val="24"/>
                <w:szCs w:val="24"/>
              </w:rPr>
              <w:t>Amendments</w:t>
            </w:r>
          </w:p>
        </w:tc>
      </w:tr>
      <w:tr w:rsidR="000C4F03" w:rsidRPr="007C2D94" w14:paraId="02CDC5B5" w14:textId="77777777" w:rsidTr="00066154">
        <w:tc>
          <w:tcPr>
            <w:tcW w:w="4675" w:type="dxa"/>
          </w:tcPr>
          <w:p w14:paraId="010FAC4A" w14:textId="77777777" w:rsidR="000C4F03" w:rsidRPr="002F21D7" w:rsidRDefault="000C4F03" w:rsidP="00066154">
            <w:pPr>
              <w:spacing w:line="276" w:lineRule="auto"/>
              <w:ind w:right="0"/>
              <w:contextualSpacing/>
              <w:rPr>
                <w:sz w:val="24"/>
                <w:szCs w:val="24"/>
              </w:rPr>
            </w:pPr>
          </w:p>
          <w:p w14:paraId="5151478F" w14:textId="77777777" w:rsidR="000C4F03" w:rsidRPr="002F21D7" w:rsidRDefault="000C4F03" w:rsidP="00066154">
            <w:pPr>
              <w:spacing w:line="276" w:lineRule="auto"/>
              <w:ind w:right="0"/>
              <w:contextualSpacing/>
              <w:rPr>
                <w:sz w:val="24"/>
                <w:szCs w:val="24"/>
              </w:rPr>
            </w:pPr>
          </w:p>
          <w:p w14:paraId="36330707" w14:textId="77777777" w:rsidR="000C4F03" w:rsidRPr="002F21D7" w:rsidRDefault="000C4F03" w:rsidP="00066154">
            <w:pPr>
              <w:spacing w:line="276" w:lineRule="auto"/>
              <w:ind w:right="0"/>
              <w:contextualSpacing/>
              <w:rPr>
                <w:sz w:val="24"/>
                <w:szCs w:val="24"/>
              </w:rPr>
            </w:pPr>
          </w:p>
          <w:p w14:paraId="5EA160D2" w14:textId="77777777" w:rsidR="000C4F03" w:rsidRPr="002F21D7" w:rsidRDefault="000C4F03" w:rsidP="00066154">
            <w:pPr>
              <w:spacing w:line="276" w:lineRule="auto"/>
              <w:ind w:right="0"/>
              <w:contextualSpacing/>
              <w:rPr>
                <w:sz w:val="24"/>
                <w:szCs w:val="24"/>
              </w:rPr>
            </w:pPr>
          </w:p>
        </w:tc>
        <w:tc>
          <w:tcPr>
            <w:tcW w:w="4675" w:type="dxa"/>
          </w:tcPr>
          <w:p w14:paraId="700C4ADA" w14:textId="77777777" w:rsidR="000C4F03" w:rsidRPr="007C2D94" w:rsidRDefault="000C4F03" w:rsidP="00066154">
            <w:pPr>
              <w:spacing w:line="276" w:lineRule="auto"/>
              <w:ind w:right="0"/>
              <w:contextualSpacing/>
              <w:rPr>
                <w:b/>
                <w:bCs/>
                <w:sz w:val="24"/>
                <w:szCs w:val="24"/>
              </w:rPr>
            </w:pPr>
          </w:p>
          <w:p w14:paraId="2FC6C2EC" w14:textId="4B6FCE73" w:rsidR="00C7461E" w:rsidRPr="007C2D94" w:rsidRDefault="00C7461E" w:rsidP="00C7461E">
            <w:pPr>
              <w:spacing w:line="276" w:lineRule="auto"/>
              <w:ind w:right="0"/>
              <w:contextualSpacing/>
              <w:rPr>
                <w:b/>
                <w:bCs/>
                <w:sz w:val="24"/>
                <w:szCs w:val="24"/>
              </w:rPr>
            </w:pPr>
            <w:r w:rsidRPr="007C2D94">
              <w:rPr>
                <w:b/>
                <w:bCs/>
                <w:sz w:val="24"/>
                <w:szCs w:val="24"/>
              </w:rPr>
              <w:t>When holding a personal budget (PB) a disabled person receives a monthly amount of funding to purchase services needed for support.</w:t>
            </w:r>
          </w:p>
          <w:p w14:paraId="6354067A" w14:textId="77777777" w:rsidR="00C7461E" w:rsidRPr="007C2D94" w:rsidRDefault="00C7461E" w:rsidP="00C7461E">
            <w:pPr>
              <w:spacing w:line="276" w:lineRule="auto"/>
              <w:ind w:right="0"/>
              <w:contextualSpacing/>
              <w:rPr>
                <w:b/>
                <w:bCs/>
                <w:sz w:val="24"/>
                <w:szCs w:val="24"/>
              </w:rPr>
            </w:pPr>
          </w:p>
          <w:p w14:paraId="1B5C69BE" w14:textId="062A5A62" w:rsidR="00C7461E" w:rsidRPr="007C2D94" w:rsidRDefault="00C7461E" w:rsidP="00C7461E">
            <w:pPr>
              <w:spacing w:line="276" w:lineRule="auto"/>
              <w:ind w:right="0"/>
              <w:contextualSpacing/>
              <w:rPr>
                <w:b/>
                <w:bCs/>
                <w:sz w:val="24"/>
                <w:szCs w:val="24"/>
              </w:rPr>
            </w:pPr>
            <w:r w:rsidRPr="007C2D94">
              <w:rPr>
                <w:b/>
                <w:bCs/>
                <w:sz w:val="24"/>
                <w:szCs w:val="24"/>
              </w:rPr>
              <w:lastRenderedPageBreak/>
              <w:t>Personal budgets (PBs) function according to the principle of demand driven support and are all about the disabled person taking control of the organisation of their own</w:t>
            </w:r>
            <w:r w:rsidR="007C2D94" w:rsidRPr="007C2D94">
              <w:rPr>
                <w:b/>
                <w:bCs/>
                <w:sz w:val="24"/>
                <w:szCs w:val="24"/>
              </w:rPr>
              <w:t xml:space="preserve"> </w:t>
            </w:r>
            <w:r w:rsidRPr="007C2D94">
              <w:rPr>
                <w:b/>
                <w:bCs/>
                <w:sz w:val="24"/>
                <w:szCs w:val="24"/>
              </w:rPr>
              <w:t>care and support. Personal budgets work according to the ‘the budget follows the person principle”. Personal budgets have the objective of enabling the recipients to participate in society without having others make choices for them (European Commission 2024).</w:t>
            </w:r>
          </w:p>
          <w:p w14:paraId="395926AD" w14:textId="77777777" w:rsidR="00C7461E" w:rsidRPr="007C2D94" w:rsidRDefault="00C7461E" w:rsidP="00C7461E">
            <w:pPr>
              <w:spacing w:line="276" w:lineRule="auto"/>
              <w:ind w:right="0"/>
              <w:contextualSpacing/>
              <w:rPr>
                <w:b/>
                <w:bCs/>
                <w:sz w:val="24"/>
                <w:szCs w:val="24"/>
              </w:rPr>
            </w:pPr>
          </w:p>
          <w:p w14:paraId="4827DDC3" w14:textId="77777777" w:rsidR="000C4F03" w:rsidRDefault="00C7461E" w:rsidP="00C7461E">
            <w:pPr>
              <w:spacing w:line="276" w:lineRule="auto"/>
              <w:ind w:right="0"/>
              <w:contextualSpacing/>
              <w:rPr>
                <w:b/>
                <w:bCs/>
                <w:sz w:val="24"/>
                <w:szCs w:val="24"/>
              </w:rPr>
            </w:pPr>
            <w:r w:rsidRPr="007C2D94">
              <w:rPr>
                <w:b/>
                <w:bCs/>
                <w:sz w:val="24"/>
                <w:szCs w:val="24"/>
              </w:rPr>
              <w:t>Personal budgets allow a disabled person to hire the assistants they prefer and ensure a power balance in her or his favour. Having full choice and control over who provides the assistance is essential to preserve the dignity of the disabled person.</w:t>
            </w:r>
          </w:p>
          <w:p w14:paraId="22A082FC" w14:textId="1C4DC22A" w:rsidR="007C2D94" w:rsidRPr="007C2D94" w:rsidRDefault="007C2D94" w:rsidP="00C7461E">
            <w:pPr>
              <w:spacing w:line="276" w:lineRule="auto"/>
              <w:ind w:right="0"/>
              <w:contextualSpacing/>
              <w:rPr>
                <w:b/>
                <w:bCs/>
                <w:sz w:val="24"/>
                <w:szCs w:val="24"/>
              </w:rPr>
            </w:pPr>
          </w:p>
        </w:tc>
      </w:tr>
      <w:tr w:rsidR="00FC482A" w:rsidRPr="00BD77E3" w14:paraId="580850A2" w14:textId="77777777" w:rsidTr="00223C6A">
        <w:tc>
          <w:tcPr>
            <w:tcW w:w="9350" w:type="dxa"/>
            <w:gridSpan w:val="2"/>
          </w:tcPr>
          <w:p w14:paraId="528AB531" w14:textId="77777777" w:rsidR="00FC482A" w:rsidRDefault="00FC482A" w:rsidP="00066154">
            <w:pPr>
              <w:spacing w:line="276" w:lineRule="auto"/>
              <w:ind w:right="0"/>
              <w:contextualSpacing/>
              <w:rPr>
                <w:sz w:val="24"/>
                <w:szCs w:val="24"/>
              </w:rPr>
            </w:pPr>
          </w:p>
          <w:p w14:paraId="3618C369" w14:textId="723C11C3" w:rsidR="00FC482A" w:rsidRDefault="00FC482A" w:rsidP="00066154">
            <w:pPr>
              <w:spacing w:line="276" w:lineRule="auto"/>
              <w:ind w:right="0"/>
              <w:contextualSpacing/>
              <w:rPr>
                <w:sz w:val="24"/>
                <w:szCs w:val="24"/>
              </w:rPr>
            </w:pPr>
            <w:r>
              <w:rPr>
                <w:sz w:val="24"/>
                <w:szCs w:val="24"/>
              </w:rPr>
              <w:t xml:space="preserve">Explanation: </w:t>
            </w:r>
            <w:r w:rsidR="00972DC2">
              <w:rPr>
                <w:sz w:val="24"/>
                <w:szCs w:val="24"/>
              </w:rPr>
              <w:t>Based on a definition provided by the European Commission</w:t>
            </w:r>
            <w:r w:rsidR="00972DC2">
              <w:rPr>
                <w:rStyle w:val="Funotenzeichen"/>
                <w:sz w:val="24"/>
                <w:szCs w:val="24"/>
              </w:rPr>
              <w:footnoteReference w:id="27"/>
            </w:r>
            <w:r w:rsidR="00972DC2">
              <w:rPr>
                <w:sz w:val="24"/>
                <w:szCs w:val="24"/>
              </w:rPr>
              <w:t xml:space="preserve">, ENIL established an improved and refined conceptualisation in our Roadmap on Independent Living. </w:t>
            </w:r>
          </w:p>
          <w:p w14:paraId="2C8727A3" w14:textId="77777777" w:rsidR="00FC482A" w:rsidRPr="002F21D7" w:rsidRDefault="00FC482A" w:rsidP="00066154">
            <w:pPr>
              <w:spacing w:line="276" w:lineRule="auto"/>
              <w:ind w:right="0"/>
              <w:contextualSpacing/>
              <w:rPr>
                <w:sz w:val="24"/>
                <w:szCs w:val="24"/>
              </w:rPr>
            </w:pPr>
          </w:p>
        </w:tc>
      </w:tr>
    </w:tbl>
    <w:p w14:paraId="08695179" w14:textId="77777777" w:rsidR="00956F92" w:rsidRDefault="00956F92" w:rsidP="00591625">
      <w:pPr>
        <w:spacing w:line="276" w:lineRule="auto"/>
        <w:ind w:right="0"/>
        <w:contextualSpacing/>
        <w:rPr>
          <w:sz w:val="24"/>
          <w:szCs w:val="24"/>
        </w:rPr>
      </w:pPr>
    </w:p>
    <w:p w14:paraId="70914942" w14:textId="77777777" w:rsidR="00E95149" w:rsidRDefault="00E95149" w:rsidP="00591625">
      <w:pPr>
        <w:spacing w:line="276" w:lineRule="auto"/>
        <w:ind w:right="0"/>
        <w:contextualSpacing/>
        <w:rPr>
          <w:sz w:val="24"/>
          <w:szCs w:val="24"/>
        </w:rPr>
      </w:pPr>
    </w:p>
    <w:p w14:paraId="6D660CE1" w14:textId="7C4D2059" w:rsidR="00E95149" w:rsidRDefault="00E95149" w:rsidP="00E95149">
      <w:pPr>
        <w:spacing w:line="276" w:lineRule="auto"/>
        <w:ind w:right="0"/>
        <w:contextualSpacing/>
        <w:rPr>
          <w:b/>
          <w:bCs/>
          <w:sz w:val="24"/>
          <w:szCs w:val="24"/>
        </w:rPr>
      </w:pPr>
      <w:r w:rsidRPr="00BD77E3">
        <w:rPr>
          <w:b/>
          <w:bCs/>
          <w:sz w:val="24"/>
          <w:szCs w:val="24"/>
        </w:rPr>
        <w:t>Article 4 – Definitions 1</w:t>
      </w:r>
      <w:r>
        <w:rPr>
          <w:b/>
          <w:bCs/>
          <w:sz w:val="24"/>
          <w:szCs w:val="24"/>
        </w:rPr>
        <w:t>4</w:t>
      </w:r>
      <w:r w:rsidRPr="00BD77E3">
        <w:rPr>
          <w:b/>
          <w:bCs/>
          <w:sz w:val="24"/>
          <w:szCs w:val="24"/>
        </w:rPr>
        <w:t xml:space="preserve"> (new) –</w:t>
      </w:r>
      <w:r>
        <w:rPr>
          <w:b/>
          <w:bCs/>
          <w:sz w:val="24"/>
          <w:szCs w:val="24"/>
        </w:rPr>
        <w:t xml:space="preserve"> </w:t>
      </w:r>
      <w:r w:rsidR="00C96F42">
        <w:rPr>
          <w:b/>
          <w:bCs/>
          <w:sz w:val="24"/>
          <w:szCs w:val="24"/>
        </w:rPr>
        <w:t>Centres for Independent Living</w:t>
      </w:r>
    </w:p>
    <w:p w14:paraId="70CFC283" w14:textId="77777777" w:rsidR="00E95149" w:rsidRDefault="00E95149"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C96F42" w:rsidRPr="00BD77E3" w14:paraId="7627DEFA" w14:textId="77777777" w:rsidTr="00EE632E">
        <w:tc>
          <w:tcPr>
            <w:tcW w:w="4675" w:type="dxa"/>
          </w:tcPr>
          <w:p w14:paraId="34D060A5" w14:textId="77777777" w:rsidR="00C96F42" w:rsidRPr="00BD77E3" w:rsidRDefault="00C96F42" w:rsidP="00EE632E">
            <w:pPr>
              <w:spacing w:line="276" w:lineRule="auto"/>
              <w:ind w:right="0"/>
              <w:contextualSpacing/>
              <w:rPr>
                <w:sz w:val="24"/>
                <w:szCs w:val="24"/>
              </w:rPr>
            </w:pPr>
            <w:r w:rsidRPr="00BD77E3">
              <w:rPr>
                <w:sz w:val="24"/>
                <w:szCs w:val="24"/>
              </w:rPr>
              <w:t>Text proposed by the European Commission</w:t>
            </w:r>
          </w:p>
        </w:tc>
        <w:tc>
          <w:tcPr>
            <w:tcW w:w="4675" w:type="dxa"/>
          </w:tcPr>
          <w:p w14:paraId="39185955" w14:textId="77777777" w:rsidR="00C96F42" w:rsidRPr="00BD77E3" w:rsidRDefault="00C96F42" w:rsidP="00EE632E">
            <w:pPr>
              <w:spacing w:line="276" w:lineRule="auto"/>
              <w:ind w:right="0"/>
              <w:contextualSpacing/>
              <w:rPr>
                <w:sz w:val="24"/>
                <w:szCs w:val="24"/>
              </w:rPr>
            </w:pPr>
            <w:r w:rsidRPr="00BD77E3">
              <w:rPr>
                <w:sz w:val="24"/>
                <w:szCs w:val="24"/>
              </w:rPr>
              <w:t>Amendments</w:t>
            </w:r>
          </w:p>
        </w:tc>
      </w:tr>
      <w:tr w:rsidR="00C96F42" w:rsidRPr="007C2D94" w14:paraId="209A35DC" w14:textId="77777777" w:rsidTr="00EE632E">
        <w:tc>
          <w:tcPr>
            <w:tcW w:w="4675" w:type="dxa"/>
          </w:tcPr>
          <w:p w14:paraId="72A21980" w14:textId="77777777" w:rsidR="00C96F42" w:rsidRPr="002F21D7" w:rsidRDefault="00C96F42" w:rsidP="00EE632E">
            <w:pPr>
              <w:spacing w:line="276" w:lineRule="auto"/>
              <w:ind w:right="0"/>
              <w:contextualSpacing/>
              <w:rPr>
                <w:sz w:val="24"/>
                <w:szCs w:val="24"/>
              </w:rPr>
            </w:pPr>
          </w:p>
          <w:p w14:paraId="4FB926EE" w14:textId="77777777" w:rsidR="00C96F42" w:rsidRPr="002F21D7" w:rsidRDefault="00C96F42" w:rsidP="00EE632E">
            <w:pPr>
              <w:spacing w:line="276" w:lineRule="auto"/>
              <w:ind w:right="0"/>
              <w:contextualSpacing/>
              <w:rPr>
                <w:sz w:val="24"/>
                <w:szCs w:val="24"/>
              </w:rPr>
            </w:pPr>
          </w:p>
          <w:p w14:paraId="0D1753CD" w14:textId="77777777" w:rsidR="00C96F42" w:rsidRPr="002F21D7" w:rsidRDefault="00C96F42" w:rsidP="00EE632E">
            <w:pPr>
              <w:spacing w:line="276" w:lineRule="auto"/>
              <w:ind w:right="0"/>
              <w:contextualSpacing/>
              <w:rPr>
                <w:sz w:val="24"/>
                <w:szCs w:val="24"/>
              </w:rPr>
            </w:pPr>
          </w:p>
          <w:p w14:paraId="52F6A30F" w14:textId="77777777" w:rsidR="00C96F42" w:rsidRPr="002F21D7" w:rsidRDefault="00C96F42" w:rsidP="00EE632E">
            <w:pPr>
              <w:spacing w:line="276" w:lineRule="auto"/>
              <w:ind w:right="0"/>
              <w:contextualSpacing/>
              <w:rPr>
                <w:sz w:val="24"/>
                <w:szCs w:val="24"/>
              </w:rPr>
            </w:pPr>
          </w:p>
        </w:tc>
        <w:tc>
          <w:tcPr>
            <w:tcW w:w="4675" w:type="dxa"/>
          </w:tcPr>
          <w:p w14:paraId="5ADA4A25" w14:textId="77777777" w:rsidR="00C96F42" w:rsidRDefault="00C96F42" w:rsidP="00EE632E">
            <w:pPr>
              <w:spacing w:line="276" w:lineRule="auto"/>
              <w:ind w:right="0"/>
              <w:contextualSpacing/>
              <w:rPr>
                <w:b/>
                <w:bCs/>
                <w:sz w:val="24"/>
                <w:szCs w:val="24"/>
              </w:rPr>
            </w:pPr>
          </w:p>
          <w:p w14:paraId="3B7C07A8" w14:textId="7AE637BC" w:rsidR="00485387" w:rsidRDefault="00485387" w:rsidP="00485387">
            <w:pPr>
              <w:spacing w:line="276" w:lineRule="auto"/>
              <w:ind w:right="0"/>
              <w:contextualSpacing/>
              <w:rPr>
                <w:b/>
                <w:bCs/>
                <w:sz w:val="24"/>
                <w:szCs w:val="24"/>
              </w:rPr>
            </w:pPr>
            <w:r w:rsidRPr="00485387">
              <w:rPr>
                <w:b/>
                <w:bCs/>
                <w:sz w:val="24"/>
                <w:szCs w:val="24"/>
              </w:rPr>
              <w:t>A Centre for Independent Living (CIL) is a community-based, cross-disability, non-profit organisation that is run, gov</w:t>
            </w:r>
            <w:r w:rsidRPr="00485387">
              <w:rPr>
                <w:b/>
                <w:bCs/>
                <w:sz w:val="24"/>
                <w:szCs w:val="24"/>
              </w:rPr>
              <w:lastRenderedPageBreak/>
              <w:t>erned, and controlled by disabled people, operating according to</w:t>
            </w:r>
            <w:r>
              <w:rPr>
                <w:b/>
                <w:bCs/>
                <w:sz w:val="24"/>
                <w:szCs w:val="24"/>
              </w:rPr>
              <w:t xml:space="preserve"> </w:t>
            </w:r>
            <w:r w:rsidRPr="00485387">
              <w:rPr>
                <w:b/>
                <w:bCs/>
                <w:sz w:val="24"/>
                <w:szCs w:val="24"/>
              </w:rPr>
              <w:t>the core principle of user-led control, whereby disabled people design, manage, and deliver all</w:t>
            </w:r>
            <w:r>
              <w:rPr>
                <w:b/>
                <w:bCs/>
                <w:sz w:val="24"/>
                <w:szCs w:val="24"/>
              </w:rPr>
              <w:t xml:space="preserve"> </w:t>
            </w:r>
            <w:r w:rsidRPr="00485387">
              <w:rPr>
                <w:b/>
                <w:bCs/>
                <w:sz w:val="24"/>
                <w:szCs w:val="24"/>
              </w:rPr>
              <w:t>activities and services.</w:t>
            </w:r>
          </w:p>
          <w:p w14:paraId="05C14DDD" w14:textId="77777777" w:rsidR="00485387" w:rsidRPr="00485387" w:rsidRDefault="00485387" w:rsidP="00485387">
            <w:pPr>
              <w:spacing w:line="276" w:lineRule="auto"/>
              <w:ind w:right="0"/>
              <w:contextualSpacing/>
              <w:rPr>
                <w:b/>
                <w:bCs/>
                <w:sz w:val="24"/>
                <w:szCs w:val="24"/>
              </w:rPr>
            </w:pPr>
          </w:p>
          <w:p w14:paraId="207FEE31" w14:textId="7F3B8CB9" w:rsidR="00485387" w:rsidRDefault="00485387" w:rsidP="00485387">
            <w:pPr>
              <w:spacing w:line="276" w:lineRule="auto"/>
              <w:ind w:right="0"/>
              <w:contextualSpacing/>
              <w:rPr>
                <w:b/>
                <w:bCs/>
                <w:sz w:val="24"/>
                <w:szCs w:val="24"/>
              </w:rPr>
            </w:pPr>
            <w:r w:rsidRPr="00485387">
              <w:rPr>
                <w:b/>
                <w:bCs/>
                <w:sz w:val="24"/>
                <w:szCs w:val="24"/>
              </w:rPr>
              <w:t>Grounded in the philosophy of Independent Living and aligned with the UN Convention on the</w:t>
            </w:r>
            <w:r>
              <w:rPr>
                <w:b/>
                <w:bCs/>
                <w:sz w:val="24"/>
                <w:szCs w:val="24"/>
              </w:rPr>
              <w:t xml:space="preserve"> </w:t>
            </w:r>
            <w:r w:rsidRPr="00485387">
              <w:rPr>
                <w:b/>
                <w:bCs/>
                <w:sz w:val="24"/>
                <w:szCs w:val="24"/>
              </w:rPr>
              <w:t>Rights of Persons with Disabilities (CRPD), CILs aim to promote full inclusion, participation,</w:t>
            </w:r>
            <w:r>
              <w:rPr>
                <w:b/>
                <w:bCs/>
                <w:sz w:val="24"/>
                <w:szCs w:val="24"/>
              </w:rPr>
              <w:t xml:space="preserve"> </w:t>
            </w:r>
            <w:r w:rsidRPr="00485387">
              <w:rPr>
                <w:b/>
                <w:bCs/>
                <w:sz w:val="24"/>
                <w:szCs w:val="24"/>
              </w:rPr>
              <w:t>and equality by dismantling structures of imposed dependency and challenging top-down approaches to support.</w:t>
            </w:r>
          </w:p>
          <w:p w14:paraId="567777ED" w14:textId="77777777" w:rsidR="00485387" w:rsidRPr="00485387" w:rsidRDefault="00485387" w:rsidP="00485387">
            <w:pPr>
              <w:spacing w:line="276" w:lineRule="auto"/>
              <w:ind w:right="0"/>
              <w:contextualSpacing/>
              <w:rPr>
                <w:b/>
                <w:bCs/>
                <w:sz w:val="24"/>
                <w:szCs w:val="24"/>
              </w:rPr>
            </w:pPr>
          </w:p>
          <w:p w14:paraId="290462B3" w14:textId="26A30118" w:rsidR="00F951A2" w:rsidRDefault="00485387" w:rsidP="00485387">
            <w:pPr>
              <w:spacing w:line="276" w:lineRule="auto"/>
              <w:ind w:right="0"/>
              <w:contextualSpacing/>
              <w:rPr>
                <w:b/>
                <w:bCs/>
                <w:sz w:val="24"/>
                <w:szCs w:val="24"/>
              </w:rPr>
            </w:pPr>
            <w:r w:rsidRPr="00485387">
              <w:rPr>
                <w:b/>
                <w:bCs/>
                <w:sz w:val="24"/>
                <w:szCs w:val="24"/>
              </w:rPr>
              <w:t>They work to ensure that disabled people have the autonomy, dignity, and support required to</w:t>
            </w:r>
            <w:r>
              <w:rPr>
                <w:b/>
                <w:bCs/>
                <w:sz w:val="24"/>
                <w:szCs w:val="24"/>
              </w:rPr>
              <w:t xml:space="preserve"> </w:t>
            </w:r>
            <w:r w:rsidRPr="00485387">
              <w:rPr>
                <w:b/>
                <w:bCs/>
                <w:sz w:val="24"/>
                <w:szCs w:val="24"/>
              </w:rPr>
              <w:t>live and participate in the community on an equal basis with others, with choice and control over</w:t>
            </w:r>
            <w:r>
              <w:rPr>
                <w:b/>
                <w:bCs/>
                <w:sz w:val="24"/>
                <w:szCs w:val="24"/>
              </w:rPr>
              <w:t xml:space="preserve"> </w:t>
            </w:r>
            <w:r w:rsidRPr="00485387">
              <w:rPr>
                <w:b/>
                <w:bCs/>
                <w:sz w:val="24"/>
                <w:szCs w:val="24"/>
              </w:rPr>
              <w:t>the assistance they receive</w:t>
            </w:r>
          </w:p>
          <w:p w14:paraId="50AEF1AF" w14:textId="77777777" w:rsidR="00843D5E" w:rsidRDefault="00843D5E" w:rsidP="00EE632E">
            <w:pPr>
              <w:spacing w:line="276" w:lineRule="auto"/>
              <w:ind w:right="0"/>
              <w:contextualSpacing/>
              <w:rPr>
                <w:b/>
                <w:bCs/>
                <w:sz w:val="24"/>
                <w:szCs w:val="24"/>
              </w:rPr>
            </w:pPr>
          </w:p>
          <w:p w14:paraId="469BEC65" w14:textId="77777777" w:rsidR="00C96F42" w:rsidRPr="007C2D94" w:rsidRDefault="00C96F42" w:rsidP="00EE632E">
            <w:pPr>
              <w:spacing w:line="276" w:lineRule="auto"/>
              <w:ind w:right="0"/>
              <w:contextualSpacing/>
              <w:rPr>
                <w:b/>
                <w:bCs/>
                <w:sz w:val="24"/>
                <w:szCs w:val="24"/>
              </w:rPr>
            </w:pPr>
          </w:p>
          <w:p w14:paraId="2E2D72CF" w14:textId="77777777" w:rsidR="00C96F42" w:rsidRPr="007C2D94" w:rsidRDefault="00C96F42" w:rsidP="00730580">
            <w:pPr>
              <w:spacing w:line="276" w:lineRule="auto"/>
              <w:ind w:right="0"/>
              <w:contextualSpacing/>
              <w:rPr>
                <w:b/>
                <w:bCs/>
                <w:sz w:val="24"/>
                <w:szCs w:val="24"/>
              </w:rPr>
            </w:pPr>
          </w:p>
        </w:tc>
      </w:tr>
      <w:tr w:rsidR="00C96F42" w:rsidRPr="00BD77E3" w14:paraId="47159766" w14:textId="77777777" w:rsidTr="00EE632E">
        <w:tc>
          <w:tcPr>
            <w:tcW w:w="9350" w:type="dxa"/>
            <w:gridSpan w:val="2"/>
          </w:tcPr>
          <w:p w14:paraId="5710F769" w14:textId="77777777" w:rsidR="00C96F42" w:rsidRDefault="00C96F42" w:rsidP="00EE632E">
            <w:pPr>
              <w:spacing w:line="276" w:lineRule="auto"/>
              <w:ind w:right="0"/>
              <w:contextualSpacing/>
              <w:rPr>
                <w:sz w:val="24"/>
                <w:szCs w:val="24"/>
              </w:rPr>
            </w:pPr>
          </w:p>
          <w:p w14:paraId="40F063B7" w14:textId="34F6111B" w:rsidR="00C96F42" w:rsidRDefault="00C96F42" w:rsidP="00D60FA4">
            <w:pPr>
              <w:spacing w:line="276" w:lineRule="auto"/>
              <w:ind w:right="0"/>
              <w:contextualSpacing/>
              <w:rPr>
                <w:sz w:val="24"/>
                <w:szCs w:val="24"/>
              </w:rPr>
            </w:pPr>
            <w:r>
              <w:rPr>
                <w:sz w:val="24"/>
                <w:szCs w:val="24"/>
              </w:rPr>
              <w:t xml:space="preserve">Explanation: </w:t>
            </w:r>
            <w:r w:rsidR="00AF10E1">
              <w:rPr>
                <w:sz w:val="24"/>
                <w:szCs w:val="24"/>
              </w:rPr>
              <w:t xml:space="preserve">A full definition has been established in our </w:t>
            </w:r>
            <w:r w:rsidR="00D60FA4">
              <w:rPr>
                <w:sz w:val="24"/>
                <w:szCs w:val="24"/>
              </w:rPr>
              <w:t xml:space="preserve">Centres for Independent Living Toolkit for </w:t>
            </w:r>
            <w:r w:rsidR="00D60FA4" w:rsidRPr="00D60FA4">
              <w:rPr>
                <w:sz w:val="24"/>
                <w:szCs w:val="24"/>
              </w:rPr>
              <w:t>User-Led</w:t>
            </w:r>
            <w:r w:rsidR="00D60FA4">
              <w:rPr>
                <w:sz w:val="24"/>
                <w:szCs w:val="24"/>
              </w:rPr>
              <w:t xml:space="preserve"> </w:t>
            </w:r>
            <w:r w:rsidR="00D60FA4" w:rsidRPr="00D60FA4">
              <w:rPr>
                <w:sz w:val="24"/>
                <w:szCs w:val="24"/>
              </w:rPr>
              <w:t>and Intersectional Support and Advocacy</w:t>
            </w:r>
            <w:r w:rsidR="00D60FA4">
              <w:rPr>
                <w:rStyle w:val="Funotenzeichen"/>
                <w:sz w:val="24"/>
                <w:szCs w:val="24"/>
              </w:rPr>
              <w:footnoteReference w:id="28"/>
            </w:r>
          </w:p>
          <w:p w14:paraId="612E44E3" w14:textId="77777777" w:rsidR="00C96F42" w:rsidRPr="002F21D7" w:rsidRDefault="00C96F42" w:rsidP="00EE632E">
            <w:pPr>
              <w:spacing w:line="276" w:lineRule="auto"/>
              <w:ind w:right="0"/>
              <w:contextualSpacing/>
              <w:rPr>
                <w:sz w:val="24"/>
                <w:szCs w:val="24"/>
              </w:rPr>
            </w:pPr>
          </w:p>
        </w:tc>
      </w:tr>
    </w:tbl>
    <w:p w14:paraId="07284E88" w14:textId="77777777" w:rsidR="00E95149" w:rsidRDefault="00E95149" w:rsidP="00591625">
      <w:pPr>
        <w:spacing w:line="276" w:lineRule="auto"/>
        <w:ind w:right="0"/>
        <w:contextualSpacing/>
        <w:rPr>
          <w:sz w:val="24"/>
          <w:szCs w:val="24"/>
        </w:rPr>
      </w:pPr>
    </w:p>
    <w:p w14:paraId="6CFCC42D" w14:textId="77777777" w:rsidR="00FD2A36" w:rsidRDefault="00FD2A36" w:rsidP="00591625">
      <w:pPr>
        <w:spacing w:line="276" w:lineRule="auto"/>
        <w:ind w:right="0"/>
        <w:contextualSpacing/>
        <w:rPr>
          <w:sz w:val="24"/>
          <w:szCs w:val="24"/>
        </w:rPr>
      </w:pPr>
    </w:p>
    <w:p w14:paraId="330D314A" w14:textId="77777777" w:rsidR="00853D5D" w:rsidRDefault="00853D5D" w:rsidP="00591625">
      <w:pPr>
        <w:spacing w:line="276" w:lineRule="auto"/>
        <w:ind w:right="0"/>
        <w:contextualSpacing/>
        <w:rPr>
          <w:sz w:val="24"/>
          <w:szCs w:val="24"/>
        </w:rPr>
      </w:pPr>
    </w:p>
    <w:p w14:paraId="6236F18D" w14:textId="77777777" w:rsidR="00853D5D" w:rsidRDefault="00853D5D" w:rsidP="00591625">
      <w:pPr>
        <w:spacing w:line="276" w:lineRule="auto"/>
        <w:ind w:right="0"/>
        <w:contextualSpacing/>
        <w:rPr>
          <w:sz w:val="24"/>
          <w:szCs w:val="24"/>
        </w:rPr>
      </w:pPr>
    </w:p>
    <w:p w14:paraId="7E0A1BDC" w14:textId="77777777" w:rsidR="00853D5D" w:rsidRDefault="00853D5D" w:rsidP="00591625">
      <w:pPr>
        <w:spacing w:line="276" w:lineRule="auto"/>
        <w:ind w:right="0"/>
        <w:contextualSpacing/>
        <w:rPr>
          <w:sz w:val="24"/>
          <w:szCs w:val="24"/>
        </w:rPr>
      </w:pPr>
    </w:p>
    <w:p w14:paraId="5E5BE968" w14:textId="77777777" w:rsidR="00853D5D" w:rsidRDefault="00853D5D" w:rsidP="00591625">
      <w:pPr>
        <w:spacing w:line="276" w:lineRule="auto"/>
        <w:ind w:right="0"/>
        <w:contextualSpacing/>
        <w:rPr>
          <w:sz w:val="24"/>
          <w:szCs w:val="24"/>
        </w:rPr>
      </w:pPr>
    </w:p>
    <w:p w14:paraId="754D077E" w14:textId="77777777" w:rsidR="00853D5D" w:rsidRDefault="00853D5D" w:rsidP="00591625">
      <w:pPr>
        <w:spacing w:line="276" w:lineRule="auto"/>
        <w:ind w:right="0"/>
        <w:contextualSpacing/>
        <w:rPr>
          <w:sz w:val="24"/>
          <w:szCs w:val="24"/>
        </w:rPr>
      </w:pPr>
    </w:p>
    <w:p w14:paraId="5E3D8DBF" w14:textId="77777777" w:rsidR="00853D5D" w:rsidRDefault="00853D5D" w:rsidP="00591625">
      <w:pPr>
        <w:spacing w:line="276" w:lineRule="auto"/>
        <w:ind w:right="0"/>
        <w:contextualSpacing/>
        <w:rPr>
          <w:sz w:val="24"/>
          <w:szCs w:val="24"/>
        </w:rPr>
      </w:pPr>
    </w:p>
    <w:p w14:paraId="4501BBCD" w14:textId="77777777" w:rsidR="00853D5D" w:rsidRDefault="00853D5D" w:rsidP="00591625">
      <w:pPr>
        <w:spacing w:line="276" w:lineRule="auto"/>
        <w:ind w:right="0"/>
        <w:contextualSpacing/>
        <w:rPr>
          <w:sz w:val="24"/>
          <w:szCs w:val="24"/>
        </w:rPr>
      </w:pPr>
    </w:p>
    <w:p w14:paraId="1BECF3EC" w14:textId="2579A0F8" w:rsidR="00F37607" w:rsidRDefault="00F37607" w:rsidP="00F37607">
      <w:pPr>
        <w:spacing w:line="276" w:lineRule="auto"/>
        <w:ind w:right="0"/>
        <w:contextualSpacing/>
        <w:rPr>
          <w:b/>
          <w:bCs/>
          <w:sz w:val="24"/>
          <w:szCs w:val="24"/>
        </w:rPr>
      </w:pPr>
      <w:r w:rsidRPr="00BD77E3">
        <w:rPr>
          <w:b/>
          <w:bCs/>
          <w:sz w:val="24"/>
          <w:szCs w:val="24"/>
        </w:rPr>
        <w:lastRenderedPageBreak/>
        <w:t>Article 4 – Definitions 1</w:t>
      </w:r>
      <w:r w:rsidR="00E95149">
        <w:rPr>
          <w:b/>
          <w:bCs/>
          <w:sz w:val="24"/>
          <w:szCs w:val="24"/>
        </w:rPr>
        <w:t>5</w:t>
      </w:r>
      <w:r w:rsidRPr="00BD77E3">
        <w:rPr>
          <w:b/>
          <w:bCs/>
          <w:sz w:val="24"/>
          <w:szCs w:val="24"/>
        </w:rPr>
        <w:t xml:space="preserve"> (new) –</w:t>
      </w:r>
      <w:r>
        <w:rPr>
          <w:b/>
          <w:bCs/>
          <w:sz w:val="24"/>
          <w:szCs w:val="24"/>
        </w:rPr>
        <w:t xml:space="preserve"> Co-production</w:t>
      </w:r>
    </w:p>
    <w:p w14:paraId="33DFA5BB" w14:textId="77777777" w:rsidR="009E6852" w:rsidRDefault="009E6852" w:rsidP="00F37607">
      <w:pPr>
        <w:spacing w:line="276" w:lineRule="auto"/>
        <w:ind w:right="0"/>
        <w:contextualSpacing/>
        <w:rPr>
          <w:b/>
          <w:bCs/>
          <w:sz w:val="24"/>
          <w:szCs w:val="24"/>
        </w:rPr>
      </w:pPr>
    </w:p>
    <w:p w14:paraId="3C427204" w14:textId="77777777" w:rsidR="00F37607" w:rsidRDefault="00F37607" w:rsidP="00F37607">
      <w:pPr>
        <w:spacing w:line="276" w:lineRule="auto"/>
        <w:ind w:right="0"/>
        <w:contextualSpacing/>
        <w:rPr>
          <w:b/>
          <w:bCs/>
          <w:sz w:val="24"/>
          <w:szCs w:val="24"/>
        </w:rPr>
      </w:pPr>
    </w:p>
    <w:tbl>
      <w:tblPr>
        <w:tblStyle w:val="Tabellenraster"/>
        <w:tblW w:w="0" w:type="auto"/>
        <w:tblLook w:val="04A0" w:firstRow="1" w:lastRow="0" w:firstColumn="1" w:lastColumn="0" w:noHBand="0" w:noVBand="1"/>
      </w:tblPr>
      <w:tblGrid>
        <w:gridCol w:w="4675"/>
        <w:gridCol w:w="4675"/>
      </w:tblGrid>
      <w:tr w:rsidR="00F37607" w:rsidRPr="00BD77E3" w14:paraId="0A605EAB" w14:textId="77777777" w:rsidTr="00066154">
        <w:tc>
          <w:tcPr>
            <w:tcW w:w="4675" w:type="dxa"/>
          </w:tcPr>
          <w:p w14:paraId="561BACC1" w14:textId="77777777" w:rsidR="00F37607" w:rsidRPr="00BD77E3" w:rsidRDefault="00F37607" w:rsidP="00066154">
            <w:pPr>
              <w:spacing w:line="276" w:lineRule="auto"/>
              <w:ind w:right="0"/>
              <w:contextualSpacing/>
              <w:rPr>
                <w:sz w:val="24"/>
                <w:szCs w:val="24"/>
              </w:rPr>
            </w:pPr>
            <w:r w:rsidRPr="00BD77E3">
              <w:rPr>
                <w:sz w:val="24"/>
                <w:szCs w:val="24"/>
              </w:rPr>
              <w:t>Text proposed by the European Commission</w:t>
            </w:r>
          </w:p>
        </w:tc>
        <w:tc>
          <w:tcPr>
            <w:tcW w:w="4675" w:type="dxa"/>
          </w:tcPr>
          <w:p w14:paraId="7EBF4253" w14:textId="77777777" w:rsidR="00F37607" w:rsidRPr="00BD77E3" w:rsidRDefault="00F37607" w:rsidP="00066154">
            <w:pPr>
              <w:spacing w:line="276" w:lineRule="auto"/>
              <w:ind w:right="0"/>
              <w:contextualSpacing/>
              <w:rPr>
                <w:sz w:val="24"/>
                <w:szCs w:val="24"/>
              </w:rPr>
            </w:pPr>
            <w:r w:rsidRPr="00BD77E3">
              <w:rPr>
                <w:sz w:val="24"/>
                <w:szCs w:val="24"/>
              </w:rPr>
              <w:t>Amendments</w:t>
            </w:r>
          </w:p>
        </w:tc>
      </w:tr>
      <w:tr w:rsidR="00F37607" w:rsidRPr="00BD77E3" w14:paraId="72B25C05" w14:textId="77777777" w:rsidTr="00066154">
        <w:tc>
          <w:tcPr>
            <w:tcW w:w="4675" w:type="dxa"/>
          </w:tcPr>
          <w:p w14:paraId="2E1C8AFB" w14:textId="77777777" w:rsidR="00F37607" w:rsidRPr="002F21D7" w:rsidRDefault="00F37607" w:rsidP="00066154">
            <w:pPr>
              <w:spacing w:line="276" w:lineRule="auto"/>
              <w:ind w:right="0"/>
              <w:contextualSpacing/>
              <w:rPr>
                <w:sz w:val="24"/>
                <w:szCs w:val="24"/>
              </w:rPr>
            </w:pPr>
          </w:p>
          <w:p w14:paraId="180C9641" w14:textId="77777777" w:rsidR="00F37607" w:rsidRPr="002F21D7" w:rsidRDefault="00F37607" w:rsidP="00066154">
            <w:pPr>
              <w:spacing w:line="276" w:lineRule="auto"/>
              <w:ind w:right="0"/>
              <w:contextualSpacing/>
              <w:rPr>
                <w:sz w:val="24"/>
                <w:szCs w:val="24"/>
              </w:rPr>
            </w:pPr>
          </w:p>
          <w:p w14:paraId="35ECF1A3" w14:textId="77777777" w:rsidR="00F37607" w:rsidRPr="002F21D7" w:rsidRDefault="00F37607" w:rsidP="00066154">
            <w:pPr>
              <w:spacing w:line="276" w:lineRule="auto"/>
              <w:ind w:right="0"/>
              <w:contextualSpacing/>
              <w:rPr>
                <w:sz w:val="24"/>
                <w:szCs w:val="24"/>
              </w:rPr>
            </w:pPr>
          </w:p>
          <w:p w14:paraId="5DFED2A1" w14:textId="77777777" w:rsidR="00F37607" w:rsidRPr="002F21D7" w:rsidRDefault="00F37607" w:rsidP="00066154">
            <w:pPr>
              <w:spacing w:line="276" w:lineRule="auto"/>
              <w:ind w:right="0"/>
              <w:contextualSpacing/>
              <w:rPr>
                <w:sz w:val="24"/>
                <w:szCs w:val="24"/>
              </w:rPr>
            </w:pPr>
          </w:p>
        </w:tc>
        <w:tc>
          <w:tcPr>
            <w:tcW w:w="4675" w:type="dxa"/>
          </w:tcPr>
          <w:p w14:paraId="13E35138" w14:textId="77777777" w:rsidR="00F37607" w:rsidRPr="002F21D7" w:rsidRDefault="00F37607" w:rsidP="00066154">
            <w:pPr>
              <w:spacing w:line="276" w:lineRule="auto"/>
              <w:ind w:right="0"/>
              <w:contextualSpacing/>
              <w:rPr>
                <w:sz w:val="24"/>
                <w:szCs w:val="24"/>
              </w:rPr>
            </w:pPr>
          </w:p>
          <w:p w14:paraId="691F8C70" w14:textId="6AF6646A" w:rsidR="00437344" w:rsidRPr="00437344" w:rsidRDefault="002710E8" w:rsidP="00B966FE">
            <w:pPr>
              <w:spacing w:line="276" w:lineRule="auto"/>
              <w:ind w:right="0"/>
              <w:contextualSpacing/>
              <w:rPr>
                <w:b/>
                <w:bCs/>
                <w:sz w:val="24"/>
                <w:szCs w:val="24"/>
              </w:rPr>
            </w:pPr>
            <w:r w:rsidRPr="002710E8">
              <w:rPr>
                <w:b/>
                <w:bCs/>
                <w:sz w:val="24"/>
                <w:szCs w:val="24"/>
              </w:rPr>
              <w:t>Co-production is a relationship where professionals and citizens share power to design, plan and deliver support together, recognising that both partners have vital contributions to make in order to improve quality of life for people and communities.</w:t>
            </w:r>
            <w:r w:rsidR="00437344">
              <w:rPr>
                <w:b/>
                <w:bCs/>
                <w:sz w:val="24"/>
                <w:szCs w:val="24"/>
              </w:rPr>
              <w:t xml:space="preserve"> </w:t>
            </w:r>
            <w:r w:rsidR="00B966FE">
              <w:rPr>
                <w:b/>
                <w:bCs/>
                <w:sz w:val="24"/>
                <w:szCs w:val="24"/>
              </w:rPr>
              <w:t xml:space="preserve">Co-production entails the </w:t>
            </w:r>
            <w:r w:rsidR="00437344" w:rsidRPr="00437344">
              <w:rPr>
                <w:b/>
                <w:bCs/>
                <w:sz w:val="24"/>
                <w:szCs w:val="24"/>
              </w:rPr>
              <w:t xml:space="preserve">he following </w:t>
            </w:r>
            <w:r w:rsidR="00B966FE">
              <w:rPr>
                <w:b/>
                <w:bCs/>
                <w:sz w:val="24"/>
                <w:szCs w:val="24"/>
              </w:rPr>
              <w:t>elements</w:t>
            </w:r>
            <w:r w:rsidR="00437344" w:rsidRPr="00437344">
              <w:rPr>
                <w:b/>
                <w:bCs/>
                <w:sz w:val="24"/>
                <w:szCs w:val="24"/>
              </w:rPr>
              <w:t>:</w:t>
            </w:r>
          </w:p>
          <w:p w14:paraId="7A5BA350" w14:textId="77777777" w:rsidR="00437344" w:rsidRPr="00437344" w:rsidRDefault="00437344" w:rsidP="00437344">
            <w:pPr>
              <w:spacing w:line="276" w:lineRule="auto"/>
              <w:ind w:right="0"/>
              <w:contextualSpacing/>
              <w:rPr>
                <w:b/>
                <w:bCs/>
                <w:sz w:val="24"/>
                <w:szCs w:val="24"/>
              </w:rPr>
            </w:pPr>
            <w:r w:rsidRPr="00437344">
              <w:rPr>
                <w:b/>
                <w:bCs/>
                <w:sz w:val="24"/>
                <w:szCs w:val="24"/>
              </w:rPr>
              <w:t>• Co-design, including planning of services</w:t>
            </w:r>
          </w:p>
          <w:p w14:paraId="28953338" w14:textId="77777777" w:rsidR="00437344" w:rsidRPr="00437344" w:rsidRDefault="00437344" w:rsidP="00437344">
            <w:pPr>
              <w:spacing w:line="276" w:lineRule="auto"/>
              <w:ind w:right="0"/>
              <w:contextualSpacing/>
              <w:rPr>
                <w:b/>
                <w:bCs/>
                <w:sz w:val="24"/>
                <w:szCs w:val="24"/>
              </w:rPr>
            </w:pPr>
            <w:r w:rsidRPr="00437344">
              <w:rPr>
                <w:b/>
                <w:bCs/>
                <w:sz w:val="24"/>
                <w:szCs w:val="24"/>
              </w:rPr>
              <w:t>• Co-decision making in the allocation of resources</w:t>
            </w:r>
          </w:p>
          <w:p w14:paraId="7EDAA842" w14:textId="77777777" w:rsidR="00437344" w:rsidRPr="00437344" w:rsidRDefault="00437344" w:rsidP="00437344">
            <w:pPr>
              <w:spacing w:line="276" w:lineRule="auto"/>
              <w:ind w:right="0"/>
              <w:contextualSpacing/>
              <w:rPr>
                <w:b/>
                <w:bCs/>
                <w:sz w:val="24"/>
                <w:szCs w:val="24"/>
              </w:rPr>
            </w:pPr>
            <w:r w:rsidRPr="00437344">
              <w:rPr>
                <w:b/>
                <w:bCs/>
                <w:sz w:val="24"/>
                <w:szCs w:val="24"/>
              </w:rPr>
              <w:t>• Co-delivery of services, including the role of volunteers in providing the service</w:t>
            </w:r>
          </w:p>
          <w:p w14:paraId="12AF85F2" w14:textId="2575DFAB" w:rsidR="00F37607" w:rsidRPr="002710E8" w:rsidRDefault="00437344" w:rsidP="00437344">
            <w:pPr>
              <w:spacing w:line="276" w:lineRule="auto"/>
              <w:ind w:right="0"/>
              <w:contextualSpacing/>
              <w:rPr>
                <w:b/>
                <w:bCs/>
                <w:sz w:val="24"/>
                <w:szCs w:val="24"/>
              </w:rPr>
            </w:pPr>
            <w:r w:rsidRPr="00437344">
              <w:rPr>
                <w:b/>
                <w:bCs/>
                <w:sz w:val="24"/>
                <w:szCs w:val="24"/>
              </w:rPr>
              <w:t>• Co-evaluation of the services</w:t>
            </w:r>
          </w:p>
        </w:tc>
      </w:tr>
      <w:tr w:rsidR="00B966FE" w:rsidRPr="00BD77E3" w14:paraId="47DD2DD1" w14:textId="77777777" w:rsidTr="00110808">
        <w:tc>
          <w:tcPr>
            <w:tcW w:w="9350" w:type="dxa"/>
            <w:gridSpan w:val="2"/>
          </w:tcPr>
          <w:p w14:paraId="59A2E1D1" w14:textId="77777777" w:rsidR="00B966FE" w:rsidRDefault="00B966FE" w:rsidP="00066154">
            <w:pPr>
              <w:spacing w:line="276" w:lineRule="auto"/>
              <w:ind w:right="0"/>
              <w:contextualSpacing/>
              <w:rPr>
                <w:sz w:val="24"/>
                <w:szCs w:val="24"/>
              </w:rPr>
            </w:pPr>
          </w:p>
          <w:p w14:paraId="092CF227" w14:textId="72680023" w:rsidR="00B966FE" w:rsidRDefault="00A91AD8" w:rsidP="008808EC">
            <w:pPr>
              <w:spacing w:line="276" w:lineRule="auto"/>
              <w:ind w:right="0"/>
              <w:contextualSpacing/>
              <w:rPr>
                <w:sz w:val="24"/>
                <w:szCs w:val="24"/>
              </w:rPr>
            </w:pPr>
            <w:r>
              <w:rPr>
                <w:sz w:val="24"/>
                <w:szCs w:val="24"/>
              </w:rPr>
              <w:t xml:space="preserve">Explanation: </w:t>
            </w:r>
            <w:r w:rsidR="008808EC" w:rsidRPr="008808EC">
              <w:rPr>
                <w:sz w:val="24"/>
                <w:szCs w:val="24"/>
              </w:rPr>
              <w:t>The UNCRPD refers to co-production in its preamble. Letter (o) states that “persons with</w:t>
            </w:r>
            <w:r w:rsidR="008808EC">
              <w:rPr>
                <w:sz w:val="24"/>
                <w:szCs w:val="24"/>
              </w:rPr>
              <w:t xml:space="preserve"> </w:t>
            </w:r>
            <w:r w:rsidR="008808EC" w:rsidRPr="008808EC">
              <w:rPr>
                <w:sz w:val="24"/>
                <w:szCs w:val="24"/>
              </w:rPr>
              <w:t>disabilities should have the opportunity to be actively involved in decision-making processes about policies and programmes, including those directly concerning them”</w:t>
            </w:r>
            <w:r w:rsidR="008808EC">
              <w:rPr>
                <w:sz w:val="24"/>
                <w:szCs w:val="24"/>
              </w:rPr>
              <w:t xml:space="preserve">. </w:t>
            </w:r>
          </w:p>
          <w:p w14:paraId="4025A0B5" w14:textId="77777777" w:rsidR="008808EC" w:rsidRDefault="008808EC" w:rsidP="008808EC">
            <w:pPr>
              <w:spacing w:line="276" w:lineRule="auto"/>
              <w:ind w:right="0"/>
              <w:contextualSpacing/>
              <w:rPr>
                <w:sz w:val="24"/>
                <w:szCs w:val="24"/>
              </w:rPr>
            </w:pPr>
          </w:p>
          <w:p w14:paraId="6B04DC81" w14:textId="2D90D727" w:rsidR="008808EC" w:rsidRDefault="008808EC" w:rsidP="008808EC">
            <w:pPr>
              <w:spacing w:line="276" w:lineRule="auto"/>
              <w:ind w:right="0"/>
              <w:contextualSpacing/>
              <w:rPr>
                <w:sz w:val="24"/>
                <w:szCs w:val="24"/>
              </w:rPr>
            </w:pPr>
            <w:r w:rsidRPr="008808EC">
              <w:rPr>
                <w:sz w:val="24"/>
                <w:szCs w:val="24"/>
              </w:rPr>
              <w:t>Article 4 on general obligations states in paragraph 3 “In the development and implementation of legislation and policies to implement the present Convention, and in other decision-making processes concerning issues relating to persons with disabilities, State Parties shall closely consult with and actively involve persons with disabilities, including children with disabilities, through their presentative organisations”</w:t>
            </w:r>
          </w:p>
          <w:p w14:paraId="283D045D" w14:textId="77777777" w:rsidR="00B966FE" w:rsidRPr="002F21D7" w:rsidRDefault="00B966FE" w:rsidP="00066154">
            <w:pPr>
              <w:spacing w:line="276" w:lineRule="auto"/>
              <w:ind w:right="0"/>
              <w:contextualSpacing/>
              <w:rPr>
                <w:sz w:val="24"/>
                <w:szCs w:val="24"/>
              </w:rPr>
            </w:pPr>
          </w:p>
        </w:tc>
      </w:tr>
    </w:tbl>
    <w:p w14:paraId="5C03252A" w14:textId="77777777" w:rsidR="00F37607" w:rsidRPr="00BD77E3" w:rsidRDefault="00F37607" w:rsidP="00F37607">
      <w:pPr>
        <w:spacing w:line="276" w:lineRule="auto"/>
        <w:ind w:right="0"/>
        <w:contextualSpacing/>
        <w:rPr>
          <w:sz w:val="24"/>
          <w:szCs w:val="24"/>
        </w:rPr>
      </w:pPr>
    </w:p>
    <w:p w14:paraId="1BB3B67E" w14:textId="77777777" w:rsidR="000C4F03" w:rsidRDefault="000C4F03" w:rsidP="00591625">
      <w:pPr>
        <w:spacing w:line="276" w:lineRule="auto"/>
        <w:ind w:right="0"/>
        <w:contextualSpacing/>
        <w:rPr>
          <w:sz w:val="24"/>
          <w:szCs w:val="24"/>
        </w:rPr>
      </w:pPr>
    </w:p>
    <w:p w14:paraId="6AE8748A" w14:textId="3C97C3E0" w:rsidR="00BF490A" w:rsidRDefault="00BF490A">
      <w:pPr>
        <w:rPr>
          <w:sz w:val="24"/>
          <w:szCs w:val="24"/>
        </w:rPr>
      </w:pPr>
      <w:r>
        <w:rPr>
          <w:sz w:val="24"/>
          <w:szCs w:val="24"/>
        </w:rPr>
        <w:br w:type="page"/>
      </w:r>
    </w:p>
    <w:p w14:paraId="23BAC31F" w14:textId="77777777" w:rsidR="00A04E1F" w:rsidRPr="00F63A14" w:rsidRDefault="00A04E1F" w:rsidP="00A04E1F">
      <w:pPr>
        <w:pStyle w:val="berschrift1"/>
        <w:ind w:right="0"/>
        <w:rPr>
          <w:b/>
          <w:bCs/>
        </w:rPr>
      </w:pPr>
      <w:bookmarkStart w:id="28" w:name="_Toc228379976"/>
      <w:r w:rsidRPr="00F63A14">
        <w:rPr>
          <w:b/>
          <w:bCs/>
        </w:rPr>
        <w:lastRenderedPageBreak/>
        <w:t xml:space="preserve">Amendments </w:t>
      </w:r>
      <w:bookmarkStart w:id="29" w:name="_edoxbo4oalzx" w:colFirst="0" w:colLast="0"/>
      <w:bookmarkEnd w:id="29"/>
      <w:r w:rsidRPr="00F63A14">
        <w:rPr>
          <w:b/>
          <w:bCs/>
        </w:rPr>
        <w:t>to the budget expenditure tracking and performance framework</w:t>
      </w:r>
      <w:bookmarkEnd w:id="28"/>
    </w:p>
    <w:p w14:paraId="4EDC2FA9" w14:textId="77777777" w:rsidR="00A04E1F" w:rsidRPr="00F63A14" w:rsidRDefault="00A04E1F" w:rsidP="00A04E1F"/>
    <w:p w14:paraId="701D5775" w14:textId="77777777" w:rsidR="00A04E1F" w:rsidRPr="00F63A14" w:rsidRDefault="00A04E1F" w:rsidP="006D36EF">
      <w:pPr>
        <w:spacing w:line="276" w:lineRule="auto"/>
        <w:ind w:right="0"/>
        <w:contextualSpacing/>
        <w:rPr>
          <w:sz w:val="24"/>
          <w:szCs w:val="24"/>
        </w:rPr>
      </w:pPr>
      <w:r w:rsidRPr="00F63A14">
        <w:rPr>
          <w:sz w:val="24"/>
          <w:szCs w:val="24"/>
        </w:rPr>
        <w:t xml:space="preserve">Full title: Proposal for Regulation of the European Parliament and of the Council establishing a budget expenditure tracking and performance framework and other horizontal rules for the Union programmes and activities </w:t>
      </w:r>
      <w:bookmarkStart w:id="30" w:name="_j7uyt6epccpc" w:colFirst="0" w:colLast="0"/>
      <w:bookmarkEnd w:id="30"/>
      <w:proofErr w:type="gramStart"/>
      <w:r w:rsidRPr="00F63A14">
        <w:rPr>
          <w:sz w:val="24"/>
          <w:szCs w:val="24"/>
        </w:rPr>
        <w:t>COM(</w:t>
      </w:r>
      <w:proofErr w:type="gramEnd"/>
      <w:r w:rsidRPr="00F63A14">
        <w:rPr>
          <w:sz w:val="24"/>
          <w:szCs w:val="24"/>
        </w:rPr>
        <w:t>2025) 545 final, 2025/05454 (COD)</w:t>
      </w:r>
    </w:p>
    <w:p w14:paraId="4B97D5EF" w14:textId="77777777" w:rsidR="00A04E1F" w:rsidRDefault="00A04E1F" w:rsidP="006D36EF">
      <w:pPr>
        <w:spacing w:line="276" w:lineRule="auto"/>
        <w:ind w:right="0"/>
        <w:contextualSpacing/>
        <w:rPr>
          <w:b/>
          <w:bCs/>
          <w:sz w:val="24"/>
          <w:szCs w:val="24"/>
        </w:rPr>
      </w:pPr>
    </w:p>
    <w:p w14:paraId="04E29CCF" w14:textId="77777777" w:rsidR="006B1410" w:rsidRPr="00F63A14" w:rsidRDefault="006B1410" w:rsidP="006D36EF">
      <w:pPr>
        <w:spacing w:line="276" w:lineRule="auto"/>
        <w:ind w:right="0"/>
        <w:contextualSpacing/>
        <w:rPr>
          <w:sz w:val="24"/>
          <w:szCs w:val="24"/>
        </w:rPr>
      </w:pPr>
    </w:p>
    <w:p w14:paraId="1AF70C44" w14:textId="4465EBA2" w:rsidR="00A04E1F" w:rsidRPr="00F63A14" w:rsidRDefault="006B1410" w:rsidP="006D36EF">
      <w:pPr>
        <w:spacing w:line="276" w:lineRule="auto"/>
        <w:ind w:right="0"/>
        <w:contextualSpacing/>
        <w:rPr>
          <w:b/>
          <w:bCs/>
          <w:sz w:val="24"/>
          <w:szCs w:val="24"/>
        </w:rPr>
      </w:pPr>
      <w:r>
        <w:rPr>
          <w:b/>
          <w:bCs/>
          <w:sz w:val="24"/>
          <w:szCs w:val="24"/>
        </w:rPr>
        <w:t>Specific</w:t>
      </w:r>
      <w:r w:rsidR="00A04E1F" w:rsidRPr="00F63A14">
        <w:rPr>
          <w:b/>
          <w:bCs/>
          <w:sz w:val="24"/>
          <w:szCs w:val="24"/>
        </w:rPr>
        <w:t xml:space="preserve"> UN CRPD</w:t>
      </w:r>
      <w:r>
        <w:rPr>
          <w:b/>
          <w:bCs/>
          <w:sz w:val="24"/>
          <w:szCs w:val="24"/>
        </w:rPr>
        <w:t>-provisions</w:t>
      </w:r>
    </w:p>
    <w:p w14:paraId="78FCF570" w14:textId="77777777" w:rsidR="00A04E1F" w:rsidRPr="00F63A14" w:rsidRDefault="00A04E1F" w:rsidP="00A04E1F">
      <w:pPr>
        <w:spacing w:before="0" w:line="240" w:lineRule="auto"/>
        <w:ind w:right="0"/>
        <w:rPr>
          <w:sz w:val="24"/>
          <w:szCs w:val="24"/>
        </w:rPr>
      </w:pPr>
    </w:p>
    <w:p w14:paraId="1B60B0A4" w14:textId="77777777" w:rsidR="00A04E1F" w:rsidRPr="00F63A14" w:rsidRDefault="00A04E1F" w:rsidP="00A04E1F">
      <w:pPr>
        <w:spacing w:before="0" w:line="276" w:lineRule="auto"/>
        <w:ind w:right="0"/>
        <w:rPr>
          <w:sz w:val="24"/>
          <w:szCs w:val="24"/>
        </w:rPr>
      </w:pPr>
      <w:r w:rsidRPr="00F63A14">
        <w:rPr>
          <w:sz w:val="24"/>
          <w:szCs w:val="24"/>
        </w:rPr>
        <w:t>Article 31 on “Statistics and data collection” obliges state parties 1. “</w:t>
      </w:r>
      <w:proofErr w:type="gramStart"/>
      <w:r w:rsidRPr="00F63A14">
        <w:rPr>
          <w:sz w:val="24"/>
          <w:szCs w:val="24"/>
        </w:rPr>
        <w:t>to</w:t>
      </w:r>
      <w:proofErr w:type="gramEnd"/>
      <w:r w:rsidRPr="00F63A14">
        <w:rPr>
          <w:sz w:val="24"/>
          <w:szCs w:val="24"/>
        </w:rPr>
        <w:t xml:space="preserve"> collect appropriate information, including statistical and research data, to enable them to formulate and implement policies to give effect to the present Convention.”  2. “The information collected in accordance with this article shall be disaggregated … and used to help assess the implementation of States Parties’ obligations under the present Convention and to identify and address the barriers faced by persons with disabilities in exercising their rights.”</w:t>
      </w:r>
    </w:p>
    <w:p w14:paraId="1469FB80" w14:textId="77777777" w:rsidR="00E853D1" w:rsidRPr="00F63A14" w:rsidRDefault="00E853D1" w:rsidP="00E853D1">
      <w:pPr>
        <w:spacing w:before="0" w:line="276" w:lineRule="auto"/>
        <w:ind w:right="0"/>
        <w:rPr>
          <w:sz w:val="24"/>
          <w:szCs w:val="24"/>
        </w:rPr>
      </w:pPr>
    </w:p>
    <w:p w14:paraId="40E20955" w14:textId="77777777" w:rsidR="00E853D1" w:rsidRPr="00F63A14" w:rsidRDefault="00E853D1" w:rsidP="00E853D1">
      <w:pPr>
        <w:spacing w:before="0" w:line="276" w:lineRule="auto"/>
        <w:ind w:right="0"/>
        <w:rPr>
          <w:sz w:val="24"/>
          <w:szCs w:val="24"/>
        </w:rPr>
      </w:pPr>
      <w:r w:rsidRPr="00F63A14">
        <w:rPr>
          <w:sz w:val="24"/>
          <w:szCs w:val="24"/>
        </w:rPr>
        <w:t xml:space="preserve">The EU is currently not fully fulfilling its obligation under the UN CRPD to provide appropriate data. To date, we don't have regular data collection on: </w:t>
      </w:r>
    </w:p>
    <w:p w14:paraId="3A8CE5AF" w14:textId="77777777" w:rsidR="00E853D1" w:rsidRPr="00F63A14" w:rsidRDefault="00E853D1" w:rsidP="00E853D1">
      <w:pPr>
        <w:spacing w:before="0" w:line="276" w:lineRule="auto"/>
        <w:ind w:right="0"/>
        <w:rPr>
          <w:sz w:val="24"/>
          <w:szCs w:val="24"/>
        </w:rPr>
      </w:pPr>
    </w:p>
    <w:p w14:paraId="61A79003"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institutions</w:t>
      </w:r>
    </w:p>
    <w:p w14:paraId="744CA70B"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deinstitutionalisation projects</w:t>
      </w:r>
    </w:p>
    <w:p w14:paraId="3BB136AD"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personal assistance projects</w:t>
      </w:r>
    </w:p>
    <w:p w14:paraId="188B510F"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personal budgets</w:t>
      </w:r>
    </w:p>
    <w:p w14:paraId="33B1677E"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Centres for Independent Living</w:t>
      </w:r>
    </w:p>
    <w:p w14:paraId="37DC2BB5"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housing that is affordable and accessible for persons with disabilities</w:t>
      </w:r>
    </w:p>
    <w:p w14:paraId="14859DEA"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EU Funds going into supported employment</w:t>
      </w:r>
    </w:p>
    <w:p w14:paraId="6507E7B5" w14:textId="77777777" w:rsidR="00E853D1" w:rsidRDefault="00E853D1" w:rsidP="00E853D1">
      <w:pPr>
        <w:spacing w:before="0" w:line="276" w:lineRule="auto"/>
        <w:ind w:left="720" w:right="0"/>
        <w:contextualSpacing/>
        <w:rPr>
          <w:sz w:val="24"/>
          <w:szCs w:val="24"/>
        </w:rPr>
      </w:pPr>
      <w:r w:rsidRPr="002E6F8E">
        <w:rPr>
          <w:sz w:val="24"/>
          <w:szCs w:val="24"/>
        </w:rPr>
        <w:t>-  The amount of EU Funds going into supported decision-making</w:t>
      </w:r>
    </w:p>
    <w:p w14:paraId="30514E90" w14:textId="77777777" w:rsidR="0042380A" w:rsidRPr="002E6F8E" w:rsidRDefault="0042380A" w:rsidP="00E853D1">
      <w:pPr>
        <w:spacing w:before="0" w:line="276" w:lineRule="auto"/>
        <w:ind w:left="720" w:right="0"/>
        <w:contextualSpacing/>
        <w:rPr>
          <w:sz w:val="24"/>
          <w:szCs w:val="24"/>
        </w:rPr>
      </w:pPr>
    </w:p>
    <w:p w14:paraId="7B50F274"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disabled people in institutions</w:t>
      </w:r>
    </w:p>
    <w:p w14:paraId="6B7234F7"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personal budget and personal assistance holders</w:t>
      </w:r>
    </w:p>
    <w:p w14:paraId="1766C611"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Centres for Independent Living</w:t>
      </w:r>
    </w:p>
    <w:p w14:paraId="5CC94806"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people in supported employment</w:t>
      </w:r>
    </w:p>
    <w:p w14:paraId="30DD03D1"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people in the first labour market as a result of support employment measures</w:t>
      </w:r>
    </w:p>
    <w:p w14:paraId="29E84983" w14:textId="77777777" w:rsidR="00E853D1" w:rsidRPr="002E6F8E" w:rsidRDefault="00E853D1" w:rsidP="00E853D1">
      <w:pPr>
        <w:spacing w:before="0" w:line="276" w:lineRule="auto"/>
        <w:ind w:left="720" w:right="0"/>
        <w:contextualSpacing/>
        <w:rPr>
          <w:sz w:val="24"/>
          <w:szCs w:val="24"/>
        </w:rPr>
      </w:pPr>
      <w:r w:rsidRPr="002E6F8E">
        <w:rPr>
          <w:sz w:val="24"/>
          <w:szCs w:val="24"/>
        </w:rPr>
        <w:t>- The number of disabled people deprived of their legal capacity or benefitting from supported decision-making</w:t>
      </w:r>
    </w:p>
    <w:p w14:paraId="4F58DF3C" w14:textId="77777777" w:rsidR="00E853D1" w:rsidRPr="002E6F8E" w:rsidRDefault="00E853D1" w:rsidP="00E853D1">
      <w:pPr>
        <w:spacing w:before="0" w:line="276" w:lineRule="auto"/>
        <w:ind w:left="720" w:right="0"/>
        <w:contextualSpacing/>
        <w:rPr>
          <w:sz w:val="24"/>
          <w:szCs w:val="24"/>
        </w:rPr>
      </w:pPr>
      <w:r w:rsidRPr="002E6F8E">
        <w:rPr>
          <w:sz w:val="24"/>
          <w:szCs w:val="24"/>
        </w:rPr>
        <w:t>- The exclusion from and access to accessible housing</w:t>
      </w:r>
    </w:p>
    <w:p w14:paraId="1F78E6ED" w14:textId="77777777" w:rsidR="00E853D1" w:rsidRPr="002E6F8E" w:rsidRDefault="00E853D1" w:rsidP="00E853D1">
      <w:pPr>
        <w:spacing w:before="0" w:line="276" w:lineRule="auto"/>
        <w:ind w:left="720" w:right="0"/>
        <w:contextualSpacing/>
        <w:rPr>
          <w:sz w:val="24"/>
          <w:szCs w:val="24"/>
        </w:rPr>
      </w:pPr>
      <w:r w:rsidRPr="002E6F8E">
        <w:rPr>
          <w:sz w:val="24"/>
          <w:szCs w:val="24"/>
        </w:rPr>
        <w:t>- The amount of (in)accessible housing</w:t>
      </w:r>
    </w:p>
    <w:p w14:paraId="6328A175" w14:textId="77777777" w:rsidR="00A04E1F" w:rsidRPr="00F63A14" w:rsidRDefault="00A04E1F" w:rsidP="00A04E1F">
      <w:pPr>
        <w:pStyle w:val="berschrift2"/>
        <w:spacing w:line="276" w:lineRule="auto"/>
        <w:ind w:right="0"/>
        <w:rPr>
          <w:b/>
          <w:bCs/>
        </w:rPr>
      </w:pPr>
      <w:bookmarkStart w:id="31" w:name="_zbrsnr8o3z0" w:colFirst="0" w:colLast="0"/>
      <w:bookmarkStart w:id="32" w:name="_Toc228379977"/>
      <w:bookmarkEnd w:id="31"/>
      <w:r w:rsidRPr="00F63A14">
        <w:rPr>
          <w:b/>
          <w:bCs/>
        </w:rPr>
        <w:lastRenderedPageBreak/>
        <w:t>Recommendation:</w:t>
      </w:r>
      <w:bookmarkEnd w:id="32"/>
    </w:p>
    <w:p w14:paraId="28C6E4AA" w14:textId="77777777" w:rsidR="00A04E1F" w:rsidRPr="00F63A14" w:rsidRDefault="00A04E1F" w:rsidP="00A04E1F">
      <w:pPr>
        <w:spacing w:line="276" w:lineRule="auto"/>
        <w:ind w:right="0"/>
        <w:rPr>
          <w:sz w:val="24"/>
          <w:szCs w:val="24"/>
        </w:rPr>
      </w:pPr>
    </w:p>
    <w:p w14:paraId="713F1B75" w14:textId="77777777" w:rsidR="00A04E1F" w:rsidRPr="00F63A14" w:rsidRDefault="00A04E1F" w:rsidP="00A04E1F">
      <w:pPr>
        <w:pStyle w:val="berschrift2"/>
        <w:spacing w:line="276" w:lineRule="auto"/>
        <w:ind w:right="0"/>
        <w:jc w:val="center"/>
      </w:pPr>
      <w:bookmarkStart w:id="33" w:name="_kujxfeceims0" w:colFirst="0" w:colLast="0"/>
      <w:bookmarkStart w:id="34" w:name="_Toc228379978"/>
      <w:bookmarkEnd w:id="33"/>
      <w:r w:rsidRPr="00F63A14">
        <w:t>Track the budgetary allocations and performance in the area of disability equality!</w:t>
      </w:r>
      <w:bookmarkEnd w:id="34"/>
    </w:p>
    <w:p w14:paraId="1D0D3F35" w14:textId="77777777" w:rsidR="00A04E1F" w:rsidRPr="00F63A14" w:rsidRDefault="00A04E1F" w:rsidP="00A04E1F"/>
    <w:p w14:paraId="203E96B8" w14:textId="25545B24" w:rsidR="00A04E1F" w:rsidRPr="00F63A14" w:rsidRDefault="006B1410" w:rsidP="00A04E1F">
      <w:pPr>
        <w:spacing w:line="276" w:lineRule="auto"/>
        <w:ind w:right="0"/>
        <w:rPr>
          <w:sz w:val="24"/>
          <w:szCs w:val="24"/>
        </w:rPr>
      </w:pPr>
      <w:r>
        <w:rPr>
          <w:sz w:val="24"/>
          <w:szCs w:val="24"/>
        </w:rPr>
        <w:t>T</w:t>
      </w:r>
      <w:r w:rsidR="00A04E1F" w:rsidRPr="00F63A14">
        <w:rPr>
          <w:sz w:val="24"/>
          <w:szCs w:val="24"/>
        </w:rPr>
        <w:t xml:space="preserve">he equal treatment of persons with disabilities is a core priority of EU policy making. The proposal for a Budgetary Tracking and Performance Framework in its current states neglects this central role in EU primary and secondary law because no budgetary and performance tracking for disability equality is foreseen. </w:t>
      </w:r>
    </w:p>
    <w:p w14:paraId="1C28C8BE" w14:textId="77777777" w:rsidR="00A04E1F" w:rsidRPr="00F63A14" w:rsidRDefault="00A04E1F" w:rsidP="00A04E1F">
      <w:pPr>
        <w:spacing w:line="276" w:lineRule="auto"/>
        <w:ind w:right="0"/>
        <w:rPr>
          <w:sz w:val="24"/>
          <w:szCs w:val="24"/>
        </w:rPr>
      </w:pPr>
    </w:p>
    <w:p w14:paraId="63A9E7D4" w14:textId="3A86B562" w:rsidR="00A04E1F" w:rsidRPr="00F63A14" w:rsidRDefault="00A04E1F" w:rsidP="00A04E1F">
      <w:pPr>
        <w:spacing w:line="276" w:lineRule="auto"/>
        <w:ind w:right="0"/>
        <w:rPr>
          <w:b/>
          <w:bCs/>
          <w:sz w:val="24"/>
          <w:szCs w:val="24"/>
        </w:rPr>
      </w:pPr>
      <w:r w:rsidRPr="00F63A14">
        <w:rPr>
          <w:b/>
          <w:bCs/>
          <w:sz w:val="24"/>
          <w:szCs w:val="24"/>
        </w:rPr>
        <w:t>We are urging the National Governments and the European Parliament to amend the regulation and introduce disability equality indicators</w:t>
      </w:r>
      <w:r w:rsidR="00AB6D14">
        <w:rPr>
          <w:b/>
          <w:bCs/>
          <w:sz w:val="24"/>
          <w:szCs w:val="24"/>
        </w:rPr>
        <w:t xml:space="preserve">: </w:t>
      </w:r>
    </w:p>
    <w:p w14:paraId="082FA2CF" w14:textId="77777777" w:rsidR="00A04E1F" w:rsidRPr="00F63A14" w:rsidRDefault="00A04E1F" w:rsidP="00A04E1F">
      <w:pPr>
        <w:spacing w:line="276" w:lineRule="auto"/>
        <w:ind w:right="0"/>
        <w:rPr>
          <w:sz w:val="24"/>
          <w:szCs w:val="24"/>
        </w:rPr>
      </w:pPr>
    </w:p>
    <w:p w14:paraId="26859D2B" w14:textId="77777777" w:rsidR="00A04E1F" w:rsidRPr="00F63A14" w:rsidRDefault="00A04E1F" w:rsidP="00A04E1F">
      <w:pPr>
        <w:spacing w:line="276" w:lineRule="auto"/>
        <w:ind w:right="0"/>
        <w:rPr>
          <w:sz w:val="24"/>
          <w:szCs w:val="24"/>
        </w:rPr>
      </w:pPr>
      <w:r w:rsidRPr="00F63A14">
        <w:rPr>
          <w:sz w:val="24"/>
          <w:szCs w:val="24"/>
        </w:rPr>
        <w:t>To this end, we are recommending the following amendments to the Budget Expenditure Tracking and Performance Framework Regulation:</w:t>
      </w:r>
    </w:p>
    <w:p w14:paraId="6EEB3669" w14:textId="77777777" w:rsidR="00A04E1F" w:rsidRPr="00F63A14" w:rsidRDefault="00A04E1F" w:rsidP="00A04E1F">
      <w:pPr>
        <w:spacing w:line="276" w:lineRule="auto"/>
        <w:ind w:right="0"/>
        <w:rPr>
          <w:sz w:val="24"/>
          <w:szCs w:val="24"/>
        </w:rPr>
      </w:pPr>
    </w:p>
    <w:p w14:paraId="50935866" w14:textId="77777777" w:rsidR="00A04E1F" w:rsidRPr="00F63A14" w:rsidRDefault="00A04E1F" w:rsidP="00A04E1F">
      <w:pPr>
        <w:pStyle w:val="berschrift2"/>
        <w:spacing w:line="276" w:lineRule="auto"/>
        <w:ind w:right="0"/>
      </w:pPr>
      <w:bookmarkStart w:id="35" w:name="_Toc228379979"/>
      <w:r w:rsidRPr="00F63A14">
        <w:t>Recital 1</w:t>
      </w:r>
      <w:bookmarkEnd w:id="35"/>
    </w:p>
    <w:p w14:paraId="3FB31D71"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589150F7" w14:textId="77777777" w:rsidTr="00150268">
        <w:tc>
          <w:tcPr>
            <w:tcW w:w="4680" w:type="dxa"/>
            <w:tcMar>
              <w:top w:w="100" w:type="dxa"/>
              <w:left w:w="100" w:type="dxa"/>
              <w:bottom w:w="100" w:type="dxa"/>
              <w:right w:w="100" w:type="dxa"/>
            </w:tcMar>
          </w:tcPr>
          <w:p w14:paraId="557D5077"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4384CBF5"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Amendment</w:t>
            </w:r>
          </w:p>
        </w:tc>
      </w:tr>
      <w:tr w:rsidR="00A04E1F" w:rsidRPr="00F63A14" w14:paraId="37E53DDC" w14:textId="77777777" w:rsidTr="00150268">
        <w:tc>
          <w:tcPr>
            <w:tcW w:w="4680" w:type="dxa"/>
            <w:tcMar>
              <w:top w:w="100" w:type="dxa"/>
              <w:left w:w="100" w:type="dxa"/>
              <w:bottom w:w="100" w:type="dxa"/>
              <w:right w:w="100" w:type="dxa"/>
            </w:tcMar>
          </w:tcPr>
          <w:p w14:paraId="59DC0133" w14:textId="77777777" w:rsidR="00A04E1F" w:rsidRPr="00F63A14" w:rsidRDefault="00A04E1F" w:rsidP="00A04E1F">
            <w:pPr>
              <w:widowControl w:val="0"/>
              <w:numPr>
                <w:ilvl w:val="0"/>
                <w:numId w:val="14"/>
              </w:numPr>
              <w:spacing w:before="0" w:after="240" w:line="276" w:lineRule="auto"/>
              <w:ind w:left="0" w:right="0"/>
              <w:rPr>
                <w:sz w:val="24"/>
                <w:szCs w:val="24"/>
              </w:rPr>
            </w:pPr>
            <w:r w:rsidRPr="00F63A14">
              <w:rPr>
                <w:sz w:val="24"/>
                <w:szCs w:val="24"/>
              </w:rPr>
              <w:t xml:space="preserve">This Regulation aims to lay down the elements for both an expenditure tracking and a performance framework applicable to the implementation of expenditure appropriate to each method of implementation and complementing the rules of Regulation (EU, Euratom) 2024/2509 of the European Parliament and of the Council on the financial rules applicable to the general budget of the Union (the ‘budget’) as part of the financial rules within the meaning of Article 322(1), point (a), of the Treaty on the Functioning of the European Union (TFEU). In </w:t>
            </w:r>
            <w:r w:rsidRPr="00F63A14">
              <w:rPr>
                <w:sz w:val="24"/>
                <w:szCs w:val="24"/>
              </w:rPr>
              <w:lastRenderedPageBreak/>
              <w:t>particular, rules should be established on monitoring of budget spending, on monitoring and reporting on the performance of Union programmes and activities, as well as rules on evaluation of the programmes and activities. This Regulation also aims to set out common rules to ensure a uniform application of the ‘do no significant harm’ and gender equality principles; as well as other common rules applicable across the budget such as those for establishing a Single Gateway, and rules on information, communication and visibility. The Commission may put in place additional elements for monitoring and reporting, including relevant indicators, for the purpose of measuring the impact of Union policies and actions more widely.</w:t>
            </w:r>
          </w:p>
        </w:tc>
        <w:tc>
          <w:tcPr>
            <w:tcW w:w="4680" w:type="dxa"/>
            <w:tcMar>
              <w:top w:w="100" w:type="dxa"/>
              <w:left w:w="100" w:type="dxa"/>
              <w:bottom w:w="100" w:type="dxa"/>
              <w:right w:w="100" w:type="dxa"/>
            </w:tcMar>
          </w:tcPr>
          <w:p w14:paraId="6826E9D3" w14:textId="77777777" w:rsidR="00A04E1F" w:rsidRPr="00F63A14" w:rsidRDefault="00A04E1F" w:rsidP="00A04E1F">
            <w:pPr>
              <w:numPr>
                <w:ilvl w:val="0"/>
                <w:numId w:val="18"/>
              </w:numPr>
              <w:spacing w:before="0" w:line="276" w:lineRule="auto"/>
              <w:ind w:left="0" w:right="0"/>
            </w:pPr>
            <w:r w:rsidRPr="00F63A14">
              <w:rPr>
                <w:sz w:val="24"/>
                <w:szCs w:val="24"/>
              </w:rPr>
              <w:lastRenderedPageBreak/>
              <w:t xml:space="preserve">This Regulation aims to lay down the elements for both an expenditure tracking and a performance framework applicable to the implementation of expenditure appropriate to each method of implementation and complementing the rules of Regulation (EU, Euratom) 2024/2509 of the European Parliament and of the Council on the financial rules applicable to the general budget of the Union (the ‘budget’) as part of the financial rules within the meaning of Article 322(1), point (a), of the Treaty on the Functioning of the European Union (TFEU). In </w:t>
            </w:r>
            <w:r w:rsidRPr="00F63A14">
              <w:rPr>
                <w:sz w:val="24"/>
                <w:szCs w:val="24"/>
              </w:rPr>
              <w:lastRenderedPageBreak/>
              <w:t>particular, rules should be established on monitoring of budget spending, on monitoring and reporting on the performance of Union programmes and activities, as well as rules on evaluation of the programmes and activities. This Regulation also aims to set out common rules to ensure a uniform application of the ‘do no significant harm’</w:t>
            </w:r>
            <w:r w:rsidRPr="00F63A14">
              <w:rPr>
                <w:b/>
                <w:bCs/>
                <w:sz w:val="24"/>
                <w:szCs w:val="24"/>
              </w:rPr>
              <w:t>,</w:t>
            </w:r>
            <w:r w:rsidRPr="00F63A14">
              <w:rPr>
                <w:sz w:val="24"/>
                <w:szCs w:val="24"/>
              </w:rPr>
              <w:t xml:space="preserve"> </w:t>
            </w:r>
            <w:r w:rsidRPr="00F63A14">
              <w:rPr>
                <w:b/>
                <w:bCs/>
                <w:strike/>
                <w:sz w:val="24"/>
                <w:szCs w:val="24"/>
              </w:rPr>
              <w:t>and</w:t>
            </w:r>
            <w:r w:rsidRPr="00F63A14">
              <w:rPr>
                <w:sz w:val="24"/>
                <w:szCs w:val="24"/>
              </w:rPr>
              <w:t xml:space="preserve"> gender </w:t>
            </w:r>
            <w:r w:rsidRPr="00F63A14">
              <w:rPr>
                <w:b/>
                <w:bCs/>
                <w:sz w:val="24"/>
                <w:szCs w:val="24"/>
              </w:rPr>
              <w:t>and disability equality</w:t>
            </w:r>
            <w:r w:rsidRPr="00F63A14">
              <w:rPr>
                <w:sz w:val="24"/>
                <w:szCs w:val="24"/>
              </w:rPr>
              <w:t xml:space="preserve"> principles; as well as other common rules applicable across the budget such as those for establishing a Single Gateway, and rules on information, communication and visibility. The Commission may put in place additional elements for monitoring and reporting, including relevant indicators, for the purpose of measuring the impact of Union policies and actions more widely.</w:t>
            </w:r>
            <w:r w:rsidRPr="00F63A14">
              <w:t xml:space="preserve"> </w:t>
            </w:r>
          </w:p>
        </w:tc>
      </w:tr>
      <w:tr w:rsidR="00A04E1F" w:rsidRPr="00F63A14" w14:paraId="6D536B91" w14:textId="77777777" w:rsidTr="00150268">
        <w:trPr>
          <w:trHeight w:val="440"/>
        </w:trPr>
        <w:tc>
          <w:tcPr>
            <w:tcW w:w="9360" w:type="dxa"/>
            <w:gridSpan w:val="2"/>
            <w:tcMar>
              <w:top w:w="100" w:type="dxa"/>
              <w:left w:w="100" w:type="dxa"/>
              <w:bottom w:w="100" w:type="dxa"/>
              <w:right w:w="100" w:type="dxa"/>
            </w:tcMar>
          </w:tcPr>
          <w:p w14:paraId="70830493" w14:textId="418D189A" w:rsidR="00A04E1F" w:rsidRPr="00F63A14" w:rsidRDefault="00A04E1F" w:rsidP="00150268">
            <w:pPr>
              <w:widowControl w:val="0"/>
              <w:spacing w:before="0" w:after="240" w:line="276" w:lineRule="auto"/>
              <w:ind w:right="0" w:hanging="360"/>
              <w:rPr>
                <w:sz w:val="24"/>
                <w:szCs w:val="24"/>
              </w:rPr>
            </w:pPr>
            <w:r w:rsidRPr="00F63A14">
              <w:rPr>
                <w:sz w:val="24"/>
                <w:szCs w:val="24"/>
              </w:rPr>
              <w:lastRenderedPageBreak/>
              <w:t>Ex</w:t>
            </w:r>
            <w:r w:rsidR="00482BEA">
              <w:rPr>
                <w:sz w:val="24"/>
                <w:szCs w:val="24"/>
              </w:rPr>
              <w:t xml:space="preserve"> Ex</w:t>
            </w:r>
            <w:r w:rsidRPr="00F63A14">
              <w:rPr>
                <w:sz w:val="24"/>
                <w:szCs w:val="24"/>
              </w:rPr>
              <w:t xml:space="preserve">planation: The European Union is a community of values, committed to respecting the principles laid down in the Charter of Fundamental Rights. Therefore, ENIL welcomes the reference to the principles of “do no harm” and gender equality. Disabled people are strongly affected by societal discrimination. Therefore, it is essential to include a reference to disability equality. </w:t>
            </w:r>
          </w:p>
        </w:tc>
      </w:tr>
    </w:tbl>
    <w:p w14:paraId="345296BB" w14:textId="77777777" w:rsidR="00A04E1F" w:rsidRPr="00F63A14" w:rsidRDefault="00A04E1F" w:rsidP="00A04E1F">
      <w:pPr>
        <w:spacing w:line="276" w:lineRule="auto"/>
        <w:ind w:right="0"/>
      </w:pPr>
    </w:p>
    <w:p w14:paraId="5F6D63EA" w14:textId="77777777" w:rsidR="00A04E1F" w:rsidRPr="00F63A14" w:rsidRDefault="00A04E1F" w:rsidP="00A04E1F">
      <w:pPr>
        <w:pStyle w:val="berschrift2"/>
        <w:spacing w:line="276" w:lineRule="auto"/>
        <w:ind w:right="0"/>
      </w:pPr>
      <w:bookmarkStart w:id="36" w:name="_Toc228379980"/>
      <w:r w:rsidRPr="00F63A14">
        <w:t>Recital 7</w:t>
      </w:r>
      <w:bookmarkEnd w:id="36"/>
    </w:p>
    <w:p w14:paraId="029EFC00"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549D9A9B" w14:textId="77777777" w:rsidTr="00150268">
        <w:tc>
          <w:tcPr>
            <w:tcW w:w="4680" w:type="dxa"/>
            <w:tcMar>
              <w:top w:w="100" w:type="dxa"/>
              <w:left w:w="100" w:type="dxa"/>
              <w:bottom w:w="100" w:type="dxa"/>
              <w:right w:w="100" w:type="dxa"/>
            </w:tcMar>
          </w:tcPr>
          <w:p w14:paraId="2836465F"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45367119"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Amendments</w:t>
            </w:r>
          </w:p>
        </w:tc>
      </w:tr>
      <w:tr w:rsidR="00A04E1F" w:rsidRPr="00F63A14" w14:paraId="0D6BAFA8" w14:textId="77777777" w:rsidTr="00150268">
        <w:tc>
          <w:tcPr>
            <w:tcW w:w="4680" w:type="dxa"/>
            <w:tcMar>
              <w:top w:w="100" w:type="dxa"/>
              <w:left w:w="100" w:type="dxa"/>
              <w:bottom w:w="100" w:type="dxa"/>
              <w:right w:w="100" w:type="dxa"/>
            </w:tcMar>
          </w:tcPr>
          <w:p w14:paraId="3D4113EF" w14:textId="77777777" w:rsidR="00A04E1F" w:rsidRPr="00F63A14" w:rsidRDefault="00A04E1F" w:rsidP="00150268">
            <w:pPr>
              <w:widowControl w:val="0"/>
              <w:spacing w:before="0" w:after="240" w:line="276" w:lineRule="auto"/>
              <w:ind w:right="0"/>
            </w:pPr>
            <w:r w:rsidRPr="00F63A14">
              <w:rPr>
                <w:sz w:val="24"/>
                <w:szCs w:val="24"/>
              </w:rPr>
              <w:t xml:space="preserve">(7) On 17 November 2017, the European Pillar of Social Rights was jointly proclaimed by the European Parliament, the Council and the Commission as a response to social challenges in Europe and to ensure no one is left behind. A system </w:t>
            </w:r>
            <w:r w:rsidRPr="00F63A14">
              <w:rPr>
                <w:sz w:val="24"/>
                <w:szCs w:val="24"/>
              </w:rPr>
              <w:lastRenderedPageBreak/>
              <w:t>should be put in place to ensure a systematic and transparent monitoring of the contribution from the budget towards those social objectives within the Union. It is important in particular to promote social rights and fair working and labour conditions, in line with the European Pillar of Social</w:t>
            </w:r>
            <w:r w:rsidRPr="00F63A14">
              <w:rPr>
                <w:rFonts w:eastAsia="Times New Roman"/>
                <w:sz w:val="24"/>
                <w:szCs w:val="24"/>
              </w:rPr>
              <w:t xml:space="preserve"> </w:t>
            </w:r>
            <w:r w:rsidRPr="00F63A14">
              <w:rPr>
                <w:sz w:val="24"/>
                <w:szCs w:val="24"/>
              </w:rPr>
              <w:t>Rights and in accordance with Article 9 TFEU and Article 33(2), point (e), of Regulation (EU, Euratom) 2024/2509, which lays down the requirement for programmes and activities to be implemented, where feasible and appropriate, respecting working and employment conditions under applicable national law, Union law, International Labour Organization conventions and collective agreements.</w:t>
            </w:r>
            <w:r w:rsidRPr="00F63A14">
              <w:t xml:space="preserve"> </w:t>
            </w:r>
          </w:p>
          <w:p w14:paraId="04A699AF" w14:textId="77777777" w:rsidR="00A04E1F" w:rsidRPr="00F63A14" w:rsidRDefault="00A04E1F" w:rsidP="00150268">
            <w:pPr>
              <w:spacing w:before="0" w:line="276" w:lineRule="auto"/>
              <w:ind w:right="0"/>
            </w:pPr>
          </w:p>
        </w:tc>
        <w:tc>
          <w:tcPr>
            <w:tcW w:w="4680" w:type="dxa"/>
            <w:tcMar>
              <w:top w:w="100" w:type="dxa"/>
              <w:left w:w="100" w:type="dxa"/>
              <w:bottom w:w="100" w:type="dxa"/>
              <w:right w:w="100" w:type="dxa"/>
            </w:tcMar>
          </w:tcPr>
          <w:p w14:paraId="06628A98" w14:textId="77777777" w:rsidR="00A04E1F" w:rsidRPr="00F63A14" w:rsidRDefault="00A04E1F" w:rsidP="00150268">
            <w:pPr>
              <w:widowControl w:val="0"/>
              <w:spacing w:before="0" w:after="240" w:line="276" w:lineRule="auto"/>
              <w:ind w:right="0"/>
              <w:rPr>
                <w:b/>
                <w:bCs/>
              </w:rPr>
            </w:pPr>
            <w:r w:rsidRPr="00F63A14">
              <w:rPr>
                <w:sz w:val="24"/>
                <w:szCs w:val="24"/>
              </w:rPr>
              <w:lastRenderedPageBreak/>
              <w:t xml:space="preserve">(7) On 17 November 2017, the European Pillar of Social Rights was jointly proclaimed by the European Parliament, the Council and the Commission as a response to social challenges in Europe and to ensure no one is left behind. A system </w:t>
            </w:r>
            <w:r w:rsidRPr="00F63A14">
              <w:rPr>
                <w:sz w:val="24"/>
                <w:szCs w:val="24"/>
              </w:rPr>
              <w:lastRenderedPageBreak/>
              <w:t xml:space="preserve">should be put in place to ensure a systematic and transparent monitoring of the contribution from the budget towards those social objectives within the Union. It is important in particular to promote social rights and fair working and labour conditions, </w:t>
            </w:r>
            <w:r w:rsidRPr="00F63A14">
              <w:rPr>
                <w:b/>
                <w:bCs/>
                <w:sz w:val="24"/>
                <w:szCs w:val="24"/>
              </w:rPr>
              <w:t>the inclusion of persons with disabilities and housing and housing assistance for the homeless</w:t>
            </w:r>
            <w:r w:rsidRPr="00F63A14">
              <w:rPr>
                <w:sz w:val="24"/>
                <w:szCs w:val="24"/>
              </w:rPr>
              <w:t xml:space="preserve"> in line with the European Pillar of Social</w:t>
            </w:r>
            <w:r w:rsidRPr="00F63A14">
              <w:rPr>
                <w:rFonts w:eastAsia="Times New Roman"/>
                <w:sz w:val="24"/>
                <w:szCs w:val="24"/>
              </w:rPr>
              <w:t xml:space="preserve"> </w:t>
            </w:r>
            <w:r w:rsidRPr="00F63A14">
              <w:rPr>
                <w:sz w:val="24"/>
                <w:szCs w:val="24"/>
              </w:rPr>
              <w:t>Rights and in accordance with Article 9 TFEU and Article 33(2), point (e), of Regulation (EU, Euratom) 2024/2509, which lays down the requirement for programmes and activities to be implemented, where feasible and appropriate, respecting working and employment conditions under applicable national law, Union law, International Labour Organization conventions and collective agreements.</w:t>
            </w:r>
            <w:r w:rsidRPr="00F63A14">
              <w:t xml:space="preserve"> </w:t>
            </w:r>
          </w:p>
        </w:tc>
      </w:tr>
      <w:tr w:rsidR="00A04E1F" w:rsidRPr="00F63A14" w14:paraId="3066A4F9" w14:textId="77777777" w:rsidTr="00150268">
        <w:trPr>
          <w:trHeight w:val="440"/>
        </w:trPr>
        <w:tc>
          <w:tcPr>
            <w:tcW w:w="9360" w:type="dxa"/>
            <w:gridSpan w:val="2"/>
            <w:tcMar>
              <w:top w:w="100" w:type="dxa"/>
              <w:left w:w="100" w:type="dxa"/>
              <w:bottom w:w="100" w:type="dxa"/>
              <w:right w:w="100" w:type="dxa"/>
            </w:tcMar>
          </w:tcPr>
          <w:p w14:paraId="773E699D" w14:textId="77777777" w:rsidR="00A04E1F" w:rsidRPr="00F63A14" w:rsidRDefault="00A04E1F" w:rsidP="00150268">
            <w:pPr>
              <w:widowControl w:val="0"/>
              <w:spacing w:before="0" w:after="240" w:line="276" w:lineRule="auto"/>
              <w:ind w:right="0"/>
              <w:rPr>
                <w:sz w:val="24"/>
                <w:szCs w:val="24"/>
              </w:rPr>
            </w:pPr>
            <w:r w:rsidRPr="00F63A14">
              <w:rPr>
                <w:sz w:val="24"/>
                <w:szCs w:val="24"/>
              </w:rPr>
              <w:lastRenderedPageBreak/>
              <w:t xml:space="preserve">Explanation: ENIL welcomes the prioritisation of fair working and labour conditions. To leave no-one behind, the EU budget should also be used to improve the inclusion of persons with disabilities and access to housing. </w:t>
            </w:r>
          </w:p>
        </w:tc>
      </w:tr>
    </w:tbl>
    <w:p w14:paraId="6CD39E86" w14:textId="77777777" w:rsidR="00A04E1F" w:rsidRPr="00F63A14" w:rsidRDefault="00A04E1F" w:rsidP="00A04E1F">
      <w:pPr>
        <w:spacing w:line="276" w:lineRule="auto"/>
        <w:ind w:right="0"/>
      </w:pPr>
    </w:p>
    <w:p w14:paraId="0D75721E" w14:textId="77777777" w:rsidR="00A04E1F" w:rsidRPr="00F63A14" w:rsidRDefault="00A04E1F" w:rsidP="00A04E1F">
      <w:pPr>
        <w:pStyle w:val="berschrift2"/>
        <w:spacing w:line="276" w:lineRule="auto"/>
        <w:ind w:right="0"/>
      </w:pPr>
      <w:bookmarkStart w:id="37" w:name="_Toc228379981"/>
      <w:r w:rsidRPr="00F63A14">
        <w:t>Recital 10</w:t>
      </w:r>
      <w:bookmarkEnd w:id="37"/>
    </w:p>
    <w:p w14:paraId="6DA7B10D"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5E0A812E" w14:textId="77777777" w:rsidTr="00150268">
        <w:tc>
          <w:tcPr>
            <w:tcW w:w="4680" w:type="dxa"/>
            <w:tcMar>
              <w:top w:w="100" w:type="dxa"/>
              <w:left w:w="100" w:type="dxa"/>
              <w:bottom w:w="100" w:type="dxa"/>
              <w:right w:w="100" w:type="dxa"/>
            </w:tcMar>
          </w:tcPr>
          <w:p w14:paraId="55403CDA"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1C6B5E39"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Amendments</w:t>
            </w:r>
          </w:p>
        </w:tc>
      </w:tr>
      <w:tr w:rsidR="00A04E1F" w:rsidRPr="00F63A14" w14:paraId="08165D50" w14:textId="77777777" w:rsidTr="00150268">
        <w:tc>
          <w:tcPr>
            <w:tcW w:w="4680" w:type="dxa"/>
            <w:tcMar>
              <w:top w:w="100" w:type="dxa"/>
              <w:left w:w="100" w:type="dxa"/>
              <w:bottom w:w="100" w:type="dxa"/>
              <w:right w:w="100" w:type="dxa"/>
            </w:tcMar>
          </w:tcPr>
          <w:p w14:paraId="540A9EB2" w14:textId="77777777" w:rsidR="00A04E1F" w:rsidRPr="00F63A14" w:rsidRDefault="00A04E1F" w:rsidP="00150268">
            <w:pPr>
              <w:widowControl w:val="0"/>
              <w:spacing w:before="0" w:after="240" w:line="276" w:lineRule="auto"/>
              <w:ind w:right="0"/>
            </w:pPr>
            <w:r w:rsidRPr="00F63A14">
              <w:rPr>
                <w:sz w:val="24"/>
                <w:szCs w:val="24"/>
              </w:rPr>
              <w:t xml:space="preserve">(10) The Charter of Fundamental Rights of the European Union prohibits discrimination on the grounds of disability and guarantees the right of persons with disabilities to independence, social and occupational integration, and participation in community life. Moreover, the Union is party to the UN </w:t>
            </w:r>
            <w:r w:rsidRPr="00F63A14">
              <w:rPr>
                <w:sz w:val="24"/>
                <w:szCs w:val="24"/>
              </w:rPr>
              <w:lastRenderedPageBreak/>
              <w:t xml:space="preserve">Convention on the Rights of Persons with Disabilities, which requires that the protection and promotion of the human rights of persons with disabilities is taken into account in all policies and programmes. The budget should therefore ensure the effective promotion of the rights of persons with disabilities and their equal opportunities as well as aim to remove any inequalities, where feasible and appropriate. In particular, programmes and activities should aim to ensure accessibility for persons with disabilities in all infrastructures, products and services, including in the built environment, in transport and in information and communication also concerning information and communication technologies. They should also aim to support independent living and promote the transition from residential or institutional care to family and community-based services and support. </w:t>
            </w:r>
          </w:p>
        </w:tc>
        <w:tc>
          <w:tcPr>
            <w:tcW w:w="4680" w:type="dxa"/>
            <w:tcMar>
              <w:top w:w="100" w:type="dxa"/>
              <w:left w:w="100" w:type="dxa"/>
              <w:bottom w:w="100" w:type="dxa"/>
              <w:right w:w="100" w:type="dxa"/>
            </w:tcMar>
          </w:tcPr>
          <w:p w14:paraId="3676FC77" w14:textId="77777777" w:rsidR="00A04E1F" w:rsidRPr="00F63A14" w:rsidRDefault="00A04E1F" w:rsidP="00150268">
            <w:pPr>
              <w:widowControl w:val="0"/>
              <w:spacing w:before="0" w:after="240" w:line="276" w:lineRule="auto"/>
              <w:ind w:right="0"/>
              <w:rPr>
                <w:b/>
                <w:bCs/>
                <w:sz w:val="24"/>
                <w:szCs w:val="24"/>
              </w:rPr>
            </w:pPr>
            <w:r w:rsidRPr="00F63A14">
              <w:rPr>
                <w:sz w:val="24"/>
                <w:szCs w:val="24"/>
              </w:rPr>
              <w:lastRenderedPageBreak/>
              <w:t xml:space="preserve">(10) The Charter of Fundamental Rights of the European Union prohibits discrimination on the grounds of disability and guarantees the right of persons with disabilities to independence, social and occupational integration, and participation in community life. Moreover, the Union is party to the UN </w:t>
            </w:r>
            <w:r w:rsidRPr="00F63A14">
              <w:rPr>
                <w:sz w:val="24"/>
                <w:szCs w:val="24"/>
              </w:rPr>
              <w:lastRenderedPageBreak/>
              <w:t xml:space="preserve">Convention on the Rights of Persons with Disabilities, which requires that the protection and promotion of the human rights of persons with disabilities is taken into account in all policies and programmes, </w:t>
            </w:r>
            <w:r w:rsidRPr="00F63A14">
              <w:rPr>
                <w:b/>
                <w:bCs/>
                <w:sz w:val="24"/>
                <w:szCs w:val="24"/>
              </w:rPr>
              <w:t xml:space="preserve">to take all appropriate measures to eliminate discrimination on the basis of disability and to ensure persons with disabilities live independently and are included in the community. </w:t>
            </w:r>
            <w:r w:rsidRPr="00F63A14">
              <w:rPr>
                <w:sz w:val="24"/>
                <w:szCs w:val="24"/>
              </w:rPr>
              <w:t xml:space="preserve">The budget should therefore ensure the effective promotion of the rights of persons with disabilities and their equal opportunities as well as aim to remove any inequalities, </w:t>
            </w:r>
            <w:r w:rsidRPr="00F63A14">
              <w:rPr>
                <w:strike/>
                <w:sz w:val="24"/>
                <w:szCs w:val="24"/>
              </w:rPr>
              <w:t>where feasible and appropriate</w:t>
            </w:r>
            <w:r w:rsidRPr="00F63A14">
              <w:rPr>
                <w:sz w:val="24"/>
                <w:szCs w:val="24"/>
              </w:rPr>
              <w:t>. In particular, programmes and activities should aim to ensure accessibility for persons with disabilities in all infrastructures, products and services, including in the built environment, in transport and in information and communication also concerning information and communication technologies. They should also aim to support independent living</w:t>
            </w:r>
            <w:r w:rsidRPr="00F63A14">
              <w:rPr>
                <w:b/>
                <w:bCs/>
                <w:sz w:val="24"/>
                <w:szCs w:val="24"/>
              </w:rPr>
              <w:t>,</w:t>
            </w:r>
            <w:r w:rsidRPr="00F63A14">
              <w:rPr>
                <w:sz w:val="24"/>
                <w:szCs w:val="24"/>
              </w:rPr>
              <w:t xml:space="preserve"> promote the transition from residential or institutional care to family and community-based services and support </w:t>
            </w:r>
            <w:r w:rsidRPr="00F63A14">
              <w:rPr>
                <w:b/>
                <w:bCs/>
                <w:sz w:val="24"/>
                <w:szCs w:val="24"/>
              </w:rPr>
              <w:t>and ensure the support needs of all persons with disabilities are met</w:t>
            </w:r>
            <w:r w:rsidRPr="00F63A14">
              <w:rPr>
                <w:sz w:val="24"/>
                <w:szCs w:val="24"/>
              </w:rPr>
              <w:t xml:space="preserve">. </w:t>
            </w:r>
            <w:r w:rsidRPr="00F63A14">
              <w:rPr>
                <w:b/>
                <w:bCs/>
                <w:sz w:val="24"/>
                <w:szCs w:val="24"/>
              </w:rPr>
              <w:t xml:space="preserve">The budget should fund the services in line with the Commission Notice </w:t>
            </w:r>
            <w:proofErr w:type="gramStart"/>
            <w:r w:rsidRPr="00F63A14">
              <w:rPr>
                <w:b/>
                <w:bCs/>
                <w:sz w:val="24"/>
                <w:szCs w:val="24"/>
              </w:rPr>
              <w:t>C(</w:t>
            </w:r>
            <w:proofErr w:type="gramEnd"/>
            <w:r w:rsidRPr="00F63A14">
              <w:rPr>
                <w:b/>
                <w:bCs/>
                <w:sz w:val="24"/>
                <w:szCs w:val="24"/>
              </w:rPr>
              <w:t xml:space="preserve">2024) 7897 final, in particular deinstitutionalisation projects, projects to improve the provision of community-based services, personal budgets and personal budget schemes and Centres for Independent Living. </w:t>
            </w:r>
          </w:p>
          <w:p w14:paraId="0DC026FE" w14:textId="77777777" w:rsidR="00A04E1F" w:rsidRPr="00F63A14" w:rsidRDefault="00A04E1F" w:rsidP="00150268">
            <w:pPr>
              <w:widowControl w:val="0"/>
              <w:spacing w:before="0" w:after="240" w:line="276" w:lineRule="auto"/>
              <w:ind w:right="0"/>
              <w:rPr>
                <w:b/>
                <w:bCs/>
              </w:rPr>
            </w:pPr>
            <w:r w:rsidRPr="00F63A14">
              <w:rPr>
                <w:b/>
                <w:bCs/>
                <w:sz w:val="24"/>
                <w:szCs w:val="24"/>
              </w:rPr>
              <w:t xml:space="preserve">Programmes and activities should support access to affordable and accessible housing in the community, aim to reduce the disability employment gap </w:t>
            </w:r>
            <w:r w:rsidRPr="00F63A14">
              <w:rPr>
                <w:b/>
                <w:bCs/>
                <w:sz w:val="24"/>
                <w:szCs w:val="24"/>
              </w:rPr>
              <w:lastRenderedPageBreak/>
              <w:t xml:space="preserve">by funding supported employment, increase the beneficiaries of supported decision-making and provide funding for persons with disabilities affected by crisis situations within and outside the EU. </w:t>
            </w:r>
          </w:p>
          <w:p w14:paraId="1FA495DF"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r>
    </w:tbl>
    <w:p w14:paraId="6238439B" w14:textId="77777777" w:rsidR="00A04E1F" w:rsidRPr="00F63A14" w:rsidRDefault="00A04E1F" w:rsidP="00A04E1F">
      <w:pPr>
        <w:spacing w:line="276" w:lineRule="auto"/>
        <w:ind w:right="0"/>
      </w:pPr>
    </w:p>
    <w:p w14:paraId="23868C7E" w14:textId="6B8AF12A" w:rsidR="00A04E1F" w:rsidRPr="00F63A14" w:rsidRDefault="00A04E1F" w:rsidP="00A04E1F">
      <w:pPr>
        <w:pStyle w:val="berschrift2"/>
        <w:spacing w:line="276" w:lineRule="auto"/>
        <w:ind w:right="0"/>
      </w:pPr>
      <w:bookmarkStart w:id="38" w:name="_Toc228379982"/>
      <w:r w:rsidRPr="00F63A14">
        <w:t>Reci</w:t>
      </w:r>
      <w:r w:rsidR="00853D5D">
        <w:t>t</w:t>
      </w:r>
      <w:r w:rsidRPr="00F63A14">
        <w:t>al 16</w:t>
      </w:r>
      <w:bookmarkEnd w:id="38"/>
    </w:p>
    <w:p w14:paraId="7BC888EC"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438A31AA" w14:textId="77777777" w:rsidTr="00150268">
        <w:tc>
          <w:tcPr>
            <w:tcW w:w="4680" w:type="dxa"/>
            <w:tcMar>
              <w:top w:w="100" w:type="dxa"/>
              <w:left w:w="100" w:type="dxa"/>
              <w:bottom w:w="100" w:type="dxa"/>
              <w:right w:w="100" w:type="dxa"/>
            </w:tcMar>
          </w:tcPr>
          <w:p w14:paraId="5739CD0E" w14:textId="77777777" w:rsidR="00A04E1F" w:rsidRPr="00F63A14" w:rsidRDefault="00A04E1F" w:rsidP="00150268">
            <w:pPr>
              <w:widowControl w:val="0"/>
              <w:spacing w:before="0" w:line="276" w:lineRule="auto"/>
              <w:ind w:right="0"/>
              <w:jc w:val="left"/>
              <w:rPr>
                <w:sz w:val="24"/>
                <w:szCs w:val="24"/>
              </w:rPr>
            </w:pPr>
            <w:r w:rsidRPr="00F63A14">
              <w:rPr>
                <w:sz w:val="24"/>
                <w:szCs w:val="24"/>
              </w:rPr>
              <w:t>Text proposed by the European Commission</w:t>
            </w:r>
          </w:p>
        </w:tc>
        <w:tc>
          <w:tcPr>
            <w:tcW w:w="4680" w:type="dxa"/>
            <w:tcMar>
              <w:top w:w="100" w:type="dxa"/>
              <w:left w:w="100" w:type="dxa"/>
              <w:bottom w:w="100" w:type="dxa"/>
              <w:right w:w="100" w:type="dxa"/>
            </w:tcMar>
          </w:tcPr>
          <w:p w14:paraId="5F7C6DB9" w14:textId="77777777" w:rsidR="00A04E1F" w:rsidRPr="00F63A14" w:rsidRDefault="00A04E1F" w:rsidP="00150268">
            <w:pPr>
              <w:widowControl w:val="0"/>
              <w:pBdr>
                <w:top w:val="nil"/>
                <w:left w:val="nil"/>
                <w:bottom w:val="nil"/>
                <w:right w:val="nil"/>
                <w:between w:val="nil"/>
              </w:pBdr>
              <w:spacing w:before="0" w:line="276" w:lineRule="auto"/>
              <w:ind w:right="0"/>
              <w:jc w:val="left"/>
              <w:rPr>
                <w:sz w:val="24"/>
                <w:szCs w:val="24"/>
              </w:rPr>
            </w:pPr>
            <w:r w:rsidRPr="00F63A14">
              <w:rPr>
                <w:sz w:val="24"/>
                <w:szCs w:val="24"/>
              </w:rPr>
              <w:t>Amendments</w:t>
            </w:r>
          </w:p>
        </w:tc>
      </w:tr>
      <w:tr w:rsidR="00A04E1F" w:rsidRPr="00F63A14" w14:paraId="6F88F70A" w14:textId="77777777" w:rsidTr="00150268">
        <w:tc>
          <w:tcPr>
            <w:tcW w:w="4680" w:type="dxa"/>
            <w:tcMar>
              <w:top w:w="100" w:type="dxa"/>
              <w:left w:w="100" w:type="dxa"/>
              <w:bottom w:w="100" w:type="dxa"/>
              <w:right w:w="100" w:type="dxa"/>
            </w:tcMar>
          </w:tcPr>
          <w:p w14:paraId="27A03055" w14:textId="77777777" w:rsidR="00A04E1F" w:rsidRPr="00F63A14" w:rsidRDefault="00A04E1F" w:rsidP="00150268">
            <w:pPr>
              <w:widowControl w:val="0"/>
              <w:spacing w:before="0" w:after="240" w:line="276" w:lineRule="auto"/>
              <w:ind w:right="0"/>
            </w:pPr>
            <w:r w:rsidRPr="00F63A14">
              <w:rPr>
                <w:sz w:val="24"/>
                <w:szCs w:val="24"/>
              </w:rPr>
              <w:t>(16) Regulation (EU, Euratom) 2024/2509 refers to the need to track the Union budget spending contributing to gender equality, as well as spending on climate change mitigation and adaptation and on the protection of biodiversity. Expenditures contributing to climate mitigation, climate change adaptation, and biodiversity also need to be tracked to meet the reporting requirements of the United Nations Framework Convention on Climate Change and the Convention on Biological Diversity. A standardised system for classifying activities funded under the budget, which should facilitate the tracking of policies and the aggregation of the contribution from each activity or programme more efficiently, should be put in place.</w:t>
            </w:r>
          </w:p>
        </w:tc>
        <w:tc>
          <w:tcPr>
            <w:tcW w:w="4680" w:type="dxa"/>
            <w:tcMar>
              <w:top w:w="100" w:type="dxa"/>
              <w:left w:w="100" w:type="dxa"/>
              <w:bottom w:w="100" w:type="dxa"/>
              <w:right w:w="100" w:type="dxa"/>
            </w:tcMar>
          </w:tcPr>
          <w:p w14:paraId="476B0418" w14:textId="41A4D493" w:rsidR="00A04E1F" w:rsidRPr="00F63A14" w:rsidRDefault="00A04E1F" w:rsidP="00150268">
            <w:pPr>
              <w:widowControl w:val="0"/>
              <w:spacing w:before="0" w:after="240" w:line="276" w:lineRule="auto"/>
              <w:ind w:right="0"/>
              <w:rPr>
                <w:b/>
                <w:bCs/>
              </w:rPr>
            </w:pPr>
            <w:r w:rsidRPr="00F63A14">
              <w:rPr>
                <w:sz w:val="24"/>
                <w:szCs w:val="24"/>
              </w:rPr>
              <w:t xml:space="preserve">(16) Regulation (EU, Euratom) 2024/2509 refers to the need to track the Union budget spending contributing to gender equality, as well as spending on climate change mitigation and adaptation and on the protection of biodiversity. Expenditures contributing to climate mitigation, climate change adaptation, and biodiversity also need to be tracked to meet the reporting requirements of the United Nations Framework Convention on Climate Change and the Convention on Biological Diversity. </w:t>
            </w:r>
            <w:r w:rsidRPr="00F63A14">
              <w:rPr>
                <w:b/>
                <w:bCs/>
                <w:sz w:val="24"/>
                <w:szCs w:val="24"/>
              </w:rPr>
              <w:t xml:space="preserve">Expenditures on disability equality need to be tracked to meet the reporting requirements under the United Nations Convention on the Rights of Persons with Disabilities. </w:t>
            </w:r>
            <w:r w:rsidRPr="00F63A14">
              <w:rPr>
                <w:sz w:val="24"/>
                <w:szCs w:val="24"/>
              </w:rPr>
              <w:t xml:space="preserve">A standardised system for classifying activities funded under the budget, which should facilitate the tracking of policies and the aggregation of the contribution from each activity or programme more efficiently, should be put in place. </w:t>
            </w:r>
            <w:r w:rsidRPr="00F63A14">
              <w:rPr>
                <w:b/>
                <w:bCs/>
                <w:sz w:val="24"/>
                <w:szCs w:val="24"/>
              </w:rPr>
              <w:t xml:space="preserve">A continuous performance tracking in the </w:t>
            </w:r>
            <w:r w:rsidRPr="00F63A14">
              <w:rPr>
                <w:b/>
                <w:bCs/>
                <w:sz w:val="24"/>
                <w:szCs w:val="24"/>
              </w:rPr>
              <w:lastRenderedPageBreak/>
              <w:t>area of disability equality needs to be established.</w:t>
            </w:r>
            <w:r w:rsidR="00366099">
              <w:rPr>
                <w:b/>
                <w:bCs/>
                <w:sz w:val="24"/>
                <w:szCs w:val="24"/>
              </w:rPr>
              <w:t xml:space="preserve"> </w:t>
            </w:r>
            <w:r w:rsidRPr="00F63A14">
              <w:rPr>
                <w:b/>
                <w:bCs/>
                <w:sz w:val="24"/>
                <w:szCs w:val="24"/>
              </w:rPr>
              <w:t>Performance</w:t>
            </w:r>
            <w:r w:rsidR="00366099">
              <w:rPr>
                <w:b/>
                <w:bCs/>
                <w:sz w:val="24"/>
                <w:szCs w:val="24"/>
              </w:rPr>
              <w:t xml:space="preserve"> </w:t>
            </w:r>
            <w:r w:rsidRPr="00F63A14">
              <w:rPr>
                <w:b/>
                <w:bCs/>
                <w:sz w:val="24"/>
                <w:szCs w:val="24"/>
              </w:rPr>
              <w:t xml:space="preserve">indicators measuring progress in the implementation of the UN CRPD need to be used. </w:t>
            </w:r>
          </w:p>
        </w:tc>
      </w:tr>
    </w:tbl>
    <w:p w14:paraId="4CE41937" w14:textId="77777777" w:rsidR="00A04E1F" w:rsidRPr="00F63A14" w:rsidRDefault="00A04E1F" w:rsidP="00A04E1F">
      <w:pPr>
        <w:ind w:right="0"/>
      </w:pPr>
      <w:bookmarkStart w:id="39" w:name="_xqadfgkudnlk" w:colFirst="0" w:colLast="0"/>
      <w:bookmarkEnd w:id="39"/>
    </w:p>
    <w:p w14:paraId="7FDD852E" w14:textId="77777777" w:rsidR="00A04E1F" w:rsidRPr="00F63A14" w:rsidRDefault="00A04E1F" w:rsidP="00A04E1F">
      <w:pPr>
        <w:ind w:right="0"/>
      </w:pPr>
    </w:p>
    <w:p w14:paraId="704B4319" w14:textId="77777777" w:rsidR="00A04E1F" w:rsidRPr="00F63A14" w:rsidRDefault="00A04E1F" w:rsidP="00A04E1F">
      <w:pPr>
        <w:pStyle w:val="berschrift2"/>
        <w:spacing w:line="276" w:lineRule="auto"/>
        <w:ind w:right="0"/>
      </w:pPr>
      <w:bookmarkStart w:id="40" w:name="_cxgi2s78sdz2" w:colFirst="0" w:colLast="0"/>
      <w:bookmarkStart w:id="41" w:name="_Toc228379983"/>
      <w:bookmarkEnd w:id="40"/>
      <w:r w:rsidRPr="00F63A14">
        <w:t>Article 1 - Subject matter - Paragraph 2</w:t>
      </w:r>
      <w:bookmarkEnd w:id="41"/>
      <w:r w:rsidRPr="00F63A14">
        <w:t xml:space="preserve"> </w:t>
      </w:r>
    </w:p>
    <w:p w14:paraId="125A0CFF" w14:textId="77777777" w:rsidR="00A04E1F" w:rsidRPr="00F63A14" w:rsidRDefault="00A04E1F" w:rsidP="00A04E1F">
      <w:pPr>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32D343C6" w14:textId="77777777" w:rsidTr="00150268">
        <w:tc>
          <w:tcPr>
            <w:tcW w:w="4680" w:type="dxa"/>
            <w:tcMar>
              <w:top w:w="100" w:type="dxa"/>
              <w:left w:w="100" w:type="dxa"/>
              <w:bottom w:w="100" w:type="dxa"/>
              <w:right w:w="100" w:type="dxa"/>
            </w:tcMar>
          </w:tcPr>
          <w:p w14:paraId="23B1504E" w14:textId="77777777" w:rsidR="00A04E1F" w:rsidRPr="00F63A14" w:rsidRDefault="00A04E1F" w:rsidP="00150268">
            <w:pPr>
              <w:spacing w:before="0" w:line="276" w:lineRule="auto"/>
              <w:ind w:right="0"/>
              <w:rPr>
                <w:sz w:val="24"/>
                <w:szCs w:val="24"/>
              </w:rPr>
            </w:pPr>
            <w:r w:rsidRPr="00F63A14">
              <w:rPr>
                <w:sz w:val="24"/>
                <w:szCs w:val="24"/>
              </w:rPr>
              <w:t>Text proposed by the European Commission</w:t>
            </w:r>
          </w:p>
        </w:tc>
        <w:tc>
          <w:tcPr>
            <w:tcW w:w="4680" w:type="dxa"/>
            <w:tcMar>
              <w:top w:w="100" w:type="dxa"/>
              <w:left w:w="100" w:type="dxa"/>
              <w:bottom w:w="100" w:type="dxa"/>
              <w:right w:w="100" w:type="dxa"/>
            </w:tcMar>
          </w:tcPr>
          <w:p w14:paraId="6462869E" w14:textId="77777777" w:rsidR="00A04E1F" w:rsidRPr="00F63A14" w:rsidRDefault="00A04E1F" w:rsidP="00150268">
            <w:pPr>
              <w:spacing w:before="0" w:line="276" w:lineRule="auto"/>
              <w:ind w:right="0"/>
              <w:rPr>
                <w:sz w:val="24"/>
                <w:szCs w:val="24"/>
              </w:rPr>
            </w:pPr>
            <w:r w:rsidRPr="00F63A14">
              <w:rPr>
                <w:sz w:val="24"/>
                <w:szCs w:val="24"/>
              </w:rPr>
              <w:t>Amendment</w:t>
            </w:r>
          </w:p>
        </w:tc>
      </w:tr>
      <w:tr w:rsidR="00A04E1F" w:rsidRPr="00F63A14" w14:paraId="7E382837" w14:textId="77777777" w:rsidTr="00150268">
        <w:tc>
          <w:tcPr>
            <w:tcW w:w="4680" w:type="dxa"/>
            <w:tcMar>
              <w:top w:w="100" w:type="dxa"/>
              <w:left w:w="100" w:type="dxa"/>
              <w:bottom w:w="100" w:type="dxa"/>
              <w:right w:w="100" w:type="dxa"/>
            </w:tcMar>
          </w:tcPr>
          <w:p w14:paraId="6DDBDDBE" w14:textId="77777777" w:rsidR="00A04E1F" w:rsidRPr="00F63A14" w:rsidRDefault="00A04E1F" w:rsidP="00150268">
            <w:pPr>
              <w:spacing w:before="0" w:after="160" w:line="276" w:lineRule="auto"/>
              <w:ind w:right="0"/>
              <w:rPr>
                <w:sz w:val="24"/>
                <w:szCs w:val="24"/>
              </w:rPr>
            </w:pPr>
            <w:r w:rsidRPr="00F63A14">
              <w:rPr>
                <w:sz w:val="24"/>
                <w:szCs w:val="24"/>
              </w:rPr>
              <w:t>2. This Regulation also establishes rules for ensuring a uniform application of the principles of ‘do no significant harm’ and gender equality referred to in Article 33(2), points (d) and (f) of Regulation (EU, Euratom) 2024/2509 respectively, where feasible and appropriate, in line with the principles of economy, efficiency and effectiveness as set out in Article 33(1) of that Regulation, as well as other horizontal principles regarding working and employment conditions and climate and biodiversity. It also establishes horizontal provisions applicable to all Union programmes and activities, such as rules for establishing a Single Gateway referred to in Article 12 of this Regulation, and rules on information, communication and visibility.</w:t>
            </w:r>
          </w:p>
          <w:p w14:paraId="26D6A18F" w14:textId="77777777" w:rsidR="00A04E1F" w:rsidRPr="00F63A14" w:rsidRDefault="00A04E1F" w:rsidP="00150268">
            <w:pPr>
              <w:widowControl w:val="0"/>
              <w:pBdr>
                <w:top w:val="nil"/>
                <w:left w:val="nil"/>
                <w:bottom w:val="nil"/>
                <w:right w:val="nil"/>
                <w:between w:val="nil"/>
              </w:pBdr>
              <w:spacing w:before="0" w:line="276" w:lineRule="auto"/>
              <w:ind w:right="0"/>
              <w:jc w:val="left"/>
              <w:rPr>
                <w:sz w:val="32"/>
                <w:szCs w:val="32"/>
              </w:rPr>
            </w:pPr>
          </w:p>
        </w:tc>
        <w:tc>
          <w:tcPr>
            <w:tcW w:w="4680" w:type="dxa"/>
            <w:tcMar>
              <w:top w:w="100" w:type="dxa"/>
              <w:left w:w="100" w:type="dxa"/>
              <w:bottom w:w="100" w:type="dxa"/>
              <w:right w:w="100" w:type="dxa"/>
            </w:tcMar>
          </w:tcPr>
          <w:p w14:paraId="1300B535" w14:textId="77777777" w:rsidR="00A04E1F" w:rsidRPr="00F63A14" w:rsidRDefault="00A04E1F" w:rsidP="00150268">
            <w:pPr>
              <w:spacing w:before="0" w:after="160" w:line="276" w:lineRule="auto"/>
              <w:ind w:right="0"/>
              <w:rPr>
                <w:sz w:val="24"/>
                <w:szCs w:val="24"/>
              </w:rPr>
            </w:pPr>
            <w:r w:rsidRPr="00F63A14">
              <w:rPr>
                <w:sz w:val="24"/>
                <w:szCs w:val="24"/>
              </w:rPr>
              <w:t>2. This Regulation also establishes rules for ensuring a uniform application of the principles of ‘do no significant harm’ and gender equality referred to in Article 33(2), points (d) and (f) of Regulation (EU, Euratom) 2024/2509 respectively, where feasible and appropriate, in line with the principles of economy, efficiency and effectiveness as set out in Article 33(1) of that Regulation, as well as other horizontal principles regarding working and employment conditions</w:t>
            </w:r>
            <w:r w:rsidRPr="00F63A14">
              <w:rPr>
                <w:strike/>
                <w:sz w:val="24"/>
                <w:szCs w:val="24"/>
              </w:rPr>
              <w:t xml:space="preserve"> and,</w:t>
            </w:r>
            <w:r w:rsidRPr="00F63A14">
              <w:rPr>
                <w:sz w:val="24"/>
                <w:szCs w:val="24"/>
              </w:rPr>
              <w:t xml:space="preserve"> climate and biodiversity </w:t>
            </w:r>
            <w:r w:rsidRPr="00F63A14">
              <w:rPr>
                <w:b/>
                <w:bCs/>
                <w:sz w:val="24"/>
                <w:szCs w:val="24"/>
              </w:rPr>
              <w:t>and disability equality</w:t>
            </w:r>
            <w:r w:rsidRPr="00F63A14">
              <w:rPr>
                <w:sz w:val="24"/>
                <w:szCs w:val="24"/>
              </w:rPr>
              <w:t>. It also establishes horizontal provisions applicable to all Union programmes and activities, such as rules for establishing a Single Gateway referred to in Article 12 of this Regulation, and rules on information, communication and visibility.</w:t>
            </w:r>
          </w:p>
          <w:p w14:paraId="1D3465F5" w14:textId="77777777" w:rsidR="00A04E1F" w:rsidRPr="00F63A14" w:rsidRDefault="00A04E1F" w:rsidP="00150268">
            <w:pPr>
              <w:widowControl w:val="0"/>
              <w:pBdr>
                <w:top w:val="nil"/>
                <w:left w:val="nil"/>
                <w:bottom w:val="nil"/>
                <w:right w:val="nil"/>
                <w:between w:val="nil"/>
              </w:pBdr>
              <w:spacing w:before="0" w:line="276" w:lineRule="auto"/>
              <w:ind w:right="0"/>
              <w:jc w:val="left"/>
              <w:rPr>
                <w:sz w:val="32"/>
                <w:szCs w:val="32"/>
              </w:rPr>
            </w:pPr>
          </w:p>
        </w:tc>
      </w:tr>
    </w:tbl>
    <w:p w14:paraId="6803E7B6" w14:textId="77777777" w:rsidR="00A04E1F" w:rsidRDefault="00A04E1F" w:rsidP="00A04E1F">
      <w:pPr>
        <w:ind w:right="0"/>
      </w:pPr>
    </w:p>
    <w:p w14:paraId="5C464BA4" w14:textId="77777777" w:rsidR="00A04E1F" w:rsidRPr="00F63A14" w:rsidRDefault="00A04E1F" w:rsidP="00A04E1F">
      <w:pPr>
        <w:ind w:right="0"/>
      </w:pPr>
    </w:p>
    <w:p w14:paraId="78DD154B" w14:textId="77777777" w:rsidR="00A04E1F" w:rsidRPr="00F63A14" w:rsidRDefault="00A04E1F" w:rsidP="00A04E1F">
      <w:pPr>
        <w:pStyle w:val="berschrift2"/>
        <w:spacing w:line="276" w:lineRule="auto"/>
        <w:ind w:right="0"/>
      </w:pPr>
      <w:bookmarkStart w:id="42" w:name="_9d82v6g9djeq" w:colFirst="0" w:colLast="0"/>
      <w:bookmarkStart w:id="43" w:name="_Toc228379984"/>
      <w:bookmarkEnd w:id="42"/>
      <w:r w:rsidRPr="00F63A14">
        <w:lastRenderedPageBreak/>
        <w:t>Article 8 (new) - Disability Equality</w:t>
      </w:r>
      <w:bookmarkEnd w:id="43"/>
      <w:r w:rsidRPr="00F63A14">
        <w:t xml:space="preserve"> </w:t>
      </w:r>
    </w:p>
    <w:p w14:paraId="5486D8D4"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2006ECA4" w14:textId="77777777" w:rsidTr="00150268">
        <w:tc>
          <w:tcPr>
            <w:tcW w:w="4680" w:type="dxa"/>
            <w:tcMar>
              <w:top w:w="100" w:type="dxa"/>
              <w:left w:w="100" w:type="dxa"/>
              <w:bottom w:w="100" w:type="dxa"/>
              <w:right w:w="100" w:type="dxa"/>
            </w:tcMar>
          </w:tcPr>
          <w:p w14:paraId="54391D26" w14:textId="77777777" w:rsidR="00A04E1F" w:rsidRPr="00F63A14" w:rsidRDefault="00A04E1F" w:rsidP="00150268">
            <w:pPr>
              <w:widowControl w:val="0"/>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2E20165E" w14:textId="77777777" w:rsidR="00A04E1F" w:rsidRPr="00F63A14" w:rsidRDefault="00A04E1F" w:rsidP="00150268">
            <w:pPr>
              <w:widowControl w:val="0"/>
              <w:spacing w:before="0" w:line="276" w:lineRule="auto"/>
              <w:ind w:right="0"/>
              <w:jc w:val="left"/>
            </w:pPr>
            <w:r w:rsidRPr="00F63A14">
              <w:t>Amendments</w:t>
            </w:r>
          </w:p>
        </w:tc>
      </w:tr>
      <w:tr w:rsidR="00A04E1F" w:rsidRPr="00F63A14" w14:paraId="34007A7F" w14:textId="77777777" w:rsidTr="00150268">
        <w:tc>
          <w:tcPr>
            <w:tcW w:w="4680" w:type="dxa"/>
            <w:tcMar>
              <w:top w:w="100" w:type="dxa"/>
              <w:left w:w="100" w:type="dxa"/>
              <w:bottom w:w="100" w:type="dxa"/>
              <w:right w:w="100" w:type="dxa"/>
            </w:tcMar>
          </w:tcPr>
          <w:p w14:paraId="44B116E9" w14:textId="77777777" w:rsidR="00A04E1F" w:rsidRPr="00F63A14" w:rsidRDefault="00A04E1F" w:rsidP="00150268">
            <w:pPr>
              <w:widowControl w:val="0"/>
              <w:pBdr>
                <w:top w:val="nil"/>
                <w:left w:val="nil"/>
                <w:bottom w:val="nil"/>
                <w:right w:val="nil"/>
                <w:between w:val="nil"/>
              </w:pBdr>
              <w:spacing w:before="0" w:line="276" w:lineRule="auto"/>
              <w:ind w:right="0"/>
              <w:jc w:val="left"/>
            </w:pPr>
          </w:p>
          <w:p w14:paraId="58C8BF7C" w14:textId="77777777" w:rsidR="00A04E1F" w:rsidRPr="00F63A14" w:rsidRDefault="00A04E1F" w:rsidP="00150268">
            <w:pPr>
              <w:spacing w:before="0" w:line="276" w:lineRule="auto"/>
              <w:ind w:right="0"/>
            </w:pPr>
            <w:r w:rsidRPr="00F63A14">
              <w:t xml:space="preserve"> </w:t>
            </w:r>
          </w:p>
          <w:p w14:paraId="2866E5E5" w14:textId="77777777" w:rsidR="00A04E1F" w:rsidRPr="00F63A14" w:rsidRDefault="00A04E1F" w:rsidP="00150268">
            <w:pPr>
              <w:widowControl w:val="0"/>
              <w:spacing w:line="276" w:lineRule="auto"/>
              <w:ind w:right="0"/>
              <w:jc w:val="left"/>
            </w:pPr>
          </w:p>
          <w:p w14:paraId="0E8E409C"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02515FEA" w14:textId="77777777" w:rsidR="00A04E1F" w:rsidRPr="00F63A14" w:rsidRDefault="00A04E1F" w:rsidP="00150268">
            <w:pPr>
              <w:widowControl w:val="0"/>
              <w:pBdr>
                <w:top w:val="nil"/>
                <w:left w:val="nil"/>
                <w:bottom w:val="nil"/>
                <w:right w:val="nil"/>
                <w:between w:val="nil"/>
              </w:pBdr>
              <w:spacing w:before="0" w:line="276" w:lineRule="auto"/>
              <w:ind w:right="0"/>
              <w:jc w:val="left"/>
            </w:pPr>
          </w:p>
          <w:p w14:paraId="06D9532D" w14:textId="77777777" w:rsidR="00A04E1F" w:rsidRPr="00F63A14" w:rsidRDefault="00A04E1F" w:rsidP="00150268">
            <w:pPr>
              <w:spacing w:before="0" w:after="160" w:line="276" w:lineRule="auto"/>
              <w:ind w:right="0"/>
              <w:rPr>
                <w:b/>
                <w:bCs/>
                <w:sz w:val="24"/>
                <w:szCs w:val="24"/>
              </w:rPr>
            </w:pPr>
            <w:r w:rsidRPr="00F63A14">
              <w:rPr>
                <w:b/>
                <w:bCs/>
                <w:sz w:val="24"/>
                <w:szCs w:val="24"/>
              </w:rPr>
              <w:t>Article 8</w:t>
            </w:r>
          </w:p>
          <w:p w14:paraId="5A589D8C" w14:textId="77777777" w:rsidR="00A04E1F" w:rsidRPr="00F63A14" w:rsidRDefault="00A04E1F" w:rsidP="00150268">
            <w:pPr>
              <w:spacing w:before="0" w:after="160" w:line="276" w:lineRule="auto"/>
              <w:ind w:right="0"/>
              <w:rPr>
                <w:b/>
                <w:bCs/>
                <w:sz w:val="24"/>
                <w:szCs w:val="24"/>
              </w:rPr>
            </w:pPr>
            <w:r w:rsidRPr="00F63A14">
              <w:rPr>
                <w:b/>
                <w:bCs/>
                <w:sz w:val="24"/>
                <w:szCs w:val="24"/>
              </w:rPr>
              <w:t xml:space="preserve">Disability Equality </w:t>
            </w:r>
          </w:p>
          <w:p w14:paraId="14A0D72C" w14:textId="77777777" w:rsidR="00A04E1F" w:rsidRPr="00F63A14" w:rsidRDefault="00A04E1F" w:rsidP="00150268">
            <w:pPr>
              <w:spacing w:before="0" w:after="160" w:line="276" w:lineRule="auto"/>
              <w:ind w:right="0"/>
              <w:rPr>
                <w:rFonts w:eastAsia="Times New Roman"/>
              </w:rPr>
            </w:pPr>
          </w:p>
          <w:p w14:paraId="796B7CEF" w14:textId="77777777" w:rsidR="00A04E1F" w:rsidRPr="00F63A14" w:rsidRDefault="00A04E1F" w:rsidP="00150268">
            <w:pPr>
              <w:spacing w:before="0" w:after="160" w:line="276" w:lineRule="auto"/>
              <w:ind w:right="0"/>
              <w:rPr>
                <w:rFonts w:eastAsia="Times New Roman"/>
                <w:b/>
                <w:bCs/>
              </w:rPr>
            </w:pPr>
            <w:r w:rsidRPr="00F63A14">
              <w:rPr>
                <w:b/>
                <w:bCs/>
                <w:sz w:val="24"/>
                <w:szCs w:val="24"/>
              </w:rPr>
              <w:t>1. The contribution from the budget to disability equality within the Union shall be monitored by means of the budget expenditure tracking and performance framework laid down in Article 8, including by means of EU coefficients.</w:t>
            </w:r>
          </w:p>
          <w:p w14:paraId="2BA4E7BE" w14:textId="77777777" w:rsidR="00A04E1F" w:rsidRPr="00F63A14" w:rsidRDefault="00A04E1F" w:rsidP="00150268">
            <w:pPr>
              <w:spacing w:before="0" w:after="160" w:line="276" w:lineRule="auto"/>
              <w:ind w:right="0"/>
              <w:rPr>
                <w:b/>
                <w:bCs/>
                <w:sz w:val="24"/>
                <w:szCs w:val="24"/>
              </w:rPr>
            </w:pPr>
            <w:r w:rsidRPr="00F63A14">
              <w:rPr>
                <w:b/>
                <w:bCs/>
                <w:sz w:val="24"/>
                <w:szCs w:val="24"/>
              </w:rPr>
              <w:t>All programmes and activities shall pay particular attention to ensuring representation of persons with disabilities in evaluation panels and other relevant advisory bodies such as boards, expert groups and monitoring committees.</w:t>
            </w:r>
          </w:p>
          <w:p w14:paraId="705B34DE" w14:textId="77777777" w:rsidR="00A04E1F" w:rsidRPr="00F63A14" w:rsidRDefault="00A04E1F" w:rsidP="00150268">
            <w:pPr>
              <w:spacing w:before="0" w:after="160" w:line="276" w:lineRule="auto"/>
              <w:ind w:right="0"/>
              <w:rPr>
                <w:b/>
                <w:bCs/>
                <w:sz w:val="24"/>
                <w:szCs w:val="24"/>
              </w:rPr>
            </w:pPr>
          </w:p>
          <w:p w14:paraId="76082879" w14:textId="77777777" w:rsidR="00A04E1F" w:rsidRPr="00F63A14" w:rsidRDefault="00A04E1F" w:rsidP="00150268">
            <w:pPr>
              <w:spacing w:before="0" w:after="160" w:line="276" w:lineRule="auto"/>
              <w:ind w:right="0"/>
              <w:rPr>
                <w:b/>
                <w:bCs/>
                <w:sz w:val="24"/>
                <w:szCs w:val="24"/>
              </w:rPr>
            </w:pPr>
            <w:r w:rsidRPr="00F63A14">
              <w:rPr>
                <w:sz w:val="24"/>
                <w:szCs w:val="24"/>
              </w:rPr>
              <w:t xml:space="preserve">2. Programmes and activities shall, where feasible and appropriate in accordance with the relevant sector-specific rules, be implemented to achieve their set objectives respecting </w:t>
            </w:r>
            <w:r w:rsidRPr="00F63A14">
              <w:rPr>
                <w:b/>
                <w:bCs/>
                <w:sz w:val="24"/>
                <w:szCs w:val="24"/>
              </w:rPr>
              <w:t xml:space="preserve">the EU Fundamental Rights Charter, the UN CRPD and Commission </w:t>
            </w:r>
            <w:proofErr w:type="gramStart"/>
            <w:r w:rsidRPr="00F63A14">
              <w:rPr>
                <w:b/>
                <w:bCs/>
                <w:sz w:val="24"/>
                <w:szCs w:val="24"/>
              </w:rPr>
              <w:t>C(</w:t>
            </w:r>
            <w:proofErr w:type="gramEnd"/>
            <w:r w:rsidRPr="00F63A14">
              <w:rPr>
                <w:b/>
                <w:bCs/>
                <w:sz w:val="24"/>
                <w:szCs w:val="24"/>
              </w:rPr>
              <w:t>2024) 7897 final.</w:t>
            </w:r>
          </w:p>
          <w:p w14:paraId="3205A5AA" w14:textId="77777777" w:rsidR="00A04E1F" w:rsidRPr="00F63A14" w:rsidRDefault="00A04E1F" w:rsidP="00150268">
            <w:pPr>
              <w:spacing w:before="0" w:after="160" w:line="276" w:lineRule="auto"/>
              <w:ind w:right="0"/>
              <w:rPr>
                <w:b/>
                <w:bCs/>
                <w:sz w:val="24"/>
                <w:szCs w:val="24"/>
              </w:rPr>
            </w:pPr>
            <w:r w:rsidRPr="00F63A14">
              <w:rPr>
                <w:b/>
                <w:bCs/>
                <w:sz w:val="24"/>
                <w:szCs w:val="24"/>
              </w:rPr>
              <w:t xml:space="preserve">The framework shall both track services in line and not in line with the EU Fundamental Rights Charter, the UN CRPD and Commission </w:t>
            </w:r>
            <w:proofErr w:type="gramStart"/>
            <w:r w:rsidRPr="00F63A14">
              <w:rPr>
                <w:b/>
                <w:bCs/>
                <w:sz w:val="24"/>
                <w:szCs w:val="24"/>
              </w:rPr>
              <w:t>C(</w:t>
            </w:r>
            <w:proofErr w:type="gramEnd"/>
            <w:r w:rsidRPr="00F63A14">
              <w:rPr>
                <w:b/>
                <w:bCs/>
                <w:sz w:val="24"/>
                <w:szCs w:val="24"/>
              </w:rPr>
              <w:t>2024) 7897 final.</w:t>
            </w:r>
          </w:p>
          <w:p w14:paraId="1DB14067"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r>
    </w:tbl>
    <w:p w14:paraId="65A48F3B" w14:textId="77777777" w:rsidR="00A04E1F" w:rsidRPr="00F63A14" w:rsidRDefault="00A04E1F" w:rsidP="00A04E1F">
      <w:pPr>
        <w:spacing w:line="276" w:lineRule="auto"/>
        <w:ind w:right="0"/>
      </w:pPr>
    </w:p>
    <w:p w14:paraId="7517C1F1" w14:textId="77777777" w:rsidR="00A04E1F" w:rsidRPr="00F63A14" w:rsidRDefault="00A04E1F" w:rsidP="00A04E1F">
      <w:pPr>
        <w:pStyle w:val="berschrift2"/>
        <w:spacing w:line="276" w:lineRule="auto"/>
        <w:ind w:right="0"/>
      </w:pPr>
      <w:bookmarkStart w:id="44" w:name="_Toc228379985"/>
      <w:r w:rsidRPr="00F63A14">
        <w:lastRenderedPageBreak/>
        <w:t>Article 10 - Evaluations by the Commission</w:t>
      </w:r>
      <w:bookmarkEnd w:id="44"/>
    </w:p>
    <w:p w14:paraId="2B782FE4"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14D38FC1" w14:textId="77777777" w:rsidTr="00150268">
        <w:tc>
          <w:tcPr>
            <w:tcW w:w="4680" w:type="dxa"/>
            <w:tcMar>
              <w:top w:w="100" w:type="dxa"/>
              <w:left w:w="100" w:type="dxa"/>
              <w:bottom w:w="100" w:type="dxa"/>
              <w:right w:w="100" w:type="dxa"/>
            </w:tcMar>
          </w:tcPr>
          <w:p w14:paraId="3CD202B0" w14:textId="77777777" w:rsidR="00A04E1F" w:rsidRPr="00F63A14" w:rsidRDefault="00A04E1F" w:rsidP="00150268">
            <w:pPr>
              <w:widowControl w:val="0"/>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5FBDF101" w14:textId="77777777" w:rsidR="00A04E1F" w:rsidRPr="00F63A14" w:rsidRDefault="00A04E1F" w:rsidP="00150268">
            <w:pPr>
              <w:widowControl w:val="0"/>
              <w:spacing w:before="0" w:line="276" w:lineRule="auto"/>
              <w:ind w:right="0"/>
              <w:jc w:val="left"/>
            </w:pPr>
            <w:r w:rsidRPr="00F63A14">
              <w:t>Amendments</w:t>
            </w:r>
          </w:p>
        </w:tc>
      </w:tr>
      <w:tr w:rsidR="00A04E1F" w:rsidRPr="00F63A14" w14:paraId="40B71CB2" w14:textId="77777777" w:rsidTr="00150268">
        <w:tc>
          <w:tcPr>
            <w:tcW w:w="4680" w:type="dxa"/>
            <w:tcMar>
              <w:top w:w="100" w:type="dxa"/>
              <w:left w:w="100" w:type="dxa"/>
              <w:bottom w:w="100" w:type="dxa"/>
              <w:right w:w="100" w:type="dxa"/>
            </w:tcMar>
          </w:tcPr>
          <w:p w14:paraId="133E912B" w14:textId="77777777" w:rsidR="00A04E1F" w:rsidRPr="00F63A14" w:rsidRDefault="00A04E1F" w:rsidP="00150268">
            <w:pPr>
              <w:widowControl w:val="0"/>
              <w:spacing w:before="0" w:after="240" w:line="276" w:lineRule="auto"/>
              <w:ind w:right="0"/>
              <w:rPr>
                <w:sz w:val="24"/>
                <w:szCs w:val="24"/>
                <w:highlight w:val="yellow"/>
              </w:rPr>
            </w:pPr>
            <w:r w:rsidRPr="00F63A14">
              <w:rPr>
                <w:sz w:val="24"/>
                <w:szCs w:val="24"/>
              </w:rPr>
              <w:t>1. The Commission shall carry out evaluations in accordance with Article 34(3) of Regulation (EU, Euratom) 2024/2059 to examine the effectiveness, efficiency, relevance, coherence and Union added value of each programme or activity. In relation to the common agricultural policy, such evaluations shall also cover measures implemented in accordance with Regulation (EU) No 1308/2013.</w:t>
            </w:r>
          </w:p>
          <w:p w14:paraId="6253DEFC"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469E4482" w14:textId="77777777" w:rsidR="00A04E1F" w:rsidRPr="00F63A14" w:rsidRDefault="00A04E1F" w:rsidP="00150268">
            <w:pPr>
              <w:widowControl w:val="0"/>
              <w:spacing w:before="0" w:after="240" w:line="276" w:lineRule="auto"/>
              <w:ind w:right="0"/>
            </w:pPr>
            <w:r w:rsidRPr="00F63A14">
              <w:rPr>
                <w:sz w:val="24"/>
                <w:szCs w:val="24"/>
              </w:rPr>
              <w:t xml:space="preserve">1. The Commission shall carry out evaluations in accordance with Article 34(3) of Regulation (EU, Euratom) 2024/2059 to examine the effectiveness, efficiency, relevance, coherence and Union added value of each programme or activity. In relation to the common agricultural policy, such evaluations shall also cover measures implemented in accordance with Regulation (EU) No 1308/2013. </w:t>
            </w:r>
            <w:r w:rsidRPr="00F63A14">
              <w:rPr>
                <w:b/>
                <w:bCs/>
                <w:sz w:val="24"/>
                <w:szCs w:val="24"/>
              </w:rPr>
              <w:t xml:space="preserve">In relation to disability equality, evaluations shall cover measures implemented in accordance with Commission Notice </w:t>
            </w:r>
            <w:proofErr w:type="gramStart"/>
            <w:r w:rsidRPr="00F63A14">
              <w:rPr>
                <w:b/>
                <w:bCs/>
                <w:sz w:val="24"/>
                <w:szCs w:val="24"/>
              </w:rPr>
              <w:t>C(</w:t>
            </w:r>
            <w:proofErr w:type="gramEnd"/>
            <w:r w:rsidRPr="00F63A14">
              <w:rPr>
                <w:b/>
                <w:bCs/>
                <w:sz w:val="24"/>
                <w:szCs w:val="24"/>
              </w:rPr>
              <w:t>2024) 7897 final.</w:t>
            </w:r>
          </w:p>
        </w:tc>
      </w:tr>
    </w:tbl>
    <w:p w14:paraId="44AE4F3B" w14:textId="77777777" w:rsidR="00A04E1F" w:rsidRPr="00F63A14" w:rsidRDefault="00A04E1F" w:rsidP="00A04E1F">
      <w:pPr>
        <w:spacing w:line="276" w:lineRule="auto"/>
        <w:ind w:right="0"/>
      </w:pPr>
    </w:p>
    <w:p w14:paraId="6E22635F" w14:textId="77777777" w:rsidR="00A04E1F" w:rsidRPr="00F63A14" w:rsidRDefault="00A04E1F" w:rsidP="00A04E1F">
      <w:pPr>
        <w:pStyle w:val="berschrift2"/>
        <w:spacing w:line="276" w:lineRule="auto"/>
        <w:ind w:right="0"/>
      </w:pPr>
      <w:bookmarkStart w:id="45" w:name="_Toc228379986"/>
      <w:r w:rsidRPr="00F63A14">
        <w:t>Article 11 - Evaluations under shared management - Paragraphs 1 and 5</w:t>
      </w:r>
      <w:bookmarkEnd w:id="45"/>
    </w:p>
    <w:p w14:paraId="384B24A7"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29831134" w14:textId="77777777" w:rsidTr="00150268">
        <w:tc>
          <w:tcPr>
            <w:tcW w:w="4680" w:type="dxa"/>
            <w:tcMar>
              <w:top w:w="100" w:type="dxa"/>
              <w:left w:w="100" w:type="dxa"/>
              <w:bottom w:w="100" w:type="dxa"/>
              <w:right w:w="100" w:type="dxa"/>
            </w:tcMar>
          </w:tcPr>
          <w:p w14:paraId="35C9FF4C" w14:textId="77777777" w:rsidR="00A04E1F" w:rsidRPr="00F63A14" w:rsidRDefault="00A04E1F" w:rsidP="00150268">
            <w:pPr>
              <w:widowControl w:val="0"/>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2153DE47" w14:textId="77777777" w:rsidR="00A04E1F" w:rsidRPr="00F63A14" w:rsidRDefault="00A04E1F" w:rsidP="00150268">
            <w:pPr>
              <w:widowControl w:val="0"/>
              <w:spacing w:before="0" w:line="276" w:lineRule="auto"/>
              <w:ind w:right="0"/>
              <w:jc w:val="left"/>
            </w:pPr>
            <w:r w:rsidRPr="00F63A14">
              <w:t>Amendments</w:t>
            </w:r>
          </w:p>
        </w:tc>
      </w:tr>
      <w:tr w:rsidR="00A04E1F" w:rsidRPr="00F63A14" w14:paraId="5BA0EC9C" w14:textId="77777777" w:rsidTr="00150268">
        <w:tc>
          <w:tcPr>
            <w:tcW w:w="4680" w:type="dxa"/>
            <w:tcMar>
              <w:top w:w="100" w:type="dxa"/>
              <w:left w:w="100" w:type="dxa"/>
              <w:bottom w:w="100" w:type="dxa"/>
              <w:right w:w="100" w:type="dxa"/>
            </w:tcMar>
          </w:tcPr>
          <w:p w14:paraId="2437AF57" w14:textId="77777777" w:rsidR="00A04E1F" w:rsidRPr="00F63A14" w:rsidRDefault="00A04E1F" w:rsidP="00150268">
            <w:pPr>
              <w:widowControl w:val="0"/>
              <w:pBdr>
                <w:top w:val="nil"/>
                <w:left w:val="nil"/>
                <w:bottom w:val="nil"/>
                <w:right w:val="nil"/>
                <w:between w:val="nil"/>
              </w:pBdr>
              <w:spacing w:before="0" w:line="276" w:lineRule="auto"/>
              <w:ind w:right="0"/>
              <w:jc w:val="left"/>
            </w:pPr>
          </w:p>
          <w:p w14:paraId="074E5FF8" w14:textId="77777777" w:rsidR="00A04E1F" w:rsidRPr="00F63A14" w:rsidRDefault="00A04E1F" w:rsidP="00150268">
            <w:pPr>
              <w:spacing w:before="0" w:line="276" w:lineRule="auto"/>
              <w:ind w:right="0"/>
            </w:pPr>
          </w:p>
          <w:p w14:paraId="64C46BE2"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5E6B9F2E" w14:textId="77777777" w:rsidR="00A04E1F" w:rsidRPr="00F63A14" w:rsidRDefault="00A04E1F" w:rsidP="00150268">
            <w:pPr>
              <w:spacing w:before="0" w:line="276" w:lineRule="auto"/>
              <w:ind w:right="0" w:hanging="144"/>
            </w:pPr>
          </w:p>
          <w:p w14:paraId="61C69EFF" w14:textId="77777777" w:rsidR="00A04E1F" w:rsidRPr="00F63A14" w:rsidRDefault="00A04E1F" w:rsidP="00150268">
            <w:pPr>
              <w:widowControl w:val="0"/>
              <w:spacing w:before="0" w:after="240" w:line="240" w:lineRule="auto"/>
              <w:ind w:right="0"/>
              <w:rPr>
                <w:sz w:val="24"/>
                <w:szCs w:val="24"/>
              </w:rPr>
            </w:pPr>
            <w:r w:rsidRPr="00F63A14">
              <w:rPr>
                <w:sz w:val="24"/>
                <w:szCs w:val="24"/>
              </w:rPr>
              <w:t xml:space="preserve">1. For Union budget implemented under shared management, Member States shall carry out evaluations related to criteria such as effectiveness, efficiency, relevance and coherence, with the aim of improving the quality of the design and implementation of the measures and to identify bottlenecks and ways to speed up their implementation. Evaluations may also cover other relevant criteria, such as inclusiveness, </w:t>
            </w:r>
            <w:r w:rsidRPr="00F63A14">
              <w:rPr>
                <w:b/>
                <w:bCs/>
                <w:sz w:val="24"/>
                <w:szCs w:val="24"/>
              </w:rPr>
              <w:t>disability equality,</w:t>
            </w:r>
            <w:r w:rsidRPr="00F63A14">
              <w:rPr>
                <w:sz w:val="24"/>
                <w:szCs w:val="24"/>
              </w:rPr>
              <w:t xml:space="preserve"> visibility and European added value.</w:t>
            </w:r>
          </w:p>
          <w:p w14:paraId="1BCE7D12" w14:textId="77777777" w:rsidR="00A04E1F" w:rsidRPr="00F63A14" w:rsidRDefault="00A04E1F" w:rsidP="00150268">
            <w:pPr>
              <w:widowControl w:val="0"/>
              <w:spacing w:before="0" w:after="240" w:line="240" w:lineRule="auto"/>
              <w:ind w:right="0"/>
              <w:rPr>
                <w:sz w:val="24"/>
                <w:szCs w:val="24"/>
              </w:rPr>
            </w:pPr>
            <w:r w:rsidRPr="00F63A14">
              <w:rPr>
                <w:sz w:val="24"/>
                <w:szCs w:val="24"/>
              </w:rPr>
              <w:lastRenderedPageBreak/>
              <w:t xml:space="preserve">5. Member States shall entrust evaluations to functionally independent experts. </w:t>
            </w:r>
            <w:r w:rsidRPr="00F63A14">
              <w:rPr>
                <w:b/>
                <w:bCs/>
                <w:sz w:val="24"/>
                <w:szCs w:val="24"/>
              </w:rPr>
              <w:t xml:space="preserve">If measures have a disability dimension, experts shall be sent from organisations of persons with disabilities. </w:t>
            </w:r>
          </w:p>
        </w:tc>
      </w:tr>
    </w:tbl>
    <w:p w14:paraId="37C3C7C1" w14:textId="77777777" w:rsidR="00A04E1F" w:rsidRPr="00F63A14" w:rsidRDefault="00A04E1F" w:rsidP="00A04E1F">
      <w:pPr>
        <w:spacing w:line="276" w:lineRule="auto"/>
        <w:ind w:right="0"/>
      </w:pPr>
    </w:p>
    <w:p w14:paraId="7533355B" w14:textId="77777777" w:rsidR="00A04E1F" w:rsidRPr="00F63A14" w:rsidRDefault="00A04E1F" w:rsidP="00A04E1F">
      <w:pPr>
        <w:spacing w:line="276" w:lineRule="auto"/>
        <w:ind w:right="0"/>
      </w:pPr>
    </w:p>
    <w:p w14:paraId="4892E828" w14:textId="77777777" w:rsidR="00A04E1F" w:rsidRPr="00F63A14" w:rsidRDefault="00A04E1F" w:rsidP="00A04E1F">
      <w:pPr>
        <w:pStyle w:val="berschrift2"/>
        <w:ind w:right="0"/>
      </w:pPr>
      <w:bookmarkStart w:id="46" w:name="_Toc228379987"/>
      <w:r w:rsidRPr="00F63A14">
        <w:t>Article 13 - Implementation through plans by Member States or third countries – do no significant harm, and gender equality and disability equality - Paragraph 3, a and b</w:t>
      </w:r>
      <w:bookmarkEnd w:id="46"/>
    </w:p>
    <w:p w14:paraId="46E1295D" w14:textId="77777777" w:rsidR="00A04E1F" w:rsidRPr="00F63A14" w:rsidRDefault="00A04E1F" w:rsidP="00A04E1F">
      <w:pPr>
        <w:spacing w:line="276" w:lineRule="auto"/>
        <w:ind w:right="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rsidRPr="00F63A14" w14:paraId="47EFADCA" w14:textId="77777777" w:rsidTr="00150268">
        <w:tc>
          <w:tcPr>
            <w:tcW w:w="4680" w:type="dxa"/>
            <w:tcMar>
              <w:top w:w="100" w:type="dxa"/>
              <w:left w:w="100" w:type="dxa"/>
              <w:bottom w:w="100" w:type="dxa"/>
              <w:right w:w="100" w:type="dxa"/>
            </w:tcMar>
          </w:tcPr>
          <w:p w14:paraId="46FC9EAA"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Text proposed by the European Commission</w:t>
            </w:r>
          </w:p>
        </w:tc>
        <w:tc>
          <w:tcPr>
            <w:tcW w:w="4680" w:type="dxa"/>
            <w:tcMar>
              <w:top w:w="100" w:type="dxa"/>
              <w:left w:w="100" w:type="dxa"/>
              <w:bottom w:w="100" w:type="dxa"/>
              <w:right w:w="100" w:type="dxa"/>
            </w:tcMar>
          </w:tcPr>
          <w:p w14:paraId="645FBD57" w14:textId="77777777" w:rsidR="00A04E1F" w:rsidRPr="00F63A14" w:rsidRDefault="00A04E1F" w:rsidP="00150268">
            <w:pPr>
              <w:widowControl w:val="0"/>
              <w:pBdr>
                <w:top w:val="nil"/>
                <w:left w:val="nil"/>
                <w:bottom w:val="nil"/>
                <w:right w:val="nil"/>
                <w:between w:val="nil"/>
              </w:pBdr>
              <w:spacing w:before="0" w:line="276" w:lineRule="auto"/>
              <w:ind w:right="0"/>
              <w:jc w:val="left"/>
            </w:pPr>
            <w:r w:rsidRPr="00F63A14">
              <w:t>Amendments</w:t>
            </w:r>
          </w:p>
        </w:tc>
      </w:tr>
      <w:tr w:rsidR="00A04E1F" w:rsidRPr="00F63A14" w14:paraId="4625D354" w14:textId="77777777" w:rsidTr="00150268">
        <w:tc>
          <w:tcPr>
            <w:tcW w:w="4680" w:type="dxa"/>
            <w:tcMar>
              <w:top w:w="100" w:type="dxa"/>
              <w:left w:w="100" w:type="dxa"/>
              <w:bottom w:w="100" w:type="dxa"/>
              <w:right w:w="100" w:type="dxa"/>
            </w:tcMar>
          </w:tcPr>
          <w:p w14:paraId="50EAE989" w14:textId="77777777" w:rsidR="00A04E1F" w:rsidRPr="00F63A14" w:rsidRDefault="00A04E1F" w:rsidP="00150268">
            <w:pPr>
              <w:widowControl w:val="0"/>
              <w:pBdr>
                <w:top w:val="nil"/>
                <w:left w:val="nil"/>
                <w:bottom w:val="nil"/>
                <w:right w:val="nil"/>
                <w:between w:val="nil"/>
              </w:pBdr>
              <w:spacing w:before="0" w:line="276" w:lineRule="auto"/>
              <w:ind w:right="0"/>
              <w:jc w:val="left"/>
            </w:pPr>
          </w:p>
          <w:p w14:paraId="5F0E0DBA" w14:textId="77777777" w:rsidR="00A04E1F" w:rsidRPr="00F63A14" w:rsidRDefault="00A04E1F" w:rsidP="00150268">
            <w:pPr>
              <w:spacing w:line="276" w:lineRule="auto"/>
              <w:ind w:right="0"/>
            </w:pPr>
          </w:p>
          <w:p w14:paraId="3931740F" w14:textId="77777777" w:rsidR="00A04E1F" w:rsidRPr="00F63A14" w:rsidRDefault="00A04E1F" w:rsidP="00150268">
            <w:pPr>
              <w:spacing w:line="276" w:lineRule="auto"/>
              <w:ind w:right="0"/>
            </w:pPr>
          </w:p>
          <w:p w14:paraId="393E34F9" w14:textId="77777777" w:rsidR="00A04E1F" w:rsidRPr="00F63A14" w:rsidRDefault="00A04E1F" w:rsidP="00150268">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2282FFE9" w14:textId="77777777" w:rsidR="00A04E1F" w:rsidRPr="00F63A14" w:rsidRDefault="00A04E1F" w:rsidP="00150268">
            <w:pPr>
              <w:widowControl w:val="0"/>
              <w:spacing w:before="0" w:after="240" w:line="240" w:lineRule="auto"/>
              <w:ind w:right="0"/>
              <w:rPr>
                <w:sz w:val="24"/>
                <w:szCs w:val="24"/>
              </w:rPr>
            </w:pPr>
          </w:p>
          <w:p w14:paraId="16A0641D" w14:textId="77777777" w:rsidR="00A04E1F" w:rsidRPr="00F63A14" w:rsidRDefault="00A04E1F" w:rsidP="00150268">
            <w:pPr>
              <w:widowControl w:val="0"/>
              <w:spacing w:before="0" w:after="240" w:line="240" w:lineRule="auto"/>
              <w:ind w:right="0"/>
              <w:rPr>
                <w:sz w:val="24"/>
                <w:szCs w:val="24"/>
              </w:rPr>
            </w:pPr>
            <w:r w:rsidRPr="00F63A14">
              <w:rPr>
                <w:sz w:val="24"/>
                <w:szCs w:val="24"/>
              </w:rPr>
              <w:t xml:space="preserve">3. Each Member State or third country shall provide a gender equality </w:t>
            </w:r>
            <w:r w:rsidRPr="00F63A14">
              <w:rPr>
                <w:b/>
                <w:bCs/>
                <w:sz w:val="24"/>
                <w:szCs w:val="24"/>
              </w:rPr>
              <w:t>and a disability equality</w:t>
            </w:r>
            <w:r w:rsidRPr="00F63A14">
              <w:rPr>
                <w:sz w:val="24"/>
                <w:szCs w:val="24"/>
              </w:rPr>
              <w:t xml:space="preserve"> assessment for each activity in their plans as follows: </w:t>
            </w:r>
          </w:p>
          <w:p w14:paraId="222D778A" w14:textId="77777777" w:rsidR="00A04E1F" w:rsidRPr="00F63A14" w:rsidRDefault="00A04E1F" w:rsidP="00A04E1F">
            <w:pPr>
              <w:widowControl w:val="0"/>
              <w:numPr>
                <w:ilvl w:val="0"/>
                <w:numId w:val="25"/>
              </w:numPr>
              <w:spacing w:before="0" w:after="240" w:line="240" w:lineRule="auto"/>
              <w:ind w:left="0" w:right="0" w:firstLine="0"/>
              <w:rPr>
                <w:sz w:val="24"/>
                <w:szCs w:val="24"/>
              </w:rPr>
            </w:pPr>
            <w:r w:rsidRPr="00F63A14">
              <w:rPr>
                <w:sz w:val="24"/>
                <w:szCs w:val="24"/>
              </w:rPr>
              <w:t xml:space="preserve">providing an explanation of how the activities in the plans are expected to contribute to gender equality or </w:t>
            </w:r>
            <w:r w:rsidRPr="00F63A14">
              <w:rPr>
                <w:b/>
                <w:bCs/>
                <w:sz w:val="24"/>
                <w:szCs w:val="24"/>
              </w:rPr>
              <w:t>disability equality</w:t>
            </w:r>
            <w:r w:rsidRPr="00F63A14">
              <w:rPr>
                <w:sz w:val="24"/>
                <w:szCs w:val="24"/>
              </w:rPr>
              <w:t>;</w:t>
            </w:r>
          </w:p>
          <w:p w14:paraId="454FBC27" w14:textId="77777777" w:rsidR="00A04E1F" w:rsidRPr="00F63A14" w:rsidRDefault="00A04E1F" w:rsidP="00150268">
            <w:pPr>
              <w:widowControl w:val="0"/>
              <w:spacing w:before="0" w:after="240" w:line="240" w:lineRule="auto"/>
              <w:ind w:right="0"/>
              <w:rPr>
                <w:b/>
                <w:bCs/>
                <w:sz w:val="24"/>
                <w:szCs w:val="24"/>
              </w:rPr>
            </w:pPr>
            <w:r w:rsidRPr="00F63A14">
              <w:rPr>
                <w:b/>
                <w:bCs/>
                <w:sz w:val="24"/>
                <w:szCs w:val="24"/>
              </w:rPr>
              <w:t>(c) in case of disability equality using the methodology outlined in article 8</w:t>
            </w:r>
          </w:p>
          <w:p w14:paraId="1EF207E6" w14:textId="77777777" w:rsidR="00A04E1F" w:rsidRPr="00F63A14" w:rsidRDefault="00A04E1F" w:rsidP="00150268">
            <w:pPr>
              <w:spacing w:line="276" w:lineRule="auto"/>
              <w:ind w:right="0"/>
              <w:rPr>
                <w:b/>
                <w:bCs/>
              </w:rPr>
            </w:pPr>
          </w:p>
        </w:tc>
      </w:tr>
    </w:tbl>
    <w:p w14:paraId="34291003" w14:textId="77777777" w:rsidR="00A04E1F" w:rsidRPr="00F63A14" w:rsidRDefault="00A04E1F" w:rsidP="00A04E1F">
      <w:pPr>
        <w:spacing w:line="276" w:lineRule="auto"/>
        <w:ind w:right="0"/>
      </w:pPr>
    </w:p>
    <w:p w14:paraId="1D46890A" w14:textId="1D091D23" w:rsidR="00A04E1F" w:rsidRPr="00F63A14" w:rsidRDefault="00A04E1F" w:rsidP="00A04E1F">
      <w:pPr>
        <w:spacing w:line="276" w:lineRule="auto"/>
        <w:ind w:right="0"/>
      </w:pPr>
      <w:r w:rsidRPr="00F63A14">
        <w:br w:type="page"/>
      </w:r>
    </w:p>
    <w:p w14:paraId="36041482" w14:textId="77777777" w:rsidR="00A04E1F" w:rsidRPr="00F63A14" w:rsidRDefault="00A04E1F" w:rsidP="00A04E1F">
      <w:pPr>
        <w:pStyle w:val="berschrift2"/>
        <w:spacing w:line="276" w:lineRule="auto"/>
        <w:ind w:right="0"/>
      </w:pPr>
      <w:bookmarkStart w:id="47" w:name="_8bfv9u768b1l" w:colFirst="0" w:colLast="0"/>
      <w:bookmarkStart w:id="48" w:name="_Toc228379988"/>
      <w:bookmarkEnd w:id="47"/>
      <w:r w:rsidRPr="00F63A14">
        <w:lastRenderedPageBreak/>
        <w:t>Amendments to Annex I - Intervention fields and indicators</w:t>
      </w:r>
      <w:bookmarkEnd w:id="48"/>
      <w:r w:rsidRPr="00F63A14">
        <w:t xml:space="preserve"> </w:t>
      </w:r>
    </w:p>
    <w:p w14:paraId="55938AD4" w14:textId="77777777" w:rsidR="00A04E1F" w:rsidRPr="00F63A14" w:rsidRDefault="00A04E1F" w:rsidP="00A04E1F">
      <w:pPr>
        <w:ind w:right="0"/>
      </w:pPr>
    </w:p>
    <w:p w14:paraId="1841CB6C" w14:textId="77777777" w:rsidR="00A04E1F" w:rsidRPr="00F63A14" w:rsidRDefault="00A04E1F" w:rsidP="00A04E1F">
      <w:pPr>
        <w:ind w:right="0"/>
      </w:pPr>
    </w:p>
    <w:tbl>
      <w:tblPr>
        <w:tblW w:w="1024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140"/>
        <w:gridCol w:w="1365"/>
        <w:gridCol w:w="720"/>
        <w:gridCol w:w="660"/>
        <w:gridCol w:w="555"/>
        <w:gridCol w:w="780"/>
        <w:gridCol w:w="1740"/>
        <w:gridCol w:w="1800"/>
      </w:tblGrid>
      <w:tr w:rsidR="00D575F9" w:rsidRPr="00F63A14" w14:paraId="0F883EC7" w14:textId="77777777" w:rsidTr="00D575F9">
        <w:tc>
          <w:tcPr>
            <w:tcW w:w="1485" w:type="dxa"/>
            <w:tcMar>
              <w:top w:w="100" w:type="dxa"/>
              <w:left w:w="100" w:type="dxa"/>
              <w:bottom w:w="100" w:type="dxa"/>
              <w:right w:w="100" w:type="dxa"/>
            </w:tcMar>
          </w:tcPr>
          <w:p w14:paraId="2F25B0FF" w14:textId="77777777" w:rsidR="00D575F9" w:rsidRPr="00F63A14" w:rsidRDefault="00D575F9" w:rsidP="00150268">
            <w:pPr>
              <w:widowControl w:val="0"/>
              <w:spacing w:before="0" w:line="240" w:lineRule="auto"/>
              <w:ind w:right="0"/>
              <w:jc w:val="left"/>
            </w:pPr>
            <w:r w:rsidRPr="00F63A14">
              <w:t>Policy area</w:t>
            </w:r>
          </w:p>
          <w:p w14:paraId="5403FA68"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(level 1)</w:t>
            </w:r>
          </w:p>
        </w:tc>
        <w:tc>
          <w:tcPr>
            <w:tcW w:w="1140" w:type="dxa"/>
            <w:tcMar>
              <w:top w:w="100" w:type="dxa"/>
              <w:left w:w="100" w:type="dxa"/>
              <w:bottom w:w="100" w:type="dxa"/>
              <w:right w:w="100" w:type="dxa"/>
            </w:tcMar>
          </w:tcPr>
          <w:p w14:paraId="37AA4478" w14:textId="77777777" w:rsidR="00D575F9" w:rsidRPr="00F63A14" w:rsidRDefault="00D575F9" w:rsidP="00150268">
            <w:pPr>
              <w:widowControl w:val="0"/>
              <w:spacing w:before="0" w:line="240" w:lineRule="auto"/>
              <w:ind w:right="0"/>
              <w:jc w:val="left"/>
            </w:pPr>
            <w:r w:rsidRPr="00F63A14">
              <w:t>Policy area</w:t>
            </w:r>
          </w:p>
          <w:p w14:paraId="1A117D86"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(level 2)</w:t>
            </w:r>
          </w:p>
        </w:tc>
        <w:tc>
          <w:tcPr>
            <w:tcW w:w="1365" w:type="dxa"/>
            <w:tcMar>
              <w:top w:w="100" w:type="dxa"/>
              <w:left w:w="100" w:type="dxa"/>
              <w:bottom w:w="100" w:type="dxa"/>
              <w:right w:w="100" w:type="dxa"/>
            </w:tcMar>
          </w:tcPr>
          <w:p w14:paraId="7725A368"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Intervention field</w:t>
            </w:r>
          </w:p>
        </w:tc>
        <w:tc>
          <w:tcPr>
            <w:tcW w:w="720" w:type="dxa"/>
            <w:tcMar>
              <w:top w:w="100" w:type="dxa"/>
              <w:left w:w="100" w:type="dxa"/>
              <w:bottom w:w="100" w:type="dxa"/>
              <w:right w:w="100" w:type="dxa"/>
            </w:tcMar>
          </w:tcPr>
          <w:p w14:paraId="79FAD286"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CCM</w:t>
            </w:r>
          </w:p>
        </w:tc>
        <w:tc>
          <w:tcPr>
            <w:tcW w:w="660" w:type="dxa"/>
            <w:tcMar>
              <w:top w:w="100" w:type="dxa"/>
              <w:left w:w="100" w:type="dxa"/>
              <w:bottom w:w="100" w:type="dxa"/>
              <w:right w:w="100" w:type="dxa"/>
            </w:tcMar>
          </w:tcPr>
          <w:p w14:paraId="266B67BA"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CCA</w:t>
            </w:r>
          </w:p>
        </w:tc>
        <w:tc>
          <w:tcPr>
            <w:tcW w:w="555" w:type="dxa"/>
            <w:tcMar>
              <w:top w:w="100" w:type="dxa"/>
              <w:left w:w="100" w:type="dxa"/>
              <w:bottom w:w="100" w:type="dxa"/>
              <w:right w:w="100" w:type="dxa"/>
            </w:tcMar>
          </w:tcPr>
          <w:p w14:paraId="01770698"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ENV</w:t>
            </w:r>
          </w:p>
        </w:tc>
        <w:tc>
          <w:tcPr>
            <w:tcW w:w="780" w:type="dxa"/>
            <w:tcMar>
              <w:top w:w="100" w:type="dxa"/>
              <w:left w:w="100" w:type="dxa"/>
              <w:bottom w:w="100" w:type="dxa"/>
              <w:right w:w="100" w:type="dxa"/>
            </w:tcMar>
          </w:tcPr>
          <w:p w14:paraId="4E44954A"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SOC</w:t>
            </w:r>
          </w:p>
        </w:tc>
        <w:tc>
          <w:tcPr>
            <w:tcW w:w="1740" w:type="dxa"/>
            <w:tcMar>
              <w:top w:w="100" w:type="dxa"/>
              <w:left w:w="100" w:type="dxa"/>
              <w:bottom w:w="100" w:type="dxa"/>
              <w:right w:w="100" w:type="dxa"/>
            </w:tcMar>
          </w:tcPr>
          <w:p w14:paraId="382007D5"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Output indicator</w:t>
            </w:r>
          </w:p>
        </w:tc>
        <w:tc>
          <w:tcPr>
            <w:tcW w:w="1800" w:type="dxa"/>
            <w:tcMar>
              <w:top w:w="100" w:type="dxa"/>
              <w:left w:w="100" w:type="dxa"/>
              <w:bottom w:w="100" w:type="dxa"/>
              <w:right w:w="100" w:type="dxa"/>
            </w:tcMar>
          </w:tcPr>
          <w:p w14:paraId="3FD9546A"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Result indicator</w:t>
            </w:r>
          </w:p>
        </w:tc>
      </w:tr>
      <w:tr w:rsidR="00D575F9" w:rsidRPr="00F63A14" w14:paraId="6624FC45" w14:textId="77777777" w:rsidTr="00D575F9">
        <w:tc>
          <w:tcPr>
            <w:tcW w:w="1485" w:type="dxa"/>
            <w:tcMar>
              <w:top w:w="100" w:type="dxa"/>
              <w:left w:w="100" w:type="dxa"/>
              <w:bottom w:w="100" w:type="dxa"/>
              <w:right w:w="100" w:type="dxa"/>
            </w:tcMar>
          </w:tcPr>
          <w:p w14:paraId="78DD0AB7"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Rights Equality and Justice</w:t>
            </w:r>
          </w:p>
        </w:tc>
        <w:tc>
          <w:tcPr>
            <w:tcW w:w="1140" w:type="dxa"/>
            <w:tcMar>
              <w:top w:w="100" w:type="dxa"/>
              <w:left w:w="100" w:type="dxa"/>
              <w:bottom w:w="100" w:type="dxa"/>
              <w:right w:w="100" w:type="dxa"/>
            </w:tcMar>
          </w:tcPr>
          <w:p w14:paraId="52F1180C"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Disability</w:t>
            </w:r>
          </w:p>
        </w:tc>
        <w:tc>
          <w:tcPr>
            <w:tcW w:w="1365" w:type="dxa"/>
            <w:tcMar>
              <w:top w:w="100" w:type="dxa"/>
              <w:left w:w="100" w:type="dxa"/>
              <w:bottom w:w="100" w:type="dxa"/>
              <w:right w:w="100" w:type="dxa"/>
            </w:tcMar>
          </w:tcPr>
          <w:p w14:paraId="24E2FB9C" w14:textId="77777777" w:rsidR="00D575F9" w:rsidRPr="00F63A14" w:rsidRDefault="00D575F9" w:rsidP="00150268">
            <w:pPr>
              <w:widowControl w:val="0"/>
              <w:spacing w:before="0" w:line="240" w:lineRule="auto"/>
              <w:ind w:right="0"/>
              <w:jc w:val="left"/>
            </w:pPr>
            <w:r w:rsidRPr="00F63A14">
              <w:t>Support for Independent Living oriented policies</w:t>
            </w:r>
          </w:p>
        </w:tc>
        <w:tc>
          <w:tcPr>
            <w:tcW w:w="720" w:type="dxa"/>
            <w:tcMar>
              <w:top w:w="100" w:type="dxa"/>
              <w:left w:w="100" w:type="dxa"/>
              <w:bottom w:w="100" w:type="dxa"/>
              <w:right w:w="100" w:type="dxa"/>
            </w:tcMar>
          </w:tcPr>
          <w:p w14:paraId="32DB665D"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25F2DDB2"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712FBC52"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4F587AA4"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100%</w:t>
            </w:r>
          </w:p>
        </w:tc>
        <w:tc>
          <w:tcPr>
            <w:tcW w:w="1740" w:type="dxa"/>
            <w:tcMar>
              <w:top w:w="100" w:type="dxa"/>
              <w:left w:w="100" w:type="dxa"/>
              <w:bottom w:w="100" w:type="dxa"/>
              <w:right w:w="100" w:type="dxa"/>
            </w:tcMar>
          </w:tcPr>
          <w:p w14:paraId="1065D24D" w14:textId="6BF56723" w:rsidR="00D575F9"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r w:rsidRPr="00F63A14">
              <w:t>Number of deinstitutionalisation projects supported</w:t>
            </w:r>
            <w:r>
              <w:t xml:space="preserve"> and funds invested</w:t>
            </w:r>
          </w:p>
          <w:p w14:paraId="2EBFB975"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2D419CF4" w14:textId="533F364C" w:rsidR="00D575F9"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r w:rsidRPr="00F63A14">
              <w:t>Number of community-based services projects supported</w:t>
            </w:r>
            <w:r>
              <w:t xml:space="preserve"> and funds invested</w:t>
            </w:r>
          </w:p>
          <w:p w14:paraId="1F6086FE"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492F1355" w14:textId="54F89960" w:rsidR="00D575F9"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r w:rsidRPr="00F63A14">
              <w:t>Number of personal assistance projects supported</w:t>
            </w:r>
            <w:r>
              <w:t xml:space="preserve"> and funds invested</w:t>
            </w:r>
          </w:p>
          <w:p w14:paraId="36A1AD2A"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2E0583CA" w14:textId="58F2C7DF" w:rsidR="00D575F9"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r w:rsidRPr="00F63A14">
              <w:t>Number of personal budget projects supported</w:t>
            </w:r>
            <w:r>
              <w:t xml:space="preserve"> and funds invested</w:t>
            </w:r>
          </w:p>
          <w:p w14:paraId="19DFBCC7"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0F05BC88" w14:textId="77777777" w:rsidR="00D575F9"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r w:rsidRPr="00F63A14">
              <w:t>Number of Centre for Independent Living projects supported</w:t>
            </w:r>
            <w:r>
              <w:t xml:space="preserve"> and funds invested</w:t>
            </w:r>
          </w:p>
          <w:p w14:paraId="249DA30B" w14:textId="7B3AB7A7" w:rsidR="00D575F9" w:rsidRPr="00F63A14" w:rsidRDefault="00D575F9" w:rsidP="00A04E1F">
            <w:pPr>
              <w:widowControl w:val="0"/>
              <w:numPr>
                <w:ilvl w:val="0"/>
                <w:numId w:val="16"/>
              </w:numPr>
              <w:pBdr>
                <w:top w:val="nil"/>
                <w:left w:val="nil"/>
                <w:bottom w:val="nil"/>
                <w:right w:val="nil"/>
                <w:between w:val="nil"/>
              </w:pBdr>
              <w:spacing w:before="0" w:line="240" w:lineRule="auto"/>
              <w:ind w:left="0" w:right="0" w:hanging="144"/>
              <w:jc w:val="left"/>
            </w:pPr>
          </w:p>
        </w:tc>
        <w:tc>
          <w:tcPr>
            <w:tcW w:w="1800" w:type="dxa"/>
            <w:tcMar>
              <w:top w:w="100" w:type="dxa"/>
              <w:left w:w="100" w:type="dxa"/>
              <w:bottom w:w="100" w:type="dxa"/>
              <w:right w:w="100" w:type="dxa"/>
            </w:tcMar>
          </w:tcPr>
          <w:p w14:paraId="4E849B7C" w14:textId="2DE13206" w:rsidR="00D575F9" w:rsidRDefault="00D575F9" w:rsidP="00A04E1F">
            <w:pPr>
              <w:widowControl w:val="0"/>
              <w:numPr>
                <w:ilvl w:val="0"/>
                <w:numId w:val="21"/>
              </w:numPr>
              <w:pBdr>
                <w:top w:val="nil"/>
                <w:left w:val="nil"/>
                <w:bottom w:val="nil"/>
                <w:right w:val="nil"/>
                <w:between w:val="nil"/>
              </w:pBdr>
              <w:spacing w:before="0" w:line="240" w:lineRule="auto"/>
              <w:ind w:left="0" w:right="0" w:hanging="144"/>
              <w:jc w:val="left"/>
            </w:pPr>
            <w:r w:rsidRPr="00F63A14">
              <w:t>Number of people that left and entered the institutional system</w:t>
            </w:r>
            <w:r>
              <w:t>, number of persons with disabilities confined to institutions</w:t>
            </w:r>
          </w:p>
          <w:p w14:paraId="475CA35A"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504DD09E" w14:textId="77777777" w:rsidR="00D575F9" w:rsidRDefault="00D575F9" w:rsidP="00A04E1F">
            <w:pPr>
              <w:widowControl w:val="0"/>
              <w:numPr>
                <w:ilvl w:val="0"/>
                <w:numId w:val="21"/>
              </w:numPr>
              <w:pBdr>
                <w:top w:val="nil"/>
                <w:left w:val="nil"/>
                <w:bottom w:val="nil"/>
                <w:right w:val="nil"/>
                <w:between w:val="nil"/>
              </w:pBdr>
              <w:spacing w:before="0" w:line="240" w:lineRule="auto"/>
              <w:ind w:left="0" w:right="0" w:hanging="144"/>
              <w:jc w:val="left"/>
            </w:pPr>
            <w:r w:rsidRPr="00F63A14">
              <w:t>Number of beneficiaries of community-based services</w:t>
            </w:r>
          </w:p>
          <w:p w14:paraId="66D70370"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54491ECE" w14:textId="245093BB" w:rsidR="00D575F9" w:rsidRDefault="00D575F9" w:rsidP="00A04E1F">
            <w:pPr>
              <w:widowControl w:val="0"/>
              <w:numPr>
                <w:ilvl w:val="0"/>
                <w:numId w:val="21"/>
              </w:numPr>
              <w:pBdr>
                <w:top w:val="nil"/>
                <w:left w:val="nil"/>
                <w:bottom w:val="nil"/>
                <w:right w:val="nil"/>
                <w:between w:val="nil"/>
              </w:pBdr>
              <w:spacing w:before="0" w:line="240" w:lineRule="auto"/>
              <w:ind w:left="0" w:right="0" w:hanging="144"/>
              <w:jc w:val="left"/>
            </w:pPr>
            <w:r w:rsidRPr="00F63A14">
              <w:t xml:space="preserve">Number of people that acquired and </w:t>
            </w:r>
            <w:r>
              <w:t>are users of</w:t>
            </w:r>
            <w:r w:rsidRPr="00F63A14">
              <w:t xml:space="preserve"> personal assistance</w:t>
            </w:r>
          </w:p>
          <w:p w14:paraId="17015ECD"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142FA3C6" w14:textId="73375243" w:rsidR="00D575F9" w:rsidRDefault="00D575F9" w:rsidP="00A04E1F">
            <w:pPr>
              <w:widowControl w:val="0"/>
              <w:numPr>
                <w:ilvl w:val="0"/>
                <w:numId w:val="21"/>
              </w:numPr>
              <w:pBdr>
                <w:top w:val="nil"/>
                <w:left w:val="nil"/>
                <w:bottom w:val="nil"/>
                <w:right w:val="nil"/>
                <w:between w:val="nil"/>
              </w:pBdr>
              <w:spacing w:before="0" w:line="240" w:lineRule="auto"/>
              <w:ind w:left="0" w:right="0" w:hanging="144"/>
              <w:jc w:val="left"/>
            </w:pPr>
            <w:r w:rsidRPr="00F63A14">
              <w:t>Number of people that acquired</w:t>
            </w:r>
            <w:r>
              <w:t xml:space="preserve"> and</w:t>
            </w:r>
            <w:r w:rsidRPr="00F63A14">
              <w:t xml:space="preserve"> </w:t>
            </w:r>
            <w:r>
              <w:t xml:space="preserve">are receiving </w:t>
            </w:r>
            <w:r w:rsidRPr="00F63A14">
              <w:t>a personal budget</w:t>
            </w:r>
          </w:p>
          <w:p w14:paraId="203AE9FC" w14:textId="77777777" w:rsidR="00D575F9" w:rsidRPr="00F63A14" w:rsidRDefault="00D575F9" w:rsidP="00B10C77">
            <w:pPr>
              <w:widowControl w:val="0"/>
              <w:pBdr>
                <w:top w:val="nil"/>
                <w:left w:val="nil"/>
                <w:bottom w:val="nil"/>
                <w:right w:val="nil"/>
                <w:between w:val="nil"/>
              </w:pBdr>
              <w:spacing w:before="0" w:line="240" w:lineRule="auto"/>
              <w:ind w:right="0"/>
              <w:jc w:val="left"/>
            </w:pPr>
          </w:p>
          <w:p w14:paraId="02AA9BBB" w14:textId="77777777" w:rsidR="00D575F9" w:rsidRPr="00F63A14" w:rsidRDefault="00D575F9" w:rsidP="00A04E1F">
            <w:pPr>
              <w:widowControl w:val="0"/>
              <w:numPr>
                <w:ilvl w:val="0"/>
                <w:numId w:val="21"/>
              </w:numPr>
              <w:pBdr>
                <w:top w:val="nil"/>
                <w:left w:val="nil"/>
                <w:bottom w:val="nil"/>
                <w:right w:val="nil"/>
                <w:between w:val="nil"/>
              </w:pBdr>
              <w:spacing w:before="0" w:line="240" w:lineRule="auto"/>
              <w:ind w:left="0" w:right="0" w:hanging="144"/>
              <w:jc w:val="left"/>
            </w:pPr>
            <w:r w:rsidRPr="00F63A14">
              <w:t>Number of Centres for Independent Living</w:t>
            </w:r>
          </w:p>
        </w:tc>
      </w:tr>
      <w:tr w:rsidR="00D575F9" w:rsidRPr="00F63A14" w14:paraId="4D917F42" w14:textId="77777777" w:rsidTr="00D575F9">
        <w:tc>
          <w:tcPr>
            <w:tcW w:w="1485" w:type="dxa"/>
            <w:tcMar>
              <w:top w:w="100" w:type="dxa"/>
              <w:left w:w="100" w:type="dxa"/>
              <w:bottom w:w="100" w:type="dxa"/>
              <w:right w:w="100" w:type="dxa"/>
            </w:tcMar>
          </w:tcPr>
          <w:p w14:paraId="33EECAC5" w14:textId="77777777" w:rsidR="00D575F9" w:rsidRPr="00F63A14" w:rsidRDefault="00D575F9" w:rsidP="00150268">
            <w:pPr>
              <w:widowControl w:val="0"/>
              <w:spacing w:before="0" w:line="240" w:lineRule="auto"/>
              <w:ind w:right="0"/>
              <w:jc w:val="left"/>
            </w:pPr>
            <w:r w:rsidRPr="00F63A14">
              <w:t>Rights Equality and Justice</w:t>
            </w:r>
          </w:p>
        </w:tc>
        <w:tc>
          <w:tcPr>
            <w:tcW w:w="1140" w:type="dxa"/>
            <w:tcMar>
              <w:top w:w="100" w:type="dxa"/>
              <w:left w:w="100" w:type="dxa"/>
              <w:bottom w:w="100" w:type="dxa"/>
              <w:right w:w="100" w:type="dxa"/>
            </w:tcMar>
          </w:tcPr>
          <w:p w14:paraId="6AE5C107"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Disability</w:t>
            </w:r>
          </w:p>
        </w:tc>
        <w:tc>
          <w:tcPr>
            <w:tcW w:w="1365" w:type="dxa"/>
            <w:tcMar>
              <w:top w:w="100" w:type="dxa"/>
              <w:left w:w="100" w:type="dxa"/>
              <w:bottom w:w="100" w:type="dxa"/>
              <w:right w:w="100" w:type="dxa"/>
            </w:tcMar>
          </w:tcPr>
          <w:p w14:paraId="113B1E28"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Support for Legal Capacity</w:t>
            </w:r>
          </w:p>
        </w:tc>
        <w:tc>
          <w:tcPr>
            <w:tcW w:w="720" w:type="dxa"/>
            <w:tcMar>
              <w:top w:w="100" w:type="dxa"/>
              <w:left w:w="100" w:type="dxa"/>
              <w:bottom w:w="100" w:type="dxa"/>
              <w:right w:w="100" w:type="dxa"/>
            </w:tcMar>
          </w:tcPr>
          <w:p w14:paraId="2400917E" w14:textId="77777777" w:rsidR="00D575F9" w:rsidRPr="00F63A14" w:rsidRDefault="00D575F9" w:rsidP="00150268">
            <w:pPr>
              <w:widowControl w:val="0"/>
              <w:spacing w:before="0" w:line="240" w:lineRule="auto"/>
              <w:ind w:right="0"/>
              <w:jc w:val="left"/>
            </w:pPr>
          </w:p>
          <w:p w14:paraId="44DA41A6"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041563F6"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43A88200"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290053B" w14:textId="77777777" w:rsidR="00D575F9" w:rsidRPr="00F63A14" w:rsidRDefault="00D575F9" w:rsidP="00150268">
            <w:pPr>
              <w:widowControl w:val="0"/>
              <w:spacing w:before="0" w:line="240" w:lineRule="auto"/>
              <w:ind w:right="0"/>
              <w:jc w:val="left"/>
            </w:pPr>
            <w:r w:rsidRPr="00F63A14">
              <w:t>100%</w:t>
            </w:r>
          </w:p>
        </w:tc>
        <w:tc>
          <w:tcPr>
            <w:tcW w:w="1740" w:type="dxa"/>
            <w:tcMar>
              <w:top w:w="100" w:type="dxa"/>
              <w:left w:w="100" w:type="dxa"/>
              <w:bottom w:w="100" w:type="dxa"/>
              <w:right w:w="100" w:type="dxa"/>
            </w:tcMar>
          </w:tcPr>
          <w:p w14:paraId="5A2569FF" w14:textId="022B1932" w:rsidR="00D575F9" w:rsidRPr="00F63A14" w:rsidRDefault="00D575F9" w:rsidP="00A04E1F">
            <w:pPr>
              <w:widowControl w:val="0"/>
              <w:numPr>
                <w:ilvl w:val="0"/>
                <w:numId w:val="20"/>
              </w:numPr>
              <w:pBdr>
                <w:top w:val="nil"/>
                <w:left w:val="nil"/>
                <w:bottom w:val="nil"/>
                <w:right w:val="nil"/>
                <w:between w:val="nil"/>
              </w:pBdr>
              <w:spacing w:before="0" w:line="240" w:lineRule="auto"/>
              <w:ind w:left="0" w:right="0" w:hanging="144"/>
              <w:jc w:val="left"/>
            </w:pPr>
            <w:r w:rsidRPr="00F63A14">
              <w:t>Number of supported decision</w:t>
            </w:r>
            <w:r>
              <w:t>-</w:t>
            </w:r>
            <w:r w:rsidRPr="00F63A14">
              <w:t>making projects supported</w:t>
            </w:r>
            <w:r>
              <w:t xml:space="preserve"> and funds invested</w:t>
            </w:r>
          </w:p>
        </w:tc>
        <w:tc>
          <w:tcPr>
            <w:tcW w:w="1800" w:type="dxa"/>
            <w:tcMar>
              <w:top w:w="100" w:type="dxa"/>
              <w:left w:w="100" w:type="dxa"/>
              <w:bottom w:w="100" w:type="dxa"/>
              <w:right w:w="100" w:type="dxa"/>
            </w:tcMar>
          </w:tcPr>
          <w:p w14:paraId="68603300" w14:textId="77777777" w:rsidR="00D575F9" w:rsidRPr="00F63A14" w:rsidRDefault="00D575F9" w:rsidP="00A04E1F">
            <w:pPr>
              <w:widowControl w:val="0"/>
              <w:numPr>
                <w:ilvl w:val="0"/>
                <w:numId w:val="13"/>
              </w:numPr>
              <w:pBdr>
                <w:top w:val="nil"/>
                <w:left w:val="nil"/>
                <w:bottom w:val="nil"/>
                <w:right w:val="nil"/>
                <w:between w:val="nil"/>
              </w:pBdr>
              <w:spacing w:before="0" w:line="240" w:lineRule="auto"/>
              <w:ind w:left="0" w:right="0" w:hanging="144"/>
              <w:jc w:val="left"/>
            </w:pPr>
            <w:r w:rsidRPr="00F63A14">
              <w:t>Number of supported decision-making beneficiaries</w:t>
            </w:r>
          </w:p>
        </w:tc>
      </w:tr>
      <w:tr w:rsidR="00D575F9" w:rsidRPr="00F63A14" w14:paraId="1EC93821" w14:textId="77777777" w:rsidTr="00D575F9">
        <w:tc>
          <w:tcPr>
            <w:tcW w:w="1485" w:type="dxa"/>
            <w:tcMar>
              <w:top w:w="100" w:type="dxa"/>
              <w:left w:w="100" w:type="dxa"/>
              <w:bottom w:w="100" w:type="dxa"/>
              <w:right w:w="100" w:type="dxa"/>
            </w:tcMar>
          </w:tcPr>
          <w:p w14:paraId="61CBF545"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Social</w:t>
            </w:r>
          </w:p>
        </w:tc>
        <w:tc>
          <w:tcPr>
            <w:tcW w:w="1140" w:type="dxa"/>
            <w:tcMar>
              <w:top w:w="100" w:type="dxa"/>
              <w:left w:w="100" w:type="dxa"/>
              <w:bottom w:w="100" w:type="dxa"/>
              <w:right w:w="100" w:type="dxa"/>
            </w:tcMar>
          </w:tcPr>
          <w:p w14:paraId="688D404A"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 xml:space="preserve">Employment and </w:t>
            </w:r>
            <w:r w:rsidRPr="00F63A14">
              <w:lastRenderedPageBreak/>
              <w:t>labour market</w:t>
            </w:r>
          </w:p>
        </w:tc>
        <w:tc>
          <w:tcPr>
            <w:tcW w:w="1365" w:type="dxa"/>
            <w:tcMar>
              <w:top w:w="100" w:type="dxa"/>
              <w:left w:w="100" w:type="dxa"/>
              <w:bottom w:w="100" w:type="dxa"/>
              <w:right w:w="100" w:type="dxa"/>
            </w:tcMar>
          </w:tcPr>
          <w:p w14:paraId="23706F0A"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lastRenderedPageBreak/>
              <w:t xml:space="preserve">Access to </w:t>
            </w:r>
            <w:r w:rsidRPr="00F63A14">
              <w:lastRenderedPageBreak/>
              <w:t>the open labour market for persons with disabilities through supported employment</w:t>
            </w:r>
          </w:p>
        </w:tc>
        <w:tc>
          <w:tcPr>
            <w:tcW w:w="720" w:type="dxa"/>
            <w:tcMar>
              <w:top w:w="100" w:type="dxa"/>
              <w:left w:w="100" w:type="dxa"/>
              <w:bottom w:w="100" w:type="dxa"/>
              <w:right w:w="100" w:type="dxa"/>
            </w:tcMar>
          </w:tcPr>
          <w:p w14:paraId="2B609C10"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44FEBF4"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791BB6D2"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741858F" w14:textId="77777777" w:rsidR="00D575F9" w:rsidRPr="00F63A14" w:rsidRDefault="00D575F9" w:rsidP="00150268">
            <w:pPr>
              <w:widowControl w:val="0"/>
              <w:spacing w:before="0" w:line="240" w:lineRule="auto"/>
              <w:ind w:right="0"/>
              <w:jc w:val="left"/>
            </w:pPr>
            <w:r w:rsidRPr="00F63A14">
              <w:t>100%</w:t>
            </w:r>
          </w:p>
        </w:tc>
        <w:tc>
          <w:tcPr>
            <w:tcW w:w="1740" w:type="dxa"/>
            <w:tcMar>
              <w:top w:w="100" w:type="dxa"/>
              <w:left w:w="100" w:type="dxa"/>
              <w:bottom w:w="100" w:type="dxa"/>
              <w:right w:w="100" w:type="dxa"/>
            </w:tcMar>
          </w:tcPr>
          <w:p w14:paraId="67AD8EBF" w14:textId="5E60EFBF" w:rsidR="00D575F9" w:rsidRPr="00F63A14" w:rsidRDefault="00D575F9" w:rsidP="00A04E1F">
            <w:pPr>
              <w:widowControl w:val="0"/>
              <w:numPr>
                <w:ilvl w:val="0"/>
                <w:numId w:val="19"/>
              </w:numPr>
              <w:pBdr>
                <w:top w:val="nil"/>
                <w:left w:val="nil"/>
                <w:bottom w:val="nil"/>
                <w:right w:val="nil"/>
                <w:between w:val="nil"/>
              </w:pBdr>
              <w:spacing w:before="0" w:line="240" w:lineRule="auto"/>
              <w:ind w:left="0" w:right="0" w:hanging="144"/>
              <w:jc w:val="left"/>
            </w:pPr>
            <w:r w:rsidRPr="00F63A14">
              <w:t>Number of sup</w:t>
            </w:r>
            <w:r w:rsidRPr="00F63A14">
              <w:lastRenderedPageBreak/>
              <w:t>ported employment projects financed</w:t>
            </w:r>
            <w:r>
              <w:t xml:space="preserve"> and funds invested</w:t>
            </w:r>
          </w:p>
        </w:tc>
        <w:tc>
          <w:tcPr>
            <w:tcW w:w="1800" w:type="dxa"/>
            <w:tcMar>
              <w:top w:w="100" w:type="dxa"/>
              <w:left w:w="100" w:type="dxa"/>
              <w:bottom w:w="100" w:type="dxa"/>
              <w:right w:w="100" w:type="dxa"/>
            </w:tcMar>
          </w:tcPr>
          <w:p w14:paraId="76C1715E" w14:textId="48174DF0" w:rsidR="00D575F9" w:rsidRDefault="00D575F9" w:rsidP="00A04E1F">
            <w:pPr>
              <w:widowControl w:val="0"/>
              <w:numPr>
                <w:ilvl w:val="0"/>
                <w:numId w:val="17"/>
              </w:numPr>
              <w:pBdr>
                <w:top w:val="nil"/>
                <w:left w:val="nil"/>
                <w:bottom w:val="nil"/>
                <w:right w:val="nil"/>
                <w:between w:val="nil"/>
              </w:pBdr>
              <w:spacing w:before="0" w:line="240" w:lineRule="auto"/>
              <w:ind w:left="0" w:right="0" w:hanging="144"/>
              <w:jc w:val="left"/>
            </w:pPr>
            <w:r>
              <w:lastRenderedPageBreak/>
              <w:t>Number of per</w:t>
            </w:r>
            <w:r>
              <w:lastRenderedPageBreak/>
              <w:t>sons with disabilities that benefit from supported employment measures</w:t>
            </w:r>
          </w:p>
          <w:p w14:paraId="7DCBAB00" w14:textId="77777777" w:rsidR="00D575F9" w:rsidRDefault="00D575F9" w:rsidP="005325E5">
            <w:pPr>
              <w:widowControl w:val="0"/>
              <w:pBdr>
                <w:top w:val="nil"/>
                <w:left w:val="nil"/>
                <w:bottom w:val="nil"/>
                <w:right w:val="nil"/>
                <w:between w:val="nil"/>
              </w:pBdr>
              <w:spacing w:before="0" w:line="240" w:lineRule="auto"/>
              <w:ind w:right="0"/>
              <w:jc w:val="left"/>
            </w:pPr>
          </w:p>
          <w:p w14:paraId="084A2063" w14:textId="6FE9C898" w:rsidR="00D575F9" w:rsidRPr="00F63A14" w:rsidRDefault="00D575F9" w:rsidP="00A04E1F">
            <w:pPr>
              <w:widowControl w:val="0"/>
              <w:numPr>
                <w:ilvl w:val="0"/>
                <w:numId w:val="17"/>
              </w:numPr>
              <w:pBdr>
                <w:top w:val="nil"/>
                <w:left w:val="nil"/>
                <w:bottom w:val="nil"/>
                <w:right w:val="nil"/>
                <w:between w:val="nil"/>
              </w:pBdr>
              <w:spacing w:before="0" w:line="240" w:lineRule="auto"/>
              <w:ind w:left="0" w:right="0" w:hanging="144"/>
              <w:jc w:val="left"/>
            </w:pPr>
            <w:r w:rsidRPr="00F63A14">
              <w:t xml:space="preserve">Number of </w:t>
            </w:r>
            <w:r>
              <w:t>persons with disabilities</w:t>
            </w:r>
            <w:r w:rsidRPr="00F63A14">
              <w:t xml:space="preserve"> that acquired permanent jobs in the open labour market</w:t>
            </w:r>
          </w:p>
        </w:tc>
      </w:tr>
      <w:tr w:rsidR="00D575F9" w:rsidRPr="00F63A14" w14:paraId="3E3F65DE" w14:textId="77777777" w:rsidTr="00D575F9">
        <w:tc>
          <w:tcPr>
            <w:tcW w:w="1485" w:type="dxa"/>
            <w:tcMar>
              <w:top w:w="100" w:type="dxa"/>
              <w:left w:w="100" w:type="dxa"/>
              <w:bottom w:w="100" w:type="dxa"/>
              <w:right w:w="100" w:type="dxa"/>
            </w:tcMar>
          </w:tcPr>
          <w:p w14:paraId="287B0C60"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lastRenderedPageBreak/>
              <w:t>Housing and infrastructure</w:t>
            </w:r>
          </w:p>
        </w:tc>
        <w:tc>
          <w:tcPr>
            <w:tcW w:w="1140" w:type="dxa"/>
            <w:tcMar>
              <w:top w:w="100" w:type="dxa"/>
              <w:left w:w="100" w:type="dxa"/>
              <w:bottom w:w="100" w:type="dxa"/>
              <w:right w:w="100" w:type="dxa"/>
            </w:tcMar>
          </w:tcPr>
          <w:p w14:paraId="1396962B"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Construction</w:t>
            </w:r>
          </w:p>
        </w:tc>
        <w:tc>
          <w:tcPr>
            <w:tcW w:w="1365" w:type="dxa"/>
            <w:tcMar>
              <w:top w:w="100" w:type="dxa"/>
              <w:left w:w="100" w:type="dxa"/>
              <w:bottom w:w="100" w:type="dxa"/>
              <w:right w:w="100" w:type="dxa"/>
            </w:tcMar>
          </w:tcPr>
          <w:p w14:paraId="44007F46"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Availability of accessible housing for persons with disabilities</w:t>
            </w:r>
          </w:p>
        </w:tc>
        <w:tc>
          <w:tcPr>
            <w:tcW w:w="720" w:type="dxa"/>
            <w:tcMar>
              <w:top w:w="100" w:type="dxa"/>
              <w:left w:w="100" w:type="dxa"/>
              <w:bottom w:w="100" w:type="dxa"/>
              <w:right w:w="100" w:type="dxa"/>
            </w:tcMar>
          </w:tcPr>
          <w:p w14:paraId="621F8847"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6EBC028D"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DBAD79B"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43EE1CDD" w14:textId="77777777" w:rsidR="00D575F9" w:rsidRPr="00F63A14" w:rsidRDefault="00D575F9" w:rsidP="00150268">
            <w:pPr>
              <w:widowControl w:val="0"/>
              <w:spacing w:before="0" w:line="240" w:lineRule="auto"/>
              <w:ind w:right="0"/>
              <w:jc w:val="left"/>
            </w:pPr>
            <w:r w:rsidRPr="00F63A14">
              <w:t>100%</w:t>
            </w:r>
          </w:p>
        </w:tc>
        <w:tc>
          <w:tcPr>
            <w:tcW w:w="1740" w:type="dxa"/>
            <w:tcMar>
              <w:top w:w="100" w:type="dxa"/>
              <w:left w:w="100" w:type="dxa"/>
              <w:bottom w:w="100" w:type="dxa"/>
              <w:right w:w="100" w:type="dxa"/>
            </w:tcMar>
          </w:tcPr>
          <w:p w14:paraId="20D63609" w14:textId="77777777" w:rsidR="00D575F9" w:rsidRPr="00F63A14" w:rsidRDefault="00D575F9" w:rsidP="00A04E1F">
            <w:pPr>
              <w:widowControl w:val="0"/>
              <w:numPr>
                <w:ilvl w:val="0"/>
                <w:numId w:val="24"/>
              </w:numPr>
              <w:pBdr>
                <w:top w:val="nil"/>
                <w:left w:val="nil"/>
                <w:bottom w:val="nil"/>
                <w:right w:val="nil"/>
                <w:between w:val="nil"/>
              </w:pBdr>
              <w:spacing w:before="0" w:line="240" w:lineRule="auto"/>
              <w:ind w:left="0" w:right="0" w:hanging="144"/>
              <w:jc w:val="left"/>
            </w:pPr>
            <w:r w:rsidRPr="00F63A14">
              <w:t>Number of accessible houses constructed</w:t>
            </w:r>
          </w:p>
        </w:tc>
        <w:tc>
          <w:tcPr>
            <w:tcW w:w="1800" w:type="dxa"/>
            <w:tcMar>
              <w:top w:w="100" w:type="dxa"/>
              <w:left w:w="100" w:type="dxa"/>
              <w:bottom w:w="100" w:type="dxa"/>
              <w:right w:w="100" w:type="dxa"/>
            </w:tcMar>
          </w:tcPr>
          <w:p w14:paraId="54E3B263" w14:textId="77777777" w:rsidR="00D575F9" w:rsidRPr="00F63A14" w:rsidRDefault="00D575F9" w:rsidP="00A04E1F">
            <w:pPr>
              <w:widowControl w:val="0"/>
              <w:numPr>
                <w:ilvl w:val="0"/>
                <w:numId w:val="23"/>
              </w:numPr>
              <w:pBdr>
                <w:top w:val="nil"/>
                <w:left w:val="nil"/>
                <w:bottom w:val="nil"/>
                <w:right w:val="nil"/>
                <w:between w:val="nil"/>
              </w:pBdr>
              <w:spacing w:before="0" w:line="240" w:lineRule="auto"/>
              <w:ind w:left="0" w:right="0" w:hanging="144"/>
              <w:jc w:val="left"/>
            </w:pPr>
            <w:r w:rsidRPr="00F63A14">
              <w:t>Number of persons with disabilities having access to accessible housing and lacking access to accessible housing</w:t>
            </w:r>
          </w:p>
        </w:tc>
      </w:tr>
      <w:tr w:rsidR="00D575F9" w:rsidRPr="00F63A14" w14:paraId="2C90EC69" w14:textId="77777777" w:rsidTr="00D575F9">
        <w:tc>
          <w:tcPr>
            <w:tcW w:w="1485" w:type="dxa"/>
            <w:tcMar>
              <w:top w:w="100" w:type="dxa"/>
              <w:left w:w="100" w:type="dxa"/>
              <w:bottom w:w="100" w:type="dxa"/>
              <w:right w:w="100" w:type="dxa"/>
            </w:tcMar>
          </w:tcPr>
          <w:p w14:paraId="2133D0B0" w14:textId="77777777" w:rsidR="00D575F9" w:rsidRPr="00F63A14" w:rsidRDefault="00D575F9" w:rsidP="00150268">
            <w:pPr>
              <w:widowControl w:val="0"/>
              <w:spacing w:before="0" w:line="240" w:lineRule="auto"/>
              <w:ind w:right="0"/>
              <w:jc w:val="left"/>
            </w:pPr>
            <w:r w:rsidRPr="00F63A14">
              <w:t>Housing and infrastructure</w:t>
            </w:r>
          </w:p>
        </w:tc>
        <w:tc>
          <w:tcPr>
            <w:tcW w:w="1140" w:type="dxa"/>
            <w:tcMar>
              <w:top w:w="100" w:type="dxa"/>
              <w:left w:w="100" w:type="dxa"/>
              <w:bottom w:w="100" w:type="dxa"/>
              <w:right w:w="100" w:type="dxa"/>
            </w:tcMar>
          </w:tcPr>
          <w:p w14:paraId="5BD9BE03" w14:textId="77777777" w:rsidR="00D575F9" w:rsidRPr="00F63A14" w:rsidRDefault="00D575F9" w:rsidP="00150268">
            <w:pPr>
              <w:widowControl w:val="0"/>
              <w:pBdr>
                <w:top w:val="nil"/>
                <w:left w:val="nil"/>
                <w:bottom w:val="nil"/>
                <w:right w:val="nil"/>
                <w:between w:val="nil"/>
              </w:pBdr>
              <w:spacing w:before="0" w:line="240" w:lineRule="auto"/>
              <w:ind w:right="0"/>
              <w:jc w:val="left"/>
            </w:pPr>
            <w:r w:rsidRPr="00F63A14">
              <w:t>Social and affordable housing</w:t>
            </w:r>
          </w:p>
        </w:tc>
        <w:tc>
          <w:tcPr>
            <w:tcW w:w="1365" w:type="dxa"/>
            <w:tcMar>
              <w:top w:w="100" w:type="dxa"/>
              <w:left w:w="100" w:type="dxa"/>
              <w:bottom w:w="100" w:type="dxa"/>
              <w:right w:w="100" w:type="dxa"/>
            </w:tcMar>
          </w:tcPr>
          <w:p w14:paraId="0B15F44A" w14:textId="77777777" w:rsidR="00D575F9" w:rsidRPr="00F63A14" w:rsidRDefault="00D575F9" w:rsidP="00150268">
            <w:pPr>
              <w:widowControl w:val="0"/>
              <w:spacing w:before="0" w:line="240" w:lineRule="auto"/>
              <w:ind w:right="0"/>
              <w:jc w:val="left"/>
            </w:pPr>
            <w:r w:rsidRPr="00F63A14">
              <w:t>Availability of accessible social housing for persons with disabilities</w:t>
            </w:r>
          </w:p>
        </w:tc>
        <w:tc>
          <w:tcPr>
            <w:tcW w:w="720" w:type="dxa"/>
            <w:tcMar>
              <w:top w:w="100" w:type="dxa"/>
              <w:left w:w="100" w:type="dxa"/>
              <w:bottom w:w="100" w:type="dxa"/>
              <w:right w:w="100" w:type="dxa"/>
            </w:tcMar>
          </w:tcPr>
          <w:p w14:paraId="644974A7"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710D063A"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1BB4DDED" w14:textId="77777777" w:rsidR="00D575F9" w:rsidRPr="00F63A14" w:rsidRDefault="00D575F9" w:rsidP="00150268">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04B29482" w14:textId="77777777" w:rsidR="00D575F9" w:rsidRPr="00F63A14" w:rsidRDefault="00D575F9" w:rsidP="00150268">
            <w:pPr>
              <w:widowControl w:val="0"/>
              <w:spacing w:before="0" w:line="240" w:lineRule="auto"/>
              <w:ind w:right="0"/>
              <w:jc w:val="left"/>
            </w:pPr>
          </w:p>
        </w:tc>
        <w:tc>
          <w:tcPr>
            <w:tcW w:w="1740" w:type="dxa"/>
            <w:tcMar>
              <w:top w:w="100" w:type="dxa"/>
              <w:left w:w="100" w:type="dxa"/>
              <w:bottom w:w="100" w:type="dxa"/>
              <w:right w:w="100" w:type="dxa"/>
            </w:tcMar>
          </w:tcPr>
          <w:p w14:paraId="51F7F6AC" w14:textId="77777777" w:rsidR="00D575F9" w:rsidRPr="00F63A14" w:rsidRDefault="00D575F9" w:rsidP="00A04E1F">
            <w:pPr>
              <w:widowControl w:val="0"/>
              <w:numPr>
                <w:ilvl w:val="0"/>
                <w:numId w:val="24"/>
              </w:numPr>
              <w:spacing w:before="0" w:line="240" w:lineRule="auto"/>
              <w:ind w:left="0" w:right="0"/>
              <w:jc w:val="left"/>
            </w:pPr>
            <w:r w:rsidRPr="00F63A14">
              <w:t>Number of accessible and inaccessible social houses constructed</w:t>
            </w:r>
          </w:p>
        </w:tc>
        <w:tc>
          <w:tcPr>
            <w:tcW w:w="1800" w:type="dxa"/>
            <w:tcMar>
              <w:top w:w="100" w:type="dxa"/>
              <w:left w:w="100" w:type="dxa"/>
              <w:bottom w:w="100" w:type="dxa"/>
              <w:right w:w="100" w:type="dxa"/>
            </w:tcMar>
          </w:tcPr>
          <w:p w14:paraId="30BF0E36" w14:textId="77777777" w:rsidR="00D575F9" w:rsidRPr="00F63A14" w:rsidRDefault="00D575F9" w:rsidP="00A04E1F">
            <w:pPr>
              <w:widowControl w:val="0"/>
              <w:numPr>
                <w:ilvl w:val="0"/>
                <w:numId w:val="23"/>
              </w:numPr>
              <w:spacing w:before="0" w:line="240" w:lineRule="auto"/>
              <w:ind w:left="0" w:right="0"/>
              <w:jc w:val="left"/>
            </w:pPr>
            <w:r w:rsidRPr="00F63A14">
              <w:t>Number of persons with disabilities having access to accessible social housing and lacking access to accessible social housing</w:t>
            </w:r>
          </w:p>
        </w:tc>
      </w:tr>
    </w:tbl>
    <w:p w14:paraId="4ECA33DD" w14:textId="77777777" w:rsidR="00A04E1F" w:rsidRPr="00F63A14" w:rsidRDefault="00A04E1F" w:rsidP="00A04E1F">
      <w:pPr>
        <w:ind w:right="0"/>
      </w:pPr>
    </w:p>
    <w:p w14:paraId="3E347635" w14:textId="77777777" w:rsidR="00A04E1F" w:rsidRPr="00F63A14" w:rsidRDefault="00A04E1F" w:rsidP="00A04E1F">
      <w:pPr>
        <w:ind w:right="0"/>
      </w:pPr>
    </w:p>
    <w:p w14:paraId="0B299A47" w14:textId="4C35D3B5" w:rsidR="00A04E1F" w:rsidRDefault="00A04E1F">
      <w:pPr>
        <w:rPr>
          <w:b/>
          <w:bCs/>
          <w:sz w:val="24"/>
          <w:szCs w:val="24"/>
        </w:rPr>
      </w:pPr>
      <w:r>
        <w:rPr>
          <w:b/>
          <w:bCs/>
          <w:sz w:val="24"/>
          <w:szCs w:val="24"/>
        </w:rPr>
        <w:br w:type="page"/>
      </w:r>
    </w:p>
    <w:p w14:paraId="5FD1E5C2" w14:textId="77777777" w:rsidR="00E106C8" w:rsidRDefault="00E106C8" w:rsidP="00E106C8">
      <w:pPr>
        <w:pStyle w:val="berschrift1"/>
        <w:ind w:right="0"/>
        <w:rPr>
          <w:b/>
          <w:bCs/>
        </w:rPr>
      </w:pPr>
      <w:bookmarkStart w:id="49" w:name="_heading=h.9aam6kgii1x8" w:colFirst="0" w:colLast="0"/>
      <w:bookmarkStart w:id="50" w:name="_Toc228379989"/>
      <w:bookmarkEnd w:id="49"/>
      <w:r>
        <w:rPr>
          <w:b/>
          <w:bCs/>
        </w:rPr>
        <w:lastRenderedPageBreak/>
        <w:t>Amendments to the Global Europe programme</w:t>
      </w:r>
      <w:bookmarkEnd w:id="50"/>
      <w:r>
        <w:rPr>
          <w:b/>
          <w:bCs/>
        </w:rPr>
        <w:t xml:space="preserve"> </w:t>
      </w:r>
    </w:p>
    <w:p w14:paraId="61F53DBB" w14:textId="77777777" w:rsidR="00A04E1F" w:rsidRDefault="00A04E1F" w:rsidP="00A04E1F">
      <w:pPr>
        <w:spacing w:line="276" w:lineRule="auto"/>
        <w:ind w:right="0"/>
        <w:jc w:val="left"/>
        <w:rPr>
          <w:sz w:val="24"/>
          <w:szCs w:val="24"/>
        </w:rPr>
      </w:pPr>
    </w:p>
    <w:p w14:paraId="3C60921B" w14:textId="77777777" w:rsidR="00E106C8" w:rsidRDefault="00E106C8" w:rsidP="00A04E1F">
      <w:pPr>
        <w:spacing w:before="0" w:line="276" w:lineRule="auto"/>
        <w:ind w:right="0"/>
        <w:rPr>
          <w:sz w:val="24"/>
          <w:szCs w:val="24"/>
        </w:rPr>
      </w:pPr>
    </w:p>
    <w:p w14:paraId="184E221A" w14:textId="0231679D" w:rsidR="00A04E1F" w:rsidRDefault="00A04E1F" w:rsidP="00A04E1F">
      <w:pPr>
        <w:spacing w:before="0" w:line="276" w:lineRule="auto"/>
        <w:ind w:right="0"/>
        <w:contextualSpacing/>
        <w:rPr>
          <w:b/>
          <w:bCs/>
          <w:sz w:val="24"/>
          <w:szCs w:val="24"/>
        </w:rPr>
      </w:pPr>
      <w:r>
        <w:rPr>
          <w:sz w:val="24"/>
          <w:szCs w:val="24"/>
        </w:rPr>
        <w:t xml:space="preserve">Technical title of the regulation: Proposal for a Regulation of the European Parliament and the Council establishing Global Europe </w:t>
      </w:r>
      <w:proofErr w:type="gramStart"/>
      <w:r>
        <w:rPr>
          <w:sz w:val="24"/>
          <w:szCs w:val="24"/>
        </w:rPr>
        <w:t>COM(</w:t>
      </w:r>
      <w:proofErr w:type="gramEnd"/>
      <w:r>
        <w:rPr>
          <w:sz w:val="24"/>
          <w:szCs w:val="24"/>
        </w:rPr>
        <w:t>2025) 551final</w:t>
      </w:r>
    </w:p>
    <w:p w14:paraId="4429A63C" w14:textId="77777777" w:rsidR="00A04E1F" w:rsidRDefault="00A04E1F">
      <w:pPr>
        <w:contextualSpacing/>
        <w:rPr>
          <w:b/>
          <w:bCs/>
          <w:sz w:val="24"/>
          <w:szCs w:val="24"/>
        </w:rPr>
      </w:pPr>
    </w:p>
    <w:p w14:paraId="0CDB130F" w14:textId="77777777" w:rsidR="00A04E1F" w:rsidRPr="009518D1" w:rsidRDefault="00A04E1F" w:rsidP="00A04E1F">
      <w:pPr>
        <w:pStyle w:val="berschrift3"/>
        <w:contextualSpacing/>
        <w:rPr>
          <w:b/>
          <w:bCs/>
          <w:color w:val="auto"/>
        </w:rPr>
      </w:pPr>
      <w:bookmarkStart w:id="51" w:name="_Toc228379990"/>
      <w:r w:rsidRPr="009518D1">
        <w:rPr>
          <w:b/>
          <w:bCs/>
          <w:color w:val="auto"/>
        </w:rPr>
        <w:t>Turn Global Europe into a programme that strongly supports the rights of persons with disabilities</w:t>
      </w:r>
      <w:bookmarkEnd w:id="51"/>
      <w:r w:rsidRPr="009518D1">
        <w:rPr>
          <w:b/>
          <w:bCs/>
          <w:color w:val="auto"/>
        </w:rPr>
        <w:t xml:space="preserve"> </w:t>
      </w:r>
    </w:p>
    <w:p w14:paraId="4B76DB6C" w14:textId="77777777" w:rsidR="00A04E1F" w:rsidRDefault="00A04E1F" w:rsidP="00A04E1F">
      <w:pPr>
        <w:pStyle w:val="berschrift3"/>
        <w:spacing w:before="0" w:line="276" w:lineRule="auto"/>
        <w:ind w:right="0"/>
        <w:jc w:val="left"/>
        <w:rPr>
          <w:b/>
          <w:bCs/>
          <w:color w:val="000000"/>
        </w:rPr>
      </w:pPr>
      <w:bookmarkStart w:id="52" w:name="_heading=h.kbtelgagi2k8" w:colFirst="0" w:colLast="0"/>
      <w:bookmarkEnd w:id="52"/>
    </w:p>
    <w:p w14:paraId="29CCA82F" w14:textId="77777777" w:rsidR="00A04E1F" w:rsidRDefault="00A04E1F" w:rsidP="00A04E1F">
      <w:pPr>
        <w:spacing w:line="276" w:lineRule="auto"/>
        <w:ind w:right="0"/>
        <w:rPr>
          <w:sz w:val="24"/>
          <w:szCs w:val="24"/>
        </w:rPr>
      </w:pPr>
      <w:r>
        <w:rPr>
          <w:sz w:val="24"/>
          <w:szCs w:val="24"/>
        </w:rPr>
        <w:t xml:space="preserve">A key objective of Global Europe is to promote our values which are rooted in our commitment to human rights.  </w:t>
      </w:r>
    </w:p>
    <w:p w14:paraId="2B5CE6C5" w14:textId="77777777" w:rsidR="00A04E1F" w:rsidRDefault="00A04E1F" w:rsidP="00A04E1F">
      <w:pPr>
        <w:spacing w:line="276" w:lineRule="auto"/>
        <w:ind w:right="0"/>
        <w:rPr>
          <w:sz w:val="24"/>
          <w:szCs w:val="24"/>
        </w:rPr>
      </w:pPr>
      <w:r>
        <w:rPr>
          <w:sz w:val="24"/>
          <w:szCs w:val="24"/>
        </w:rPr>
        <w:t>The United Nations Convention on the Rights of Persons with Disabilities (UN CRPD) is one of the major international thematic human rights treaties. The European Union is a party to the UNCRPD which is part of the Unions’ legal order. The UN CRPD is the only international human rights treaty the EU is party to.</w:t>
      </w:r>
    </w:p>
    <w:p w14:paraId="260DE949" w14:textId="77777777" w:rsidR="00A04E1F" w:rsidRDefault="00A04E1F" w:rsidP="00A04E1F">
      <w:pPr>
        <w:spacing w:line="276" w:lineRule="auto"/>
        <w:ind w:right="0"/>
        <w:rPr>
          <w:sz w:val="24"/>
          <w:szCs w:val="24"/>
        </w:rPr>
      </w:pPr>
      <w:r>
        <w:rPr>
          <w:sz w:val="24"/>
          <w:szCs w:val="24"/>
        </w:rPr>
        <w:t xml:space="preserve">The ratification of the UN CRPD by the EU and all its member states shows that the rights of persons with disabilities are an intrinsic part of our values. </w:t>
      </w:r>
    </w:p>
    <w:p w14:paraId="7EBB6790" w14:textId="77777777" w:rsidR="00A04E1F" w:rsidRDefault="00A04E1F" w:rsidP="00A04E1F">
      <w:pPr>
        <w:spacing w:before="0" w:line="276" w:lineRule="auto"/>
        <w:ind w:right="0"/>
        <w:rPr>
          <w:sz w:val="24"/>
          <w:szCs w:val="24"/>
        </w:rPr>
      </w:pPr>
    </w:p>
    <w:p w14:paraId="7680FB8A" w14:textId="77777777" w:rsidR="00A04E1F" w:rsidRDefault="00A04E1F" w:rsidP="00A04E1F">
      <w:pPr>
        <w:spacing w:before="0" w:line="276" w:lineRule="auto"/>
        <w:ind w:right="0"/>
        <w:rPr>
          <w:sz w:val="24"/>
          <w:szCs w:val="24"/>
        </w:rPr>
      </w:pPr>
      <w:r>
        <w:rPr>
          <w:sz w:val="24"/>
          <w:szCs w:val="24"/>
        </w:rPr>
        <w:t xml:space="preserve">Articles 21 and 26 of the EU Charter of Fundamental Rights and article 19 of the Treaty of the Functioning of the European Union commit the EU to the pursuit of the equal treatment and social inclusion of persons with disabilities. </w:t>
      </w:r>
    </w:p>
    <w:p w14:paraId="4D3EE3A1" w14:textId="77777777" w:rsidR="00A04E1F" w:rsidRDefault="00A04E1F" w:rsidP="00A04E1F">
      <w:pPr>
        <w:spacing w:before="0" w:line="276" w:lineRule="auto"/>
        <w:ind w:right="0"/>
        <w:rPr>
          <w:sz w:val="24"/>
          <w:szCs w:val="24"/>
        </w:rPr>
      </w:pPr>
    </w:p>
    <w:p w14:paraId="00AF7321" w14:textId="77777777" w:rsidR="00A04E1F" w:rsidRDefault="00A04E1F" w:rsidP="00A04E1F">
      <w:pPr>
        <w:spacing w:before="0" w:line="276" w:lineRule="auto"/>
        <w:ind w:right="0"/>
        <w:rPr>
          <w:sz w:val="24"/>
          <w:szCs w:val="24"/>
        </w:rPr>
      </w:pPr>
      <w:r>
        <w:rPr>
          <w:sz w:val="24"/>
          <w:szCs w:val="24"/>
        </w:rPr>
        <w:t xml:space="preserve">Given this inexorable commitment, we recommend giving the promotion of the rights of persons with disabilities a stronger role. </w:t>
      </w:r>
    </w:p>
    <w:p w14:paraId="65E07215" w14:textId="77777777" w:rsidR="00A04E1F" w:rsidRDefault="00A04E1F" w:rsidP="00A04E1F">
      <w:pPr>
        <w:spacing w:before="0" w:line="276" w:lineRule="auto"/>
        <w:ind w:right="0"/>
        <w:rPr>
          <w:sz w:val="24"/>
          <w:szCs w:val="24"/>
        </w:rPr>
      </w:pPr>
    </w:p>
    <w:p w14:paraId="6E857934" w14:textId="77777777" w:rsidR="00A04E1F" w:rsidRDefault="00A04E1F" w:rsidP="00A04E1F">
      <w:pPr>
        <w:spacing w:before="0" w:line="276" w:lineRule="auto"/>
        <w:ind w:right="0"/>
        <w:rPr>
          <w:sz w:val="24"/>
          <w:szCs w:val="24"/>
        </w:rPr>
      </w:pPr>
      <w:r>
        <w:rPr>
          <w:sz w:val="24"/>
          <w:szCs w:val="24"/>
        </w:rPr>
        <w:t xml:space="preserve">We recommend: </w:t>
      </w:r>
    </w:p>
    <w:p w14:paraId="1187A293" w14:textId="77777777" w:rsidR="00A04E1F" w:rsidRDefault="00A04E1F" w:rsidP="00A04E1F"/>
    <w:p w14:paraId="1B749D6C" w14:textId="77777777" w:rsidR="00A04E1F" w:rsidRDefault="00A04E1F" w:rsidP="00A04E1F">
      <w:pPr>
        <w:pStyle w:val="berschrift3"/>
        <w:spacing w:before="0" w:line="276" w:lineRule="auto"/>
        <w:ind w:right="0"/>
        <w:rPr>
          <w:b/>
          <w:bCs/>
          <w:color w:val="000000"/>
        </w:rPr>
      </w:pPr>
      <w:bookmarkStart w:id="53" w:name="_heading=h.1yqr8l5r0qg9" w:colFirst="0" w:colLast="0"/>
      <w:bookmarkStart w:id="54" w:name="_Toc228379991"/>
      <w:bookmarkEnd w:id="53"/>
      <w:r>
        <w:rPr>
          <w:b/>
          <w:bCs/>
          <w:color w:val="000000"/>
        </w:rPr>
        <w:t>Amend article 4, 1b “Objectives of the instrument” and include the United Nations Convention on the Rights of Persons with Disabilities (UN CRPD)</w:t>
      </w:r>
      <w:bookmarkEnd w:id="54"/>
    </w:p>
    <w:p w14:paraId="63C7FEAA" w14:textId="77777777" w:rsidR="00A04E1F" w:rsidRDefault="00A04E1F" w:rsidP="00A04E1F"/>
    <w:p w14:paraId="0A81B613" w14:textId="77777777" w:rsidR="00A04E1F" w:rsidRDefault="00A04E1F" w:rsidP="00A04E1F">
      <w:pPr>
        <w:spacing w:before="0" w:line="276" w:lineRule="auto"/>
        <w:ind w:right="0"/>
        <w:rPr>
          <w:sz w:val="24"/>
          <w:szCs w:val="24"/>
        </w:rPr>
      </w:pPr>
      <w:r>
        <w:rPr>
          <w:sz w:val="24"/>
          <w:szCs w:val="24"/>
        </w:rPr>
        <w:t xml:space="preserve">Article 4, 1b states that Global Europe should contribute to the promotion of multilateralism and lists various international agreements the EU has concluded and whose implementation the programme should support. The UN CRPD is not listed. That is a missed opportunity which should be corrected. </w:t>
      </w:r>
    </w:p>
    <w:p w14:paraId="2D32A31D" w14:textId="77777777" w:rsidR="00A04E1F" w:rsidRDefault="00A04E1F" w:rsidP="00A04E1F">
      <w:pPr>
        <w:spacing w:before="0" w:line="276" w:lineRule="auto"/>
        <w:ind w:right="0"/>
        <w:rPr>
          <w:sz w:val="24"/>
          <w:szCs w:val="24"/>
        </w:rPr>
      </w:pPr>
    </w:p>
    <w:p w14:paraId="0AA84975" w14:textId="77777777" w:rsidR="00A04E1F" w:rsidRDefault="00A04E1F" w:rsidP="00A04E1F">
      <w:pPr>
        <w:pStyle w:val="berschrift3"/>
        <w:spacing w:line="276" w:lineRule="auto"/>
        <w:ind w:right="0"/>
        <w:rPr>
          <w:b/>
          <w:bCs/>
          <w:color w:val="000000"/>
        </w:rPr>
      </w:pPr>
      <w:bookmarkStart w:id="55" w:name="_heading=h.uk79tx52mxcz" w:colFirst="0" w:colLast="0"/>
      <w:bookmarkStart w:id="56" w:name="_Toc228379992"/>
      <w:bookmarkEnd w:id="55"/>
      <w:r>
        <w:rPr>
          <w:b/>
          <w:bCs/>
          <w:color w:val="000000"/>
        </w:rPr>
        <w:lastRenderedPageBreak/>
        <w:t>Amend Article 9 (4) “General Principles” and list “equal treatment and social inclusion”, “Independent Living”, “personal assistance” and “deinstitutionalisation” as actions to be promoted</w:t>
      </w:r>
      <w:bookmarkEnd w:id="56"/>
    </w:p>
    <w:p w14:paraId="7516D0A3" w14:textId="77777777" w:rsidR="00A04E1F" w:rsidRDefault="00A04E1F" w:rsidP="00A04E1F"/>
    <w:p w14:paraId="074EF3D5" w14:textId="77777777" w:rsidR="00A04E1F" w:rsidRDefault="00A04E1F" w:rsidP="00A04E1F">
      <w:pPr>
        <w:spacing w:line="276" w:lineRule="auto"/>
        <w:ind w:right="0"/>
        <w:rPr>
          <w:sz w:val="24"/>
          <w:szCs w:val="24"/>
        </w:rPr>
      </w:pPr>
      <w:r>
        <w:rPr>
          <w:sz w:val="24"/>
          <w:szCs w:val="24"/>
        </w:rPr>
        <w:t xml:space="preserve">We welcome the reference to persons with disabilities. To ensure Global Europe generates investments that make a difference, we recommend adding precision by listing some of the objectives that should be pursued and actions to be financed. </w:t>
      </w:r>
    </w:p>
    <w:p w14:paraId="7AECD42B" w14:textId="77777777" w:rsidR="00A04E1F" w:rsidRDefault="00A04E1F" w:rsidP="00A04E1F">
      <w:pPr>
        <w:pStyle w:val="berschrift3"/>
        <w:spacing w:before="0" w:line="276" w:lineRule="auto"/>
        <w:ind w:right="0"/>
        <w:rPr>
          <w:b/>
          <w:bCs/>
          <w:color w:val="000000"/>
          <w:sz w:val="30"/>
          <w:szCs w:val="30"/>
        </w:rPr>
      </w:pPr>
      <w:bookmarkStart w:id="57" w:name="_heading=h.zbpw973m3msr" w:colFirst="0" w:colLast="0"/>
      <w:bookmarkEnd w:id="57"/>
    </w:p>
    <w:p w14:paraId="6A9472C0" w14:textId="77777777" w:rsidR="00A04E1F" w:rsidRDefault="00A04E1F" w:rsidP="00A04E1F">
      <w:pPr>
        <w:pStyle w:val="berschrift3"/>
        <w:spacing w:before="0" w:line="276" w:lineRule="auto"/>
        <w:ind w:right="0"/>
        <w:rPr>
          <w:b/>
          <w:bCs/>
          <w:color w:val="000000"/>
        </w:rPr>
      </w:pPr>
      <w:bookmarkStart w:id="58" w:name="_heading=h.y6rda9si9f1e" w:colFirst="0" w:colLast="0"/>
      <w:bookmarkStart w:id="59" w:name="_Toc228379993"/>
      <w:bookmarkEnd w:id="58"/>
      <w:r>
        <w:rPr>
          <w:b/>
          <w:bCs/>
          <w:color w:val="000000"/>
        </w:rPr>
        <w:t>Amend article 10 “Mainstreaming” and add “equal treatment and inclusion of persons with disabilities” to the list of topics</w:t>
      </w:r>
      <w:bookmarkEnd w:id="59"/>
    </w:p>
    <w:p w14:paraId="5C0316C6" w14:textId="77777777" w:rsidR="00A04E1F" w:rsidRDefault="00A04E1F" w:rsidP="00A04E1F">
      <w:pPr>
        <w:spacing w:line="276" w:lineRule="auto"/>
        <w:ind w:right="0"/>
        <w:rPr>
          <w:sz w:val="24"/>
          <w:szCs w:val="24"/>
        </w:rPr>
      </w:pPr>
    </w:p>
    <w:p w14:paraId="7D8DA0C3" w14:textId="77777777" w:rsidR="00A04E1F" w:rsidRDefault="00A04E1F" w:rsidP="00A04E1F">
      <w:pPr>
        <w:spacing w:before="0" w:line="276" w:lineRule="auto"/>
        <w:ind w:right="0"/>
        <w:rPr>
          <w:sz w:val="24"/>
          <w:szCs w:val="24"/>
        </w:rPr>
      </w:pPr>
      <w:r>
        <w:rPr>
          <w:sz w:val="24"/>
          <w:szCs w:val="24"/>
        </w:rPr>
        <w:t xml:space="preserve">We welcome the mainstreaming of the fight against climate change, environmental protection, and gender equality. The equal treatment and social inclusion of persons with disabilities have a high standing in EU primary and secondary law and in EU policy making and thus should be directly mentioned among the topics to be mainstreamed. </w:t>
      </w:r>
    </w:p>
    <w:p w14:paraId="3D5D5C31" w14:textId="77777777" w:rsidR="00A04E1F" w:rsidRDefault="00A04E1F" w:rsidP="00A04E1F">
      <w:pPr>
        <w:spacing w:before="0" w:line="276" w:lineRule="auto"/>
        <w:ind w:right="0"/>
        <w:rPr>
          <w:sz w:val="24"/>
          <w:szCs w:val="24"/>
        </w:rPr>
      </w:pPr>
    </w:p>
    <w:p w14:paraId="41A68750" w14:textId="77777777" w:rsidR="00A04E1F" w:rsidRPr="00340A8A" w:rsidRDefault="00A04E1F" w:rsidP="00A04E1F">
      <w:pPr>
        <w:pStyle w:val="berschrift2"/>
        <w:rPr>
          <w:b/>
          <w:bCs/>
          <w:sz w:val="28"/>
          <w:szCs w:val="28"/>
        </w:rPr>
      </w:pPr>
      <w:bookmarkStart w:id="60" w:name="_heading=h.mdx38n3zww41" w:colFirst="0" w:colLast="0"/>
      <w:bookmarkStart w:id="61" w:name="_Toc228379994"/>
      <w:bookmarkEnd w:id="60"/>
      <w:r w:rsidRPr="00340A8A">
        <w:rPr>
          <w:b/>
          <w:bCs/>
          <w:sz w:val="28"/>
          <w:szCs w:val="28"/>
        </w:rPr>
        <w:t>Amend Article 23 “Implementation and forms of Union funding” and add a reference to the rights of persons with disabilities.</w:t>
      </w:r>
      <w:bookmarkEnd w:id="61"/>
      <w:r w:rsidRPr="00340A8A">
        <w:rPr>
          <w:b/>
          <w:bCs/>
          <w:sz w:val="28"/>
          <w:szCs w:val="28"/>
        </w:rPr>
        <w:t xml:space="preserve"> </w:t>
      </w:r>
    </w:p>
    <w:p w14:paraId="2CA1D4CA" w14:textId="77777777" w:rsidR="00A04E1F" w:rsidRDefault="00A04E1F" w:rsidP="00A04E1F">
      <w:pPr>
        <w:keepNext/>
        <w:spacing w:before="360" w:after="120" w:line="240" w:lineRule="auto"/>
        <w:ind w:right="0"/>
        <w:jc w:val="left"/>
        <w:rPr>
          <w:b/>
          <w:bCs/>
          <w:sz w:val="24"/>
          <w:szCs w:val="24"/>
        </w:rPr>
      </w:pPr>
    </w:p>
    <w:p w14:paraId="576D2339" w14:textId="77777777" w:rsidR="00A04E1F" w:rsidRDefault="00A04E1F" w:rsidP="00A04E1F">
      <w:pPr>
        <w:pStyle w:val="berschrift3"/>
        <w:rPr>
          <w:b/>
          <w:bCs/>
          <w:color w:val="auto"/>
        </w:rPr>
      </w:pPr>
      <w:bookmarkStart w:id="62" w:name="_heading=h.c5iqd312u1a" w:colFirst="0" w:colLast="0"/>
      <w:bookmarkStart w:id="63" w:name="_Toc228379995"/>
      <w:bookmarkEnd w:id="62"/>
      <w:r>
        <w:rPr>
          <w:b/>
          <w:bCs/>
          <w:color w:val="auto"/>
        </w:rPr>
        <w:t xml:space="preserve">2. </w:t>
      </w:r>
      <w:r w:rsidRPr="009518D1">
        <w:rPr>
          <w:b/>
          <w:bCs/>
          <w:color w:val="auto"/>
        </w:rPr>
        <w:t>Ensure Global Europe takes into account the specific needs of women with disabilities</w:t>
      </w:r>
      <w:bookmarkEnd w:id="63"/>
    </w:p>
    <w:p w14:paraId="10ED1362" w14:textId="77777777" w:rsidR="00A04E1F" w:rsidRPr="009518D1" w:rsidRDefault="00A04E1F" w:rsidP="00A04E1F"/>
    <w:p w14:paraId="720D49A0" w14:textId="77777777" w:rsidR="00A04E1F" w:rsidRPr="009518D1" w:rsidRDefault="00A04E1F" w:rsidP="00A04E1F">
      <w:pPr>
        <w:spacing w:line="276" w:lineRule="auto"/>
        <w:ind w:right="0"/>
        <w:rPr>
          <w:sz w:val="24"/>
          <w:szCs w:val="24"/>
        </w:rPr>
      </w:pPr>
      <w:r w:rsidRPr="009518D1">
        <w:rPr>
          <w:sz w:val="24"/>
          <w:szCs w:val="24"/>
        </w:rPr>
        <w:t xml:space="preserve">Persons with disabilities are a heavily marginalised group worldwide. Women with disabilities are more strongly affected by all the barriers persons with disabilities encounter. Women with disabilities are more frequently institutionalised and when in those settings at a high risk of forced sterilisation, depriving them of their reproductive rights. Women with disabilities who are mothers are doubly affected by the widespread unavailability of person-centred services to support them with their disabilities and of adequate childcare services, in particular when the child has a disability too. </w:t>
      </w:r>
    </w:p>
    <w:p w14:paraId="02CE73B8" w14:textId="77777777" w:rsidR="00A04E1F" w:rsidRDefault="00A04E1F" w:rsidP="00A04E1F">
      <w:pPr>
        <w:spacing w:line="276" w:lineRule="auto"/>
        <w:ind w:right="0"/>
        <w:rPr>
          <w:sz w:val="24"/>
          <w:szCs w:val="24"/>
        </w:rPr>
      </w:pPr>
      <w:r w:rsidRPr="009518D1">
        <w:rPr>
          <w:sz w:val="24"/>
          <w:szCs w:val="24"/>
        </w:rPr>
        <w:t xml:space="preserve">In the fight for Gender Equality, the specific needs of women with disabilities are usually not taken into account. </w:t>
      </w:r>
    </w:p>
    <w:p w14:paraId="4539FF3C" w14:textId="77777777" w:rsidR="00A04E1F" w:rsidRPr="009518D1" w:rsidRDefault="00A04E1F" w:rsidP="00A04E1F">
      <w:pPr>
        <w:spacing w:line="276" w:lineRule="auto"/>
        <w:ind w:right="0"/>
        <w:rPr>
          <w:sz w:val="24"/>
          <w:szCs w:val="24"/>
        </w:rPr>
      </w:pPr>
    </w:p>
    <w:p w14:paraId="5D016CC6" w14:textId="77777777" w:rsidR="00A04E1F" w:rsidRPr="009518D1" w:rsidRDefault="00A04E1F" w:rsidP="00A04E1F">
      <w:pPr>
        <w:spacing w:line="276" w:lineRule="auto"/>
        <w:ind w:right="0"/>
        <w:rPr>
          <w:sz w:val="24"/>
          <w:szCs w:val="24"/>
        </w:rPr>
      </w:pPr>
      <w:r w:rsidRPr="009518D1">
        <w:rPr>
          <w:sz w:val="24"/>
          <w:szCs w:val="24"/>
        </w:rPr>
        <w:t xml:space="preserve">We recommend: </w:t>
      </w:r>
    </w:p>
    <w:p w14:paraId="74B52060" w14:textId="77777777" w:rsidR="00A04E1F" w:rsidRPr="00340A8A" w:rsidRDefault="00A04E1F" w:rsidP="00A04E1F">
      <w:pPr>
        <w:pStyle w:val="berschrift2"/>
        <w:rPr>
          <w:b/>
          <w:bCs/>
          <w:sz w:val="28"/>
          <w:szCs w:val="28"/>
        </w:rPr>
      </w:pPr>
      <w:bookmarkStart w:id="64" w:name="_heading=h.3rh500hs90a7" w:colFirst="0" w:colLast="0"/>
      <w:bookmarkStart w:id="65" w:name="_Toc228379996"/>
      <w:bookmarkEnd w:id="64"/>
      <w:r w:rsidRPr="00340A8A">
        <w:rPr>
          <w:b/>
          <w:bCs/>
          <w:sz w:val="28"/>
          <w:szCs w:val="28"/>
        </w:rPr>
        <w:lastRenderedPageBreak/>
        <w:t>Amend articles 9 - General Principles - 5 and 6 and add references to women with disabilities</w:t>
      </w:r>
      <w:bookmarkEnd w:id="65"/>
    </w:p>
    <w:p w14:paraId="63A7FFB4" w14:textId="77777777" w:rsidR="00A04E1F" w:rsidRDefault="00A04E1F" w:rsidP="00A04E1F">
      <w:pPr>
        <w:spacing w:before="0" w:line="276" w:lineRule="auto"/>
        <w:ind w:right="0"/>
        <w:rPr>
          <w:sz w:val="24"/>
          <w:szCs w:val="24"/>
        </w:rPr>
      </w:pPr>
    </w:p>
    <w:p w14:paraId="3F098DE8" w14:textId="77777777" w:rsidR="00A04E1F" w:rsidRDefault="00A04E1F" w:rsidP="00A04E1F">
      <w:pPr>
        <w:spacing w:before="0" w:line="276" w:lineRule="auto"/>
        <w:ind w:right="0"/>
        <w:rPr>
          <w:sz w:val="24"/>
          <w:szCs w:val="24"/>
        </w:rPr>
      </w:pPr>
    </w:p>
    <w:p w14:paraId="6C95DE3C" w14:textId="77777777" w:rsidR="00A04E1F" w:rsidRDefault="00A04E1F" w:rsidP="00A04E1F">
      <w:pPr>
        <w:spacing w:before="0" w:line="276" w:lineRule="auto"/>
        <w:ind w:right="0"/>
        <w:rPr>
          <w:sz w:val="28"/>
          <w:szCs w:val="28"/>
        </w:rPr>
      </w:pPr>
      <w:r>
        <w:rPr>
          <w:b/>
          <w:bCs/>
          <w:sz w:val="28"/>
          <w:szCs w:val="28"/>
        </w:rPr>
        <w:t xml:space="preserve">3. Ensure organisations of persons with disabilities can participate in the programme  </w:t>
      </w:r>
    </w:p>
    <w:p w14:paraId="4C7BA5A6" w14:textId="77777777" w:rsidR="00A04E1F" w:rsidRDefault="00A04E1F" w:rsidP="00A04E1F">
      <w:pPr>
        <w:spacing w:before="0" w:line="276" w:lineRule="auto"/>
        <w:ind w:right="0"/>
        <w:rPr>
          <w:b/>
          <w:bCs/>
          <w:sz w:val="28"/>
          <w:szCs w:val="28"/>
        </w:rPr>
      </w:pPr>
    </w:p>
    <w:p w14:paraId="3E8EA2E7" w14:textId="77777777" w:rsidR="00A04E1F" w:rsidRDefault="00A04E1F" w:rsidP="00A04E1F">
      <w:pPr>
        <w:spacing w:before="0" w:line="276" w:lineRule="auto"/>
        <w:ind w:right="0"/>
        <w:rPr>
          <w:sz w:val="24"/>
          <w:szCs w:val="24"/>
        </w:rPr>
      </w:pPr>
      <w:r>
        <w:rPr>
          <w:sz w:val="24"/>
          <w:szCs w:val="24"/>
        </w:rPr>
        <w:t xml:space="preserve">The empowerment of persons with disabilities to act as self-advocates is one of the key principles of the UN CRPD. Persons with disabilities shall no longer be seen as objects, a group decision are taken about but as subjects, a group that takes decisions about itself. </w:t>
      </w:r>
    </w:p>
    <w:p w14:paraId="010C4A58" w14:textId="77777777" w:rsidR="00A04E1F" w:rsidRDefault="00A04E1F" w:rsidP="00A04E1F">
      <w:pPr>
        <w:spacing w:before="0" w:line="276" w:lineRule="auto"/>
        <w:ind w:right="0"/>
        <w:rPr>
          <w:sz w:val="24"/>
          <w:szCs w:val="24"/>
        </w:rPr>
      </w:pPr>
      <w:r>
        <w:rPr>
          <w:sz w:val="24"/>
          <w:szCs w:val="24"/>
        </w:rPr>
        <w:t xml:space="preserve">Organisations of persons with disabilities are controlled, run and staffed by persons with disabilities and play a key role in bringing this objective to live. Across the globe, such organisations are small, marginalised and struggle to be heard. A special awareness for their situation and needs is required, specific support needed. </w:t>
      </w:r>
    </w:p>
    <w:p w14:paraId="4F8CBDF3" w14:textId="77777777" w:rsidR="00A04E1F" w:rsidRDefault="00A04E1F" w:rsidP="00A04E1F">
      <w:pPr>
        <w:spacing w:before="0" w:line="276" w:lineRule="auto"/>
        <w:ind w:right="0"/>
        <w:rPr>
          <w:b/>
          <w:bCs/>
          <w:sz w:val="28"/>
          <w:szCs w:val="28"/>
        </w:rPr>
      </w:pPr>
    </w:p>
    <w:p w14:paraId="65600505" w14:textId="77777777" w:rsidR="00A04E1F" w:rsidRPr="009518D1" w:rsidRDefault="00A04E1F" w:rsidP="00A04E1F">
      <w:pPr>
        <w:spacing w:line="276" w:lineRule="auto"/>
        <w:rPr>
          <w:b/>
          <w:bCs/>
          <w:sz w:val="32"/>
          <w:szCs w:val="32"/>
        </w:rPr>
      </w:pPr>
      <w:r w:rsidRPr="009518D1">
        <w:rPr>
          <w:sz w:val="24"/>
          <w:szCs w:val="24"/>
        </w:rPr>
        <w:t xml:space="preserve">We recommend: </w:t>
      </w:r>
    </w:p>
    <w:p w14:paraId="2FAD6BC8" w14:textId="77777777" w:rsidR="00A04E1F" w:rsidRPr="00340A8A" w:rsidRDefault="00A04E1F" w:rsidP="00A04E1F">
      <w:pPr>
        <w:pStyle w:val="berschrift2"/>
        <w:spacing w:line="276" w:lineRule="auto"/>
        <w:ind w:right="0"/>
        <w:rPr>
          <w:b/>
          <w:bCs/>
          <w:sz w:val="28"/>
          <w:szCs w:val="28"/>
        </w:rPr>
      </w:pPr>
      <w:bookmarkStart w:id="66" w:name="_heading=h.8464xipvx9vj" w:colFirst="0" w:colLast="0"/>
      <w:bookmarkStart w:id="67" w:name="_Toc228379997"/>
      <w:bookmarkEnd w:id="66"/>
      <w:r w:rsidRPr="00340A8A">
        <w:rPr>
          <w:b/>
          <w:bCs/>
          <w:sz w:val="28"/>
          <w:szCs w:val="28"/>
        </w:rPr>
        <w:t>Amend Article 2 - Definitions (8) and list the self-representation of persons with disabilities as</w:t>
      </w:r>
      <w:r>
        <w:rPr>
          <w:b/>
          <w:bCs/>
          <w:sz w:val="28"/>
          <w:szCs w:val="28"/>
        </w:rPr>
        <w:t xml:space="preserve"> entities which are distinct from </w:t>
      </w:r>
      <w:r w:rsidRPr="00340A8A">
        <w:rPr>
          <w:b/>
          <w:bCs/>
          <w:sz w:val="28"/>
          <w:szCs w:val="28"/>
        </w:rPr>
        <w:t>civil society actors.</w:t>
      </w:r>
      <w:bookmarkEnd w:id="67"/>
      <w:r w:rsidRPr="00340A8A">
        <w:rPr>
          <w:b/>
          <w:bCs/>
          <w:sz w:val="28"/>
          <w:szCs w:val="28"/>
        </w:rPr>
        <w:t xml:space="preserve"> </w:t>
      </w:r>
    </w:p>
    <w:p w14:paraId="2B0C9EC4" w14:textId="77777777" w:rsidR="00A04E1F" w:rsidRPr="00340A8A" w:rsidRDefault="00A04E1F" w:rsidP="00A04E1F">
      <w:pPr>
        <w:pStyle w:val="berschrift2"/>
        <w:spacing w:line="276" w:lineRule="auto"/>
        <w:ind w:right="0"/>
        <w:rPr>
          <w:b/>
          <w:bCs/>
          <w:sz w:val="28"/>
          <w:szCs w:val="28"/>
        </w:rPr>
      </w:pPr>
      <w:bookmarkStart w:id="68" w:name="_heading=h.elbrn0kioeec" w:colFirst="0" w:colLast="0"/>
      <w:bookmarkStart w:id="69" w:name="_Toc228379998"/>
      <w:bookmarkEnd w:id="68"/>
      <w:r w:rsidRPr="00340A8A">
        <w:rPr>
          <w:b/>
          <w:bCs/>
          <w:sz w:val="28"/>
          <w:szCs w:val="28"/>
        </w:rPr>
        <w:t>Amend Article 9 “General Principles” 3 and 9, Article 13 “General programming approach” 2 and Article 14 “Geographic programming principles” and add references to organisations of persons with disabilities.</w:t>
      </w:r>
      <w:bookmarkEnd w:id="69"/>
      <w:r w:rsidRPr="00340A8A">
        <w:rPr>
          <w:b/>
          <w:bCs/>
          <w:sz w:val="28"/>
          <w:szCs w:val="28"/>
        </w:rPr>
        <w:t xml:space="preserve"> </w:t>
      </w:r>
    </w:p>
    <w:p w14:paraId="1E338724" w14:textId="77777777" w:rsidR="00A04E1F" w:rsidRDefault="00A04E1F" w:rsidP="00A04E1F"/>
    <w:p w14:paraId="39D443EC" w14:textId="77777777" w:rsidR="00A04E1F" w:rsidRDefault="00A04E1F" w:rsidP="00A04E1F">
      <w:pPr>
        <w:spacing w:before="0" w:line="276" w:lineRule="auto"/>
        <w:ind w:right="0"/>
        <w:rPr>
          <w:b/>
          <w:bCs/>
          <w:sz w:val="28"/>
          <w:szCs w:val="28"/>
        </w:rPr>
      </w:pPr>
    </w:p>
    <w:p w14:paraId="1F3E9864" w14:textId="77777777" w:rsidR="00A04E1F" w:rsidRDefault="00A04E1F" w:rsidP="00A04E1F">
      <w:pPr>
        <w:spacing w:before="0" w:line="276" w:lineRule="auto"/>
        <w:ind w:right="0"/>
        <w:rPr>
          <w:b/>
          <w:bCs/>
          <w:sz w:val="28"/>
          <w:szCs w:val="28"/>
        </w:rPr>
      </w:pPr>
      <w:r>
        <w:rPr>
          <w:b/>
          <w:bCs/>
          <w:sz w:val="28"/>
          <w:szCs w:val="28"/>
        </w:rPr>
        <w:t>We wish to present detailed amendments:</w:t>
      </w:r>
    </w:p>
    <w:p w14:paraId="3F68FE22" w14:textId="77777777" w:rsidR="00A04E1F" w:rsidRDefault="00A04E1F" w:rsidP="00A04E1F">
      <w:pPr>
        <w:spacing w:before="0" w:line="276" w:lineRule="auto"/>
        <w:ind w:right="0"/>
        <w:rPr>
          <w:b/>
          <w:bCs/>
          <w:sz w:val="28"/>
          <w:szCs w:val="28"/>
        </w:rPr>
      </w:pPr>
    </w:p>
    <w:p w14:paraId="3D0A6967" w14:textId="77777777" w:rsidR="00853D5D" w:rsidRDefault="00853D5D" w:rsidP="00A04E1F">
      <w:pPr>
        <w:spacing w:before="0" w:line="276" w:lineRule="auto"/>
        <w:ind w:right="0"/>
        <w:rPr>
          <w:b/>
          <w:bCs/>
          <w:sz w:val="28"/>
          <w:szCs w:val="28"/>
        </w:rPr>
      </w:pPr>
    </w:p>
    <w:p w14:paraId="656ED332" w14:textId="77777777" w:rsidR="00853D5D" w:rsidRDefault="00853D5D" w:rsidP="00A04E1F">
      <w:pPr>
        <w:spacing w:before="0" w:line="276" w:lineRule="auto"/>
        <w:ind w:right="0"/>
        <w:rPr>
          <w:b/>
          <w:bCs/>
          <w:sz w:val="28"/>
          <w:szCs w:val="28"/>
        </w:rPr>
      </w:pPr>
    </w:p>
    <w:p w14:paraId="5AA1ABA5" w14:textId="77777777" w:rsidR="00853D5D" w:rsidRDefault="00853D5D" w:rsidP="00A04E1F">
      <w:pPr>
        <w:spacing w:before="0" w:line="276" w:lineRule="auto"/>
        <w:ind w:right="0"/>
        <w:rPr>
          <w:b/>
          <w:bCs/>
          <w:sz w:val="28"/>
          <w:szCs w:val="28"/>
        </w:rPr>
      </w:pPr>
    </w:p>
    <w:p w14:paraId="25FF46C0" w14:textId="77777777" w:rsidR="00853D5D" w:rsidRDefault="00853D5D" w:rsidP="00A04E1F">
      <w:pPr>
        <w:spacing w:before="0" w:line="276" w:lineRule="auto"/>
        <w:ind w:right="0"/>
        <w:rPr>
          <w:b/>
          <w:bCs/>
          <w:sz w:val="28"/>
          <w:szCs w:val="28"/>
        </w:rPr>
      </w:pPr>
    </w:p>
    <w:p w14:paraId="39EA34F8" w14:textId="77777777" w:rsidR="00A04E1F" w:rsidRDefault="00A04E1F" w:rsidP="00A04E1F">
      <w:pPr>
        <w:spacing w:before="0" w:line="276" w:lineRule="auto"/>
        <w:ind w:right="0"/>
        <w:rPr>
          <w:sz w:val="24"/>
          <w:szCs w:val="24"/>
        </w:rPr>
      </w:pPr>
    </w:p>
    <w:p w14:paraId="68FEE708" w14:textId="77777777" w:rsidR="00A04E1F" w:rsidRPr="009E6845" w:rsidRDefault="00A04E1F" w:rsidP="00A04E1F">
      <w:pPr>
        <w:pStyle w:val="berschrift2"/>
        <w:numPr>
          <w:ilvl w:val="0"/>
          <w:numId w:val="26"/>
        </w:numPr>
        <w:spacing w:before="0" w:line="276" w:lineRule="auto"/>
        <w:ind w:left="360" w:right="0"/>
        <w:rPr>
          <w:b/>
          <w:bCs/>
          <w:sz w:val="28"/>
          <w:szCs w:val="28"/>
        </w:rPr>
      </w:pPr>
      <w:bookmarkStart w:id="70" w:name="_heading=h.y270g47qxsyt" w:colFirst="0" w:colLast="0"/>
      <w:bookmarkStart w:id="71" w:name="_Toc228379999"/>
      <w:bookmarkEnd w:id="70"/>
      <w:r w:rsidRPr="009E6845">
        <w:rPr>
          <w:b/>
          <w:bCs/>
          <w:sz w:val="28"/>
          <w:szCs w:val="28"/>
        </w:rPr>
        <w:lastRenderedPageBreak/>
        <w:t>Global Europe as a global support instrument for the rights of persons with disabilities</w:t>
      </w:r>
      <w:bookmarkEnd w:id="71"/>
    </w:p>
    <w:p w14:paraId="15F20F0D" w14:textId="77777777" w:rsidR="00A04E1F" w:rsidRDefault="00A04E1F" w:rsidP="00A04E1F"/>
    <w:p w14:paraId="023823D8" w14:textId="77777777" w:rsidR="00A04E1F" w:rsidRDefault="00A04E1F" w:rsidP="00A04E1F">
      <w:pPr>
        <w:pStyle w:val="berschrift2"/>
        <w:rPr>
          <w:b/>
          <w:bCs/>
          <w:sz w:val="24"/>
          <w:szCs w:val="24"/>
        </w:rPr>
      </w:pPr>
      <w:bookmarkStart w:id="72" w:name="_heading=h.4534ftostjvi" w:colFirst="0" w:colLast="0"/>
      <w:bookmarkStart w:id="73" w:name="_Toc228380000"/>
      <w:bookmarkEnd w:id="72"/>
      <w:r>
        <w:rPr>
          <w:b/>
          <w:bCs/>
          <w:sz w:val="24"/>
          <w:szCs w:val="24"/>
        </w:rPr>
        <w:t>Recital 48a (new)</w:t>
      </w:r>
      <w:bookmarkEnd w:id="73"/>
    </w:p>
    <w:p w14:paraId="3EC3B8D6" w14:textId="77777777" w:rsidR="00A04E1F" w:rsidRDefault="00A04E1F" w:rsidP="00A04E1F"/>
    <w:tbl>
      <w:tblPr>
        <w:tblStyle w:val="Tabellenraster"/>
        <w:tblW w:w="0" w:type="auto"/>
        <w:tblLook w:val="04A0" w:firstRow="1" w:lastRow="0" w:firstColumn="1" w:lastColumn="0" w:noHBand="0" w:noVBand="1"/>
      </w:tblPr>
      <w:tblGrid>
        <w:gridCol w:w="4675"/>
        <w:gridCol w:w="4675"/>
      </w:tblGrid>
      <w:tr w:rsidR="00A04E1F" w14:paraId="3ACE551B" w14:textId="77777777" w:rsidTr="00150268">
        <w:tc>
          <w:tcPr>
            <w:tcW w:w="4675" w:type="dxa"/>
          </w:tcPr>
          <w:p w14:paraId="7596B964" w14:textId="77777777" w:rsidR="00A04E1F" w:rsidRDefault="00A04E1F" w:rsidP="00150268">
            <w:r>
              <w:rPr>
                <w:sz w:val="24"/>
                <w:szCs w:val="24"/>
              </w:rPr>
              <w:t>Text proposed by the European Commission</w:t>
            </w:r>
          </w:p>
        </w:tc>
        <w:tc>
          <w:tcPr>
            <w:tcW w:w="4675" w:type="dxa"/>
          </w:tcPr>
          <w:p w14:paraId="32532565" w14:textId="77777777" w:rsidR="00A04E1F" w:rsidRDefault="00A04E1F" w:rsidP="00150268">
            <w:r>
              <w:rPr>
                <w:sz w:val="24"/>
                <w:szCs w:val="24"/>
              </w:rPr>
              <w:t>Amendment</w:t>
            </w:r>
          </w:p>
        </w:tc>
      </w:tr>
      <w:tr w:rsidR="00A04E1F" w14:paraId="2F1E086A" w14:textId="77777777" w:rsidTr="00150268">
        <w:tc>
          <w:tcPr>
            <w:tcW w:w="4675" w:type="dxa"/>
          </w:tcPr>
          <w:p w14:paraId="18A3B63E" w14:textId="77777777" w:rsidR="00A04E1F" w:rsidRDefault="00A04E1F" w:rsidP="00150268">
            <w:pPr>
              <w:spacing w:line="276" w:lineRule="auto"/>
            </w:pPr>
          </w:p>
        </w:tc>
        <w:tc>
          <w:tcPr>
            <w:tcW w:w="4675" w:type="dxa"/>
          </w:tcPr>
          <w:p w14:paraId="5B931C4C" w14:textId="77777777" w:rsidR="00A04E1F" w:rsidRDefault="00A04E1F" w:rsidP="00150268">
            <w:pPr>
              <w:spacing w:line="276" w:lineRule="auto"/>
              <w:ind w:right="0"/>
              <w:rPr>
                <w:b/>
                <w:bCs/>
                <w:sz w:val="24"/>
                <w:szCs w:val="24"/>
              </w:rPr>
            </w:pPr>
          </w:p>
          <w:p w14:paraId="35B17D28" w14:textId="77777777" w:rsidR="00A04E1F" w:rsidRDefault="00A04E1F" w:rsidP="00150268">
            <w:pPr>
              <w:spacing w:line="276" w:lineRule="auto"/>
              <w:ind w:right="0"/>
              <w:rPr>
                <w:b/>
                <w:bCs/>
                <w:sz w:val="24"/>
                <w:szCs w:val="24"/>
              </w:rPr>
            </w:pPr>
            <w:r>
              <w:rPr>
                <w:b/>
                <w:bCs/>
                <w:sz w:val="24"/>
                <w:szCs w:val="24"/>
              </w:rPr>
              <w:t xml:space="preserve">The instrument shall promote the rights of persons with disabilities by supporting the implementation of the United Nations Convention on the Rights of Persons with Disabilities Globally. Actions financed under the instruments shall be designed according to the authoritative documents issued by the UN Committee on the Rights of Persons with Disabilities and the European Commission Notice to Member States “Guidance on independent living and inclusion in the community of persons with disabilities in the context of EU funding”. In particular, recipients of funds shall implement actions supporting Independent Living and deinstitutionalisation, the access to person- centred services as well as the equal treatment and social inclusion of persons with disabilities.  </w:t>
            </w:r>
          </w:p>
          <w:p w14:paraId="751B306F" w14:textId="77777777" w:rsidR="00A04E1F" w:rsidRDefault="00A04E1F" w:rsidP="00150268">
            <w:pPr>
              <w:spacing w:line="276" w:lineRule="auto"/>
              <w:ind w:right="0"/>
            </w:pPr>
          </w:p>
        </w:tc>
      </w:tr>
      <w:tr w:rsidR="00A04E1F" w14:paraId="0B2748FB" w14:textId="77777777" w:rsidTr="00150268">
        <w:tc>
          <w:tcPr>
            <w:tcW w:w="9350" w:type="dxa"/>
            <w:gridSpan w:val="2"/>
          </w:tcPr>
          <w:p w14:paraId="2E35882D" w14:textId="77777777" w:rsidR="00A04E1F" w:rsidRDefault="00A04E1F" w:rsidP="00150268">
            <w:pPr>
              <w:ind w:right="0"/>
              <w:rPr>
                <w:b/>
                <w:bCs/>
                <w:sz w:val="24"/>
                <w:szCs w:val="24"/>
              </w:rPr>
            </w:pPr>
          </w:p>
          <w:p w14:paraId="56B5ECA1" w14:textId="77777777" w:rsidR="00A04E1F" w:rsidRDefault="00A04E1F" w:rsidP="00150268">
            <w:pPr>
              <w:widowControl w:val="0"/>
              <w:pBdr>
                <w:top w:val="nil"/>
                <w:left w:val="nil"/>
                <w:bottom w:val="nil"/>
                <w:right w:val="nil"/>
                <w:between w:val="nil"/>
              </w:pBdr>
              <w:ind w:right="0"/>
              <w:jc w:val="left"/>
              <w:rPr>
                <w:sz w:val="24"/>
                <w:szCs w:val="24"/>
              </w:rPr>
            </w:pPr>
            <w:r>
              <w:rPr>
                <w:sz w:val="24"/>
                <w:szCs w:val="24"/>
              </w:rPr>
              <w:t xml:space="preserve">Explanation: </w:t>
            </w:r>
          </w:p>
          <w:p w14:paraId="1C43C4DE" w14:textId="77777777" w:rsidR="00A04E1F" w:rsidRDefault="00A04E1F" w:rsidP="00150268">
            <w:pPr>
              <w:widowControl w:val="0"/>
              <w:pBdr>
                <w:top w:val="nil"/>
                <w:left w:val="nil"/>
                <w:bottom w:val="nil"/>
                <w:right w:val="nil"/>
                <w:between w:val="nil"/>
              </w:pBdr>
              <w:ind w:right="0"/>
              <w:jc w:val="left"/>
              <w:rPr>
                <w:sz w:val="24"/>
                <w:szCs w:val="24"/>
              </w:rPr>
            </w:pPr>
          </w:p>
          <w:p w14:paraId="6EE42D19" w14:textId="77777777" w:rsidR="00A04E1F" w:rsidRDefault="00A04E1F" w:rsidP="00150268">
            <w:pPr>
              <w:spacing w:line="276" w:lineRule="auto"/>
              <w:ind w:right="0"/>
              <w:rPr>
                <w:sz w:val="24"/>
                <w:szCs w:val="24"/>
              </w:rPr>
            </w:pPr>
            <w:r>
              <w:rPr>
                <w:sz w:val="24"/>
                <w:szCs w:val="24"/>
              </w:rPr>
              <w:t xml:space="preserve">As mentioned, the UN CRPD has a high standing </w:t>
            </w:r>
            <w:proofErr w:type="gramStart"/>
            <w:r>
              <w:rPr>
                <w:sz w:val="24"/>
                <w:szCs w:val="24"/>
              </w:rPr>
              <w:t>in EU</w:t>
            </w:r>
            <w:proofErr w:type="gramEnd"/>
            <w:r>
              <w:rPr>
                <w:sz w:val="24"/>
                <w:szCs w:val="24"/>
              </w:rPr>
              <w:t xml:space="preserve"> law because it is part of the Unions’ legal order. Council Decision of 26</w:t>
            </w:r>
            <w:r>
              <w:rPr>
                <w:sz w:val="24"/>
                <w:szCs w:val="24"/>
                <w:vertAlign w:val="superscript"/>
              </w:rPr>
              <w:t xml:space="preserve"> </w:t>
            </w:r>
            <w:r>
              <w:rPr>
                <w:sz w:val="24"/>
                <w:szCs w:val="24"/>
              </w:rPr>
              <w:t xml:space="preserve">November 2009 “concerning the conclusion, by the European Community, of the United Nations Convention on the Rights of Persons with Disabilities (2010/48/EC)” approved the UN CRPD on behalf of the EU. </w:t>
            </w:r>
          </w:p>
          <w:p w14:paraId="42A2F79E" w14:textId="77777777" w:rsidR="00A04E1F" w:rsidRDefault="00A04E1F" w:rsidP="00150268">
            <w:pPr>
              <w:widowControl w:val="0"/>
              <w:pBdr>
                <w:top w:val="nil"/>
                <w:left w:val="nil"/>
                <w:bottom w:val="nil"/>
                <w:right w:val="nil"/>
                <w:between w:val="nil"/>
              </w:pBdr>
              <w:ind w:right="0"/>
              <w:jc w:val="left"/>
              <w:rPr>
                <w:sz w:val="24"/>
                <w:szCs w:val="24"/>
              </w:rPr>
            </w:pPr>
          </w:p>
          <w:p w14:paraId="010232A8" w14:textId="77777777" w:rsidR="00A04E1F" w:rsidRDefault="00A04E1F" w:rsidP="00150268">
            <w:pPr>
              <w:spacing w:line="276" w:lineRule="auto"/>
              <w:ind w:right="0"/>
              <w:rPr>
                <w:sz w:val="24"/>
                <w:szCs w:val="24"/>
              </w:rPr>
            </w:pPr>
            <w:r>
              <w:rPr>
                <w:sz w:val="24"/>
                <w:szCs w:val="24"/>
              </w:rPr>
              <w:lastRenderedPageBreak/>
              <w:t xml:space="preserve">Pursuant to Article 216(2) TFEU, agreements concluded by the Union are binding upon the institutions of the Union and on its Member States. </w:t>
            </w:r>
          </w:p>
          <w:p w14:paraId="4C5E0ABB" w14:textId="77777777" w:rsidR="00A04E1F" w:rsidRDefault="00A04E1F" w:rsidP="00150268">
            <w:pPr>
              <w:spacing w:line="276" w:lineRule="auto"/>
              <w:ind w:right="0"/>
              <w:rPr>
                <w:sz w:val="24"/>
                <w:szCs w:val="24"/>
              </w:rPr>
            </w:pPr>
          </w:p>
          <w:p w14:paraId="4ECE8E83" w14:textId="77777777" w:rsidR="00A04E1F" w:rsidRDefault="00A04E1F" w:rsidP="00150268">
            <w:pPr>
              <w:spacing w:line="276" w:lineRule="auto"/>
              <w:ind w:right="0"/>
              <w:rPr>
                <w:sz w:val="24"/>
                <w:szCs w:val="24"/>
              </w:rPr>
            </w:pPr>
            <w:r>
              <w:rPr>
                <w:sz w:val="24"/>
                <w:szCs w:val="24"/>
              </w:rPr>
              <w:t xml:space="preserve">Letter (g) of </w:t>
            </w:r>
            <w:proofErr w:type="gramStart"/>
            <w:r>
              <w:rPr>
                <w:sz w:val="24"/>
                <w:szCs w:val="24"/>
              </w:rPr>
              <w:t>the  preamble</w:t>
            </w:r>
            <w:proofErr w:type="gramEnd"/>
            <w:r>
              <w:rPr>
                <w:sz w:val="24"/>
                <w:szCs w:val="24"/>
              </w:rPr>
              <w:t xml:space="preserve"> to the UN CRPD emphasises “the importance of mainstreaming disability issues as an integral part of relevant strategies of sustainable development”. </w:t>
            </w:r>
          </w:p>
          <w:p w14:paraId="653E1014" w14:textId="77777777" w:rsidR="00A04E1F" w:rsidRDefault="00A04E1F" w:rsidP="00150268">
            <w:pPr>
              <w:spacing w:line="276" w:lineRule="auto"/>
              <w:ind w:right="0"/>
              <w:rPr>
                <w:sz w:val="24"/>
                <w:szCs w:val="24"/>
              </w:rPr>
            </w:pPr>
          </w:p>
          <w:p w14:paraId="18FBBCF7" w14:textId="77777777" w:rsidR="00A04E1F" w:rsidRDefault="00A04E1F" w:rsidP="00150268">
            <w:pPr>
              <w:spacing w:line="276" w:lineRule="auto"/>
              <w:ind w:right="0"/>
              <w:rPr>
                <w:sz w:val="24"/>
                <w:szCs w:val="24"/>
              </w:rPr>
            </w:pPr>
            <w:r>
              <w:rPr>
                <w:sz w:val="24"/>
                <w:szCs w:val="24"/>
              </w:rPr>
              <w:t xml:space="preserve">UN CRPD article 19 on Independent Living grants persons with disabilities the right of choices equal to others, full inclusion and participation in the community and access to person-centred services. It is unique in that it relates to all other articles of the Convention. </w:t>
            </w:r>
          </w:p>
          <w:p w14:paraId="0C8D0036" w14:textId="77777777" w:rsidR="00A04E1F" w:rsidRDefault="00A04E1F" w:rsidP="00150268">
            <w:pPr>
              <w:spacing w:line="276" w:lineRule="auto"/>
              <w:ind w:right="0"/>
              <w:rPr>
                <w:sz w:val="24"/>
                <w:szCs w:val="24"/>
              </w:rPr>
            </w:pPr>
          </w:p>
          <w:p w14:paraId="184DDF1A" w14:textId="77777777" w:rsidR="00A04E1F" w:rsidRDefault="00A04E1F" w:rsidP="00150268">
            <w:pPr>
              <w:spacing w:line="276" w:lineRule="auto"/>
              <w:ind w:right="0"/>
              <w:rPr>
                <w:sz w:val="24"/>
                <w:szCs w:val="24"/>
              </w:rPr>
            </w:pPr>
            <w:r>
              <w:rPr>
                <w:sz w:val="24"/>
                <w:szCs w:val="24"/>
              </w:rPr>
              <w:t>Given this background, listing the UN CRPD is well justified.</w:t>
            </w:r>
          </w:p>
          <w:p w14:paraId="7E74A6DB" w14:textId="77777777" w:rsidR="00A04E1F" w:rsidRDefault="00A04E1F" w:rsidP="00150268">
            <w:pPr>
              <w:spacing w:line="276" w:lineRule="auto"/>
              <w:ind w:right="0"/>
              <w:rPr>
                <w:sz w:val="24"/>
                <w:szCs w:val="24"/>
              </w:rPr>
            </w:pPr>
          </w:p>
          <w:p w14:paraId="5C322B86" w14:textId="77777777" w:rsidR="00A04E1F" w:rsidRDefault="00A04E1F" w:rsidP="00150268">
            <w:pPr>
              <w:spacing w:line="276" w:lineRule="auto"/>
              <w:ind w:right="0"/>
              <w:rPr>
                <w:sz w:val="24"/>
                <w:szCs w:val="24"/>
              </w:rPr>
            </w:pPr>
            <w:r>
              <w:rPr>
                <w:sz w:val="24"/>
                <w:szCs w:val="24"/>
              </w:rPr>
              <w:t>Article 34 of the UN CRPD provides for the Committee on the Rights of Persons with Disabilities (CRPD Committee) which reviews the performance of state parties in implementing the Convention on a regular basis. To facilitate the interpretation of the Convention, the CRPD Committee issues General Comments and Guidelines.</w:t>
            </w:r>
            <w:r>
              <w:rPr>
                <w:rStyle w:val="Funotenzeichen"/>
                <w:sz w:val="24"/>
                <w:szCs w:val="24"/>
              </w:rPr>
              <w:footnoteReference w:id="29"/>
            </w:r>
            <w:r>
              <w:rPr>
                <w:sz w:val="24"/>
                <w:szCs w:val="24"/>
              </w:rPr>
              <w:t xml:space="preserve"> These documents are to be regarded as authoritative.</w:t>
            </w:r>
          </w:p>
          <w:p w14:paraId="0BBC9936" w14:textId="77777777" w:rsidR="00A04E1F" w:rsidRDefault="00A04E1F" w:rsidP="00150268">
            <w:pPr>
              <w:spacing w:line="276" w:lineRule="auto"/>
              <w:ind w:right="0"/>
              <w:rPr>
                <w:sz w:val="24"/>
                <w:szCs w:val="24"/>
              </w:rPr>
            </w:pPr>
          </w:p>
          <w:p w14:paraId="5D4E64D0" w14:textId="77777777" w:rsidR="00A04E1F" w:rsidRDefault="00A04E1F" w:rsidP="00150268">
            <w:pPr>
              <w:spacing w:line="276" w:lineRule="auto"/>
              <w:ind w:right="0"/>
              <w:rPr>
                <w:sz w:val="24"/>
                <w:szCs w:val="24"/>
              </w:rPr>
            </w:pPr>
            <w:r>
              <w:rPr>
                <w:sz w:val="24"/>
                <w:szCs w:val="24"/>
              </w:rPr>
              <w:t>The 2025 European Commission Guidance on Independent Living</w:t>
            </w:r>
            <w:r>
              <w:rPr>
                <w:rStyle w:val="Funotenzeichen"/>
                <w:sz w:val="24"/>
                <w:szCs w:val="24"/>
              </w:rPr>
              <w:footnoteReference w:id="30"/>
            </w:r>
            <w:r>
              <w:rPr>
                <w:sz w:val="24"/>
                <w:szCs w:val="24"/>
              </w:rPr>
              <w:t xml:space="preserve"> was adopted to provide guidance on the usage of EU funding. It recommends investments in person-centred services, for example personal assistance.</w:t>
            </w:r>
          </w:p>
          <w:p w14:paraId="237E623F" w14:textId="77777777" w:rsidR="00A04E1F" w:rsidRDefault="00A04E1F" w:rsidP="00150268">
            <w:pPr>
              <w:spacing w:line="276" w:lineRule="auto"/>
              <w:ind w:right="0"/>
              <w:rPr>
                <w:sz w:val="24"/>
                <w:szCs w:val="24"/>
              </w:rPr>
            </w:pPr>
          </w:p>
          <w:p w14:paraId="428BC6D4" w14:textId="77777777" w:rsidR="00A04E1F" w:rsidRDefault="00A04E1F" w:rsidP="00150268">
            <w:pPr>
              <w:spacing w:line="276" w:lineRule="auto"/>
              <w:ind w:right="0"/>
              <w:rPr>
                <w:sz w:val="24"/>
                <w:szCs w:val="24"/>
              </w:rPr>
            </w:pPr>
            <w:r>
              <w:rPr>
                <w:sz w:val="24"/>
                <w:szCs w:val="24"/>
              </w:rPr>
              <w:t xml:space="preserve">Those documents guide the EU’s legal and policy activities on disability and should be used to guide the Union’s funding programmes. </w:t>
            </w:r>
          </w:p>
          <w:p w14:paraId="075798D9" w14:textId="77777777" w:rsidR="00A04E1F" w:rsidRDefault="00A04E1F" w:rsidP="00150268">
            <w:pPr>
              <w:spacing w:line="276" w:lineRule="auto"/>
              <w:ind w:right="0"/>
              <w:rPr>
                <w:sz w:val="24"/>
                <w:szCs w:val="24"/>
              </w:rPr>
            </w:pPr>
          </w:p>
          <w:p w14:paraId="468F6A8A" w14:textId="77777777" w:rsidR="00A04E1F" w:rsidRDefault="00A04E1F" w:rsidP="00150268">
            <w:pPr>
              <w:spacing w:line="276" w:lineRule="auto"/>
              <w:ind w:right="0"/>
              <w:rPr>
                <w:sz w:val="24"/>
                <w:szCs w:val="24"/>
              </w:rPr>
            </w:pPr>
            <w:r>
              <w:rPr>
                <w:sz w:val="24"/>
                <w:szCs w:val="24"/>
              </w:rPr>
              <w:t>In Europe and beyond there is a great scarcity of person-centred services.</w:t>
            </w:r>
          </w:p>
          <w:p w14:paraId="06F70255" w14:textId="77777777" w:rsidR="00A04E1F" w:rsidRDefault="00A04E1F" w:rsidP="00150268">
            <w:pPr>
              <w:spacing w:line="276" w:lineRule="auto"/>
              <w:ind w:right="0"/>
              <w:rPr>
                <w:sz w:val="24"/>
                <w:szCs w:val="24"/>
              </w:rPr>
            </w:pPr>
          </w:p>
          <w:p w14:paraId="4D213452" w14:textId="77777777" w:rsidR="00A04E1F" w:rsidRDefault="00A04E1F" w:rsidP="00150268">
            <w:pPr>
              <w:spacing w:line="276" w:lineRule="auto"/>
              <w:ind w:right="0"/>
              <w:rPr>
                <w:sz w:val="24"/>
                <w:szCs w:val="24"/>
              </w:rPr>
            </w:pPr>
            <w:r>
              <w:rPr>
                <w:sz w:val="24"/>
                <w:szCs w:val="24"/>
              </w:rPr>
              <w:t xml:space="preserve">Listing those priorities directly, will ensure increased investments. </w:t>
            </w:r>
          </w:p>
          <w:p w14:paraId="0DE10589" w14:textId="77777777" w:rsidR="00A04E1F" w:rsidRDefault="00A04E1F" w:rsidP="00150268">
            <w:pPr>
              <w:spacing w:line="276" w:lineRule="auto"/>
              <w:ind w:right="0"/>
              <w:rPr>
                <w:sz w:val="24"/>
                <w:szCs w:val="24"/>
              </w:rPr>
            </w:pPr>
          </w:p>
          <w:p w14:paraId="0C9E00C9" w14:textId="77777777" w:rsidR="00A04E1F" w:rsidRDefault="00A04E1F" w:rsidP="00150268">
            <w:pPr>
              <w:spacing w:line="276" w:lineRule="auto"/>
              <w:ind w:right="0"/>
              <w:rPr>
                <w:sz w:val="24"/>
                <w:szCs w:val="24"/>
              </w:rPr>
            </w:pPr>
            <w:r>
              <w:rPr>
                <w:sz w:val="24"/>
                <w:szCs w:val="24"/>
              </w:rPr>
              <w:t xml:space="preserve">The equal treatment and social inclusion of persons with disabilities have a high standing </w:t>
            </w:r>
            <w:proofErr w:type="gramStart"/>
            <w:r>
              <w:rPr>
                <w:sz w:val="24"/>
                <w:szCs w:val="24"/>
              </w:rPr>
              <w:t>in EU</w:t>
            </w:r>
            <w:proofErr w:type="gramEnd"/>
            <w:r>
              <w:rPr>
                <w:sz w:val="24"/>
                <w:szCs w:val="24"/>
              </w:rPr>
              <w:t xml:space="preserve"> law and policy making and should thus be mentioned directly. </w:t>
            </w:r>
          </w:p>
          <w:p w14:paraId="2490D259" w14:textId="77777777" w:rsidR="00A04E1F" w:rsidRDefault="00A04E1F" w:rsidP="00150268">
            <w:pPr>
              <w:spacing w:line="276" w:lineRule="auto"/>
              <w:ind w:right="0"/>
              <w:rPr>
                <w:sz w:val="24"/>
                <w:szCs w:val="24"/>
              </w:rPr>
            </w:pPr>
          </w:p>
          <w:p w14:paraId="62E26411" w14:textId="77777777" w:rsidR="00A04E1F" w:rsidRDefault="00A04E1F" w:rsidP="00150268">
            <w:pPr>
              <w:spacing w:after="240" w:line="276" w:lineRule="auto"/>
              <w:ind w:right="0"/>
              <w:rPr>
                <w:sz w:val="24"/>
                <w:szCs w:val="24"/>
              </w:rPr>
            </w:pPr>
            <w:r>
              <w:rPr>
                <w:sz w:val="24"/>
                <w:szCs w:val="24"/>
              </w:rPr>
              <w:t xml:space="preserve">According to article 21 of the EU Charter on Fundamental Rights, discrimination on the ground of disability is prohibited. According to article 26, the Union recognises and respects the right of persons with disabilities to benefit from measures designed to ensure </w:t>
            </w:r>
            <w:r>
              <w:rPr>
                <w:sz w:val="24"/>
                <w:szCs w:val="24"/>
              </w:rPr>
              <w:lastRenderedPageBreak/>
              <w:t>their independence, social and occupational integration and participation in the life of the community.</w:t>
            </w:r>
          </w:p>
          <w:p w14:paraId="2225C1CF" w14:textId="77777777" w:rsidR="00A04E1F" w:rsidRDefault="00A04E1F" w:rsidP="00150268">
            <w:pPr>
              <w:spacing w:line="276" w:lineRule="auto"/>
              <w:ind w:right="0"/>
              <w:rPr>
                <w:sz w:val="24"/>
                <w:szCs w:val="24"/>
              </w:rPr>
            </w:pPr>
            <w:r>
              <w:rPr>
                <w:sz w:val="24"/>
                <w:szCs w:val="24"/>
              </w:rPr>
              <w:t xml:space="preserve">The European Strategy on the Rights of Persons with Disabilities is the EUs’ multiannual policy framework. </w:t>
            </w:r>
          </w:p>
          <w:p w14:paraId="1D88EFAD" w14:textId="77777777" w:rsidR="00A04E1F" w:rsidRDefault="00A04E1F" w:rsidP="00150268">
            <w:pPr>
              <w:spacing w:line="276" w:lineRule="auto"/>
              <w:ind w:right="0"/>
              <w:rPr>
                <w:sz w:val="24"/>
                <w:szCs w:val="24"/>
              </w:rPr>
            </w:pPr>
          </w:p>
          <w:p w14:paraId="295F92A5" w14:textId="77777777" w:rsidR="00A04E1F" w:rsidRDefault="00A04E1F" w:rsidP="00150268">
            <w:pPr>
              <w:spacing w:line="276" w:lineRule="auto"/>
              <w:ind w:right="0"/>
              <w:rPr>
                <w:sz w:val="24"/>
                <w:szCs w:val="24"/>
              </w:rPr>
            </w:pPr>
            <w:r>
              <w:rPr>
                <w:sz w:val="24"/>
                <w:szCs w:val="24"/>
              </w:rPr>
              <w:t>Together, those documents demonstrate how important the rights of persons with disabilities are for the EU, justifying references.</w:t>
            </w:r>
          </w:p>
          <w:p w14:paraId="528992C4" w14:textId="77777777" w:rsidR="00A04E1F" w:rsidRDefault="00A04E1F" w:rsidP="00150268">
            <w:pPr>
              <w:ind w:right="0"/>
              <w:rPr>
                <w:b/>
                <w:bCs/>
                <w:sz w:val="24"/>
                <w:szCs w:val="24"/>
              </w:rPr>
            </w:pPr>
          </w:p>
          <w:p w14:paraId="02D04658" w14:textId="77777777" w:rsidR="00A04E1F" w:rsidRDefault="00A04E1F" w:rsidP="00150268">
            <w:pPr>
              <w:ind w:right="0"/>
              <w:rPr>
                <w:b/>
                <w:bCs/>
                <w:sz w:val="24"/>
                <w:szCs w:val="24"/>
              </w:rPr>
            </w:pPr>
          </w:p>
        </w:tc>
      </w:tr>
    </w:tbl>
    <w:p w14:paraId="7D2782B3" w14:textId="77777777" w:rsidR="00A04E1F" w:rsidRDefault="00A04E1F" w:rsidP="00A04E1F"/>
    <w:p w14:paraId="6FCE02BA" w14:textId="77777777" w:rsidR="00A04E1F" w:rsidRDefault="00A04E1F" w:rsidP="00A04E1F"/>
    <w:p w14:paraId="4D4B9846" w14:textId="77777777" w:rsidR="00A04E1F" w:rsidRDefault="00A04E1F" w:rsidP="00A04E1F">
      <w:pPr>
        <w:pStyle w:val="berschrift2"/>
        <w:spacing w:line="276" w:lineRule="auto"/>
        <w:ind w:right="0"/>
        <w:rPr>
          <w:b/>
          <w:bCs/>
          <w:sz w:val="24"/>
          <w:szCs w:val="24"/>
        </w:rPr>
      </w:pPr>
      <w:bookmarkStart w:id="74" w:name="_heading=h.hmtiezzg0i7u" w:colFirst="0" w:colLast="0"/>
      <w:bookmarkStart w:id="75" w:name="_Toc228380001"/>
      <w:bookmarkEnd w:id="74"/>
      <w:r>
        <w:rPr>
          <w:b/>
          <w:bCs/>
          <w:sz w:val="24"/>
          <w:szCs w:val="24"/>
        </w:rPr>
        <w:t>Article 4 - Objectives of the Instrument - 1b</w:t>
      </w:r>
      <w:bookmarkEnd w:id="75"/>
    </w:p>
    <w:p w14:paraId="681D9543"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5067002B" w14:textId="77777777" w:rsidTr="00150268">
        <w:tc>
          <w:tcPr>
            <w:tcW w:w="4680" w:type="dxa"/>
            <w:tcMar>
              <w:top w:w="100" w:type="dxa"/>
              <w:left w:w="100" w:type="dxa"/>
              <w:bottom w:w="100" w:type="dxa"/>
              <w:right w:w="100" w:type="dxa"/>
            </w:tcMar>
          </w:tcPr>
          <w:p w14:paraId="51F41164" w14:textId="77777777" w:rsidR="00A04E1F" w:rsidRDefault="00A04E1F" w:rsidP="00150268">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1B4C124E" w14:textId="77777777" w:rsidR="00A04E1F" w:rsidRDefault="00A04E1F" w:rsidP="00150268">
            <w:pPr>
              <w:widowControl w:val="0"/>
              <w:spacing w:before="0" w:line="276" w:lineRule="auto"/>
              <w:ind w:right="0"/>
              <w:jc w:val="left"/>
              <w:rPr>
                <w:sz w:val="24"/>
                <w:szCs w:val="24"/>
              </w:rPr>
            </w:pPr>
            <w:r>
              <w:rPr>
                <w:sz w:val="24"/>
                <w:szCs w:val="24"/>
              </w:rPr>
              <w:t>Amendment</w:t>
            </w:r>
          </w:p>
        </w:tc>
      </w:tr>
      <w:tr w:rsidR="00A04E1F" w14:paraId="208BC685" w14:textId="77777777" w:rsidTr="00150268">
        <w:tc>
          <w:tcPr>
            <w:tcW w:w="4680" w:type="dxa"/>
            <w:tcMar>
              <w:top w:w="100" w:type="dxa"/>
              <w:left w:w="100" w:type="dxa"/>
              <w:bottom w:w="100" w:type="dxa"/>
              <w:right w:w="100" w:type="dxa"/>
            </w:tcMar>
          </w:tcPr>
          <w:p w14:paraId="1A7E568D" w14:textId="77777777" w:rsidR="00A04E1F" w:rsidRDefault="00A04E1F" w:rsidP="00150268">
            <w:pPr>
              <w:spacing w:before="0" w:line="276" w:lineRule="auto"/>
              <w:ind w:right="0"/>
              <w:rPr>
                <w:sz w:val="24"/>
                <w:szCs w:val="24"/>
              </w:rPr>
            </w:pPr>
            <w:r>
              <w:rPr>
                <w:sz w:val="24"/>
                <w:szCs w:val="24"/>
              </w:rPr>
              <w:t>(b) to contribute to the promotion of multilateralism and a rules-based international order, the achievement of the international commitments and objectives that the Union has agreed to, in particular the sustainable development goals, the 2030 Agenda, the Paris Agreement and the Kunming-Montreal Global Biodiversity Framework;</w:t>
            </w:r>
          </w:p>
          <w:p w14:paraId="7BCB2C65" w14:textId="77777777" w:rsidR="00A04E1F" w:rsidRDefault="00A04E1F" w:rsidP="00150268">
            <w:pPr>
              <w:spacing w:before="0" w:line="276" w:lineRule="auto"/>
              <w:ind w:right="0"/>
              <w:rPr>
                <w:sz w:val="24"/>
                <w:szCs w:val="24"/>
              </w:rPr>
            </w:pPr>
          </w:p>
        </w:tc>
        <w:tc>
          <w:tcPr>
            <w:tcW w:w="4680" w:type="dxa"/>
            <w:tcMar>
              <w:top w:w="100" w:type="dxa"/>
              <w:left w:w="100" w:type="dxa"/>
              <w:bottom w:w="100" w:type="dxa"/>
              <w:right w:w="100" w:type="dxa"/>
            </w:tcMar>
          </w:tcPr>
          <w:p w14:paraId="3C732257" w14:textId="77777777" w:rsidR="00A04E1F" w:rsidRDefault="00A04E1F" w:rsidP="00150268">
            <w:pPr>
              <w:spacing w:before="0" w:line="276" w:lineRule="auto"/>
              <w:ind w:right="0"/>
              <w:rPr>
                <w:sz w:val="24"/>
                <w:szCs w:val="24"/>
              </w:rPr>
            </w:pPr>
            <w:r>
              <w:rPr>
                <w:sz w:val="24"/>
                <w:szCs w:val="24"/>
              </w:rPr>
              <w:t>(b) to contribute to the promotion of multilateralism and a rules-based international order, the achievement of the international commitments and objectives that the Union has agreed to, in particular the sustainable development goals, the 2030 Agenda, the Paris Agreement</w:t>
            </w:r>
            <w:r>
              <w:rPr>
                <w:b/>
                <w:bCs/>
                <w:sz w:val="24"/>
                <w:szCs w:val="24"/>
              </w:rPr>
              <w:t>,</w:t>
            </w:r>
            <w:r>
              <w:rPr>
                <w:sz w:val="24"/>
                <w:szCs w:val="24"/>
              </w:rPr>
              <w:t xml:space="preserve"> </w:t>
            </w:r>
            <w:r>
              <w:rPr>
                <w:b/>
                <w:bCs/>
                <w:strike/>
                <w:sz w:val="24"/>
                <w:szCs w:val="24"/>
              </w:rPr>
              <w:t>and</w:t>
            </w:r>
            <w:r>
              <w:rPr>
                <w:sz w:val="24"/>
                <w:szCs w:val="24"/>
              </w:rPr>
              <w:t xml:space="preserve"> the Kunming-Montreal Global Biodiversity Framework </w:t>
            </w:r>
            <w:r>
              <w:rPr>
                <w:b/>
                <w:bCs/>
                <w:sz w:val="24"/>
                <w:szCs w:val="24"/>
              </w:rPr>
              <w:t>and the United Nations Convention on the Rights of Persons with Disabilities</w:t>
            </w:r>
            <w:r>
              <w:rPr>
                <w:sz w:val="24"/>
                <w:szCs w:val="24"/>
              </w:rPr>
              <w:t>;</w:t>
            </w:r>
          </w:p>
          <w:p w14:paraId="27F942FE" w14:textId="77777777" w:rsidR="00A04E1F" w:rsidRDefault="00A04E1F" w:rsidP="00150268">
            <w:pPr>
              <w:spacing w:before="0" w:line="276" w:lineRule="auto"/>
              <w:ind w:right="0"/>
              <w:rPr>
                <w:sz w:val="24"/>
                <w:szCs w:val="24"/>
              </w:rPr>
            </w:pPr>
          </w:p>
        </w:tc>
      </w:tr>
    </w:tbl>
    <w:p w14:paraId="0B44E6A0" w14:textId="77777777" w:rsidR="00A04E1F" w:rsidRDefault="00A04E1F" w:rsidP="00A04E1F">
      <w:pPr>
        <w:spacing w:line="276" w:lineRule="auto"/>
        <w:ind w:right="0"/>
        <w:rPr>
          <w:sz w:val="24"/>
          <w:szCs w:val="24"/>
        </w:rPr>
      </w:pPr>
    </w:p>
    <w:p w14:paraId="6D5033CE" w14:textId="77777777" w:rsidR="00A04E1F" w:rsidRDefault="00A04E1F" w:rsidP="00A04E1F">
      <w:pPr>
        <w:pStyle w:val="berschrift2"/>
        <w:spacing w:line="276" w:lineRule="auto"/>
        <w:ind w:right="0"/>
        <w:rPr>
          <w:sz w:val="24"/>
          <w:szCs w:val="24"/>
        </w:rPr>
      </w:pPr>
      <w:bookmarkStart w:id="76" w:name="_heading=h.69294z7nr05f" w:colFirst="0" w:colLast="0"/>
      <w:bookmarkStart w:id="77" w:name="_Toc228380002"/>
      <w:bookmarkEnd w:id="76"/>
      <w:r>
        <w:rPr>
          <w:b/>
          <w:bCs/>
          <w:sz w:val="24"/>
          <w:szCs w:val="24"/>
        </w:rPr>
        <w:t>Article 9 - General Principles - 4</w:t>
      </w:r>
      <w:bookmarkEnd w:id="77"/>
      <w:r>
        <w:rPr>
          <w:b/>
          <w:bCs/>
          <w:sz w:val="24"/>
          <w:szCs w:val="24"/>
        </w:rPr>
        <w:t xml:space="preserve"> </w:t>
      </w:r>
    </w:p>
    <w:p w14:paraId="38E06211"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024542D6" w14:textId="77777777" w:rsidTr="00150268">
        <w:trPr>
          <w:trHeight w:val="675"/>
        </w:trPr>
        <w:tc>
          <w:tcPr>
            <w:tcW w:w="4680" w:type="dxa"/>
            <w:tcMar>
              <w:top w:w="100" w:type="dxa"/>
              <w:left w:w="100" w:type="dxa"/>
              <w:bottom w:w="100" w:type="dxa"/>
              <w:right w:w="100" w:type="dxa"/>
            </w:tcMar>
          </w:tcPr>
          <w:p w14:paraId="131F0650" w14:textId="77777777" w:rsidR="00A04E1F" w:rsidRDefault="00A04E1F" w:rsidP="00150268">
            <w:pPr>
              <w:spacing w:before="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2841E043" w14:textId="77777777" w:rsidR="00A04E1F" w:rsidRDefault="00A04E1F" w:rsidP="00150268">
            <w:pPr>
              <w:spacing w:before="0" w:line="276" w:lineRule="auto"/>
              <w:ind w:right="0"/>
              <w:rPr>
                <w:sz w:val="24"/>
                <w:szCs w:val="24"/>
              </w:rPr>
            </w:pPr>
            <w:r>
              <w:rPr>
                <w:sz w:val="24"/>
                <w:szCs w:val="24"/>
              </w:rPr>
              <w:t>Amendment</w:t>
            </w:r>
          </w:p>
        </w:tc>
      </w:tr>
      <w:tr w:rsidR="00A04E1F" w14:paraId="5232CDE8" w14:textId="77777777" w:rsidTr="00150268">
        <w:trPr>
          <w:trHeight w:val="3403"/>
        </w:trPr>
        <w:tc>
          <w:tcPr>
            <w:tcW w:w="4680" w:type="dxa"/>
            <w:tcMar>
              <w:top w:w="100" w:type="dxa"/>
              <w:left w:w="100" w:type="dxa"/>
              <w:bottom w:w="100" w:type="dxa"/>
              <w:right w:w="100" w:type="dxa"/>
            </w:tcMar>
          </w:tcPr>
          <w:p w14:paraId="3621ACB6" w14:textId="77777777" w:rsidR="00A04E1F" w:rsidRDefault="00A04E1F" w:rsidP="00150268">
            <w:pPr>
              <w:spacing w:before="0" w:after="240" w:line="276" w:lineRule="auto"/>
              <w:ind w:right="0"/>
              <w:rPr>
                <w:sz w:val="24"/>
                <w:szCs w:val="24"/>
              </w:rPr>
            </w:pPr>
            <w:r>
              <w:rPr>
                <w:sz w:val="24"/>
                <w:szCs w:val="24"/>
              </w:rPr>
              <w:lastRenderedPageBreak/>
              <w:t>4. Actions under this Instrument shall apply a human rights-based approach encompassing all human rights. That approach shall be guided by the principles of ‘leaving no one behind’, equality, non-discrimination on any grounds, including towards persons with disabilities.</w:t>
            </w:r>
          </w:p>
          <w:p w14:paraId="44EB98F6" w14:textId="77777777" w:rsidR="00A04E1F" w:rsidRDefault="00A04E1F" w:rsidP="00150268">
            <w:pPr>
              <w:spacing w:before="0" w:line="276" w:lineRule="auto"/>
              <w:ind w:right="0"/>
              <w:rPr>
                <w:sz w:val="24"/>
                <w:szCs w:val="24"/>
              </w:rPr>
            </w:pPr>
          </w:p>
        </w:tc>
        <w:tc>
          <w:tcPr>
            <w:tcW w:w="4680" w:type="dxa"/>
            <w:tcMar>
              <w:top w:w="100" w:type="dxa"/>
              <w:left w:w="100" w:type="dxa"/>
              <w:bottom w:w="100" w:type="dxa"/>
              <w:right w:w="100" w:type="dxa"/>
            </w:tcMar>
          </w:tcPr>
          <w:p w14:paraId="1D57F3DB" w14:textId="77777777" w:rsidR="00A04E1F" w:rsidRDefault="00A04E1F" w:rsidP="00150268">
            <w:pPr>
              <w:spacing w:before="0" w:after="240" w:line="276" w:lineRule="auto"/>
              <w:ind w:right="0"/>
              <w:rPr>
                <w:b/>
                <w:bCs/>
                <w:sz w:val="24"/>
                <w:szCs w:val="24"/>
              </w:rPr>
            </w:pPr>
            <w:r>
              <w:rPr>
                <w:sz w:val="24"/>
                <w:szCs w:val="24"/>
              </w:rPr>
              <w:t xml:space="preserve">4. Actions under this Instrument shall apply a human rights-based approach encompassing all human rights. That approach shall be guided by the principles of ‘leaving no one behind’, equality, non-discrimination on any grounds, including towards persons with disabilities. </w:t>
            </w:r>
            <w:r>
              <w:rPr>
                <w:b/>
                <w:bCs/>
                <w:sz w:val="24"/>
                <w:szCs w:val="24"/>
              </w:rPr>
              <w:t xml:space="preserve">Actions shall promote the equal treatment and social inclusion of persons with disabilities by providing investments in independent Living, including the provision of personal assistance and progress on deinstitutionalisation. </w:t>
            </w:r>
          </w:p>
        </w:tc>
      </w:tr>
    </w:tbl>
    <w:p w14:paraId="021223B6" w14:textId="77777777" w:rsidR="00A04E1F" w:rsidRDefault="00A04E1F" w:rsidP="00A04E1F">
      <w:pPr>
        <w:spacing w:line="276" w:lineRule="auto"/>
        <w:ind w:right="0"/>
        <w:rPr>
          <w:sz w:val="24"/>
          <w:szCs w:val="24"/>
        </w:rPr>
      </w:pPr>
    </w:p>
    <w:p w14:paraId="0CF0BC36" w14:textId="77777777" w:rsidR="00A04E1F" w:rsidRDefault="00A04E1F" w:rsidP="00A04E1F">
      <w:pPr>
        <w:pStyle w:val="berschrift2"/>
        <w:spacing w:line="276" w:lineRule="auto"/>
        <w:ind w:right="0"/>
        <w:rPr>
          <w:b/>
          <w:bCs/>
          <w:sz w:val="24"/>
          <w:szCs w:val="24"/>
        </w:rPr>
      </w:pPr>
      <w:bookmarkStart w:id="78" w:name="_heading=h.uua3fpdiu7ig" w:colFirst="0" w:colLast="0"/>
      <w:bookmarkStart w:id="79" w:name="_Toc228380003"/>
      <w:bookmarkEnd w:id="78"/>
      <w:r>
        <w:rPr>
          <w:b/>
          <w:bCs/>
          <w:sz w:val="24"/>
          <w:szCs w:val="24"/>
        </w:rPr>
        <w:t>Article 10 - Mainstreaming</w:t>
      </w:r>
      <w:bookmarkEnd w:id="79"/>
    </w:p>
    <w:p w14:paraId="0A7114DA"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5AEC3831" w14:textId="77777777" w:rsidTr="00150268">
        <w:tc>
          <w:tcPr>
            <w:tcW w:w="4680" w:type="dxa"/>
            <w:tcMar>
              <w:top w:w="100" w:type="dxa"/>
              <w:left w:w="100" w:type="dxa"/>
              <w:bottom w:w="100" w:type="dxa"/>
              <w:right w:w="100" w:type="dxa"/>
            </w:tcMar>
          </w:tcPr>
          <w:p w14:paraId="2F39A044" w14:textId="77777777" w:rsidR="00A04E1F" w:rsidRDefault="00A04E1F" w:rsidP="00150268">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50C61A4F" w14:textId="77777777" w:rsidR="00A04E1F" w:rsidRDefault="00A04E1F" w:rsidP="00150268">
            <w:pPr>
              <w:widowControl w:val="0"/>
              <w:spacing w:before="0" w:line="276" w:lineRule="auto"/>
              <w:ind w:right="0"/>
              <w:jc w:val="left"/>
              <w:rPr>
                <w:sz w:val="24"/>
                <w:szCs w:val="24"/>
              </w:rPr>
            </w:pPr>
            <w:r>
              <w:rPr>
                <w:sz w:val="24"/>
                <w:szCs w:val="24"/>
              </w:rPr>
              <w:t>Amendments</w:t>
            </w:r>
          </w:p>
        </w:tc>
      </w:tr>
      <w:tr w:rsidR="00A04E1F" w14:paraId="5ED52901" w14:textId="77777777" w:rsidTr="00150268">
        <w:tc>
          <w:tcPr>
            <w:tcW w:w="4680" w:type="dxa"/>
            <w:tcMar>
              <w:top w:w="100" w:type="dxa"/>
              <w:left w:w="100" w:type="dxa"/>
              <w:bottom w:w="100" w:type="dxa"/>
              <w:right w:w="100" w:type="dxa"/>
            </w:tcMar>
          </w:tcPr>
          <w:p w14:paraId="3334946E" w14:textId="77777777" w:rsidR="00A04E1F" w:rsidRDefault="00A04E1F" w:rsidP="00150268">
            <w:pPr>
              <w:spacing w:before="0" w:after="240" w:line="276" w:lineRule="auto"/>
              <w:ind w:right="0"/>
              <w:rPr>
                <w:sz w:val="24"/>
                <w:szCs w:val="24"/>
              </w:rPr>
            </w:pPr>
            <w:r>
              <w:rPr>
                <w:sz w:val="24"/>
                <w:szCs w:val="24"/>
              </w:rPr>
              <w:t>Programmes and actions under the Instrument shall mainstream the fight against climate change, environmental protection and gender equality, in accordance with Regulation (EU, Euratom) [XXX] [Performance Regulation]. Those priorities shall be considered in the design and implementation of actions under the Instrument, with the aim to create co-benefits and meet multiple objectives in a coherent way.</w:t>
            </w:r>
          </w:p>
          <w:p w14:paraId="032F17A2" w14:textId="77777777" w:rsidR="00A04E1F" w:rsidRDefault="00A04E1F" w:rsidP="00150268">
            <w:pPr>
              <w:spacing w:before="0" w:line="276" w:lineRule="auto"/>
              <w:ind w:right="0"/>
              <w:rPr>
                <w:sz w:val="24"/>
                <w:szCs w:val="24"/>
              </w:rPr>
            </w:pPr>
          </w:p>
        </w:tc>
        <w:tc>
          <w:tcPr>
            <w:tcW w:w="4680" w:type="dxa"/>
            <w:tcMar>
              <w:top w:w="100" w:type="dxa"/>
              <w:left w:w="100" w:type="dxa"/>
              <w:bottom w:w="100" w:type="dxa"/>
              <w:right w:w="100" w:type="dxa"/>
            </w:tcMar>
          </w:tcPr>
          <w:p w14:paraId="40AA42E5" w14:textId="77777777" w:rsidR="00A04E1F" w:rsidRDefault="00A04E1F" w:rsidP="00150268">
            <w:pPr>
              <w:spacing w:before="0" w:after="240" w:line="276" w:lineRule="auto"/>
              <w:ind w:right="0"/>
              <w:rPr>
                <w:b/>
                <w:bCs/>
                <w:sz w:val="24"/>
                <w:szCs w:val="24"/>
              </w:rPr>
            </w:pPr>
            <w:r>
              <w:rPr>
                <w:sz w:val="24"/>
                <w:szCs w:val="24"/>
              </w:rPr>
              <w:t xml:space="preserve">Programmes and actions under the Instrument shall mainstream the fight against climate change, environmental protection, </w:t>
            </w:r>
            <w:r>
              <w:rPr>
                <w:b/>
                <w:bCs/>
                <w:strike/>
                <w:sz w:val="24"/>
                <w:szCs w:val="24"/>
              </w:rPr>
              <w:t>and</w:t>
            </w:r>
            <w:r>
              <w:rPr>
                <w:sz w:val="24"/>
                <w:szCs w:val="24"/>
              </w:rPr>
              <w:t xml:space="preserve"> gender equality </w:t>
            </w:r>
            <w:r>
              <w:rPr>
                <w:b/>
                <w:bCs/>
                <w:sz w:val="24"/>
                <w:szCs w:val="24"/>
              </w:rPr>
              <w:t>and equal treatment and social inclusion of persons with disabilities</w:t>
            </w:r>
            <w:r>
              <w:rPr>
                <w:sz w:val="24"/>
                <w:szCs w:val="24"/>
              </w:rPr>
              <w:t>, in accordance with Regulation (EU, Euratom) [XXX] [Performance Regulation]. Those priorities shall be considered in the design and implementation of actions under the Instrument, with the aim to create co-benefits and meet multiple objectives in a coherent way.</w:t>
            </w:r>
          </w:p>
        </w:tc>
      </w:tr>
    </w:tbl>
    <w:p w14:paraId="3292E5BA" w14:textId="77777777" w:rsidR="00A04E1F" w:rsidRDefault="00A04E1F" w:rsidP="00A04E1F">
      <w:pPr>
        <w:spacing w:line="276" w:lineRule="auto"/>
        <w:ind w:right="0"/>
        <w:rPr>
          <w:sz w:val="24"/>
          <w:szCs w:val="24"/>
        </w:rPr>
      </w:pPr>
    </w:p>
    <w:p w14:paraId="4883ECA8" w14:textId="77777777" w:rsidR="00A04E1F" w:rsidRDefault="00A04E1F" w:rsidP="00A04E1F">
      <w:pPr>
        <w:spacing w:line="276" w:lineRule="auto"/>
        <w:ind w:right="0"/>
        <w:rPr>
          <w:sz w:val="24"/>
          <w:szCs w:val="24"/>
        </w:rPr>
      </w:pPr>
    </w:p>
    <w:p w14:paraId="081ACBF1" w14:textId="77777777" w:rsidR="00A04E1F" w:rsidRDefault="00A04E1F" w:rsidP="00A04E1F">
      <w:pPr>
        <w:keepNext/>
        <w:spacing w:before="360" w:after="120" w:line="240" w:lineRule="auto"/>
        <w:ind w:right="0"/>
        <w:jc w:val="left"/>
        <w:rPr>
          <w:b/>
          <w:bCs/>
          <w:sz w:val="24"/>
          <w:szCs w:val="24"/>
        </w:rPr>
      </w:pPr>
      <w:r>
        <w:rPr>
          <w:b/>
          <w:bCs/>
          <w:sz w:val="24"/>
          <w:szCs w:val="24"/>
        </w:rPr>
        <w:lastRenderedPageBreak/>
        <w:t>Article 23 - Implementation and forms of Union funding</w:t>
      </w:r>
    </w:p>
    <w:p w14:paraId="070E870A"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57FAEB67" w14:textId="77777777" w:rsidTr="00150268">
        <w:tc>
          <w:tcPr>
            <w:tcW w:w="4680" w:type="dxa"/>
            <w:tcMar>
              <w:top w:w="100" w:type="dxa"/>
              <w:left w:w="100" w:type="dxa"/>
              <w:bottom w:w="100" w:type="dxa"/>
              <w:right w:w="100" w:type="dxa"/>
            </w:tcMar>
          </w:tcPr>
          <w:p w14:paraId="535F3DBC" w14:textId="77777777" w:rsidR="00A04E1F" w:rsidRDefault="00A04E1F" w:rsidP="00150268">
            <w:pPr>
              <w:spacing w:before="12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7D02A7E" w14:textId="77777777" w:rsidR="00A04E1F" w:rsidRDefault="00A04E1F" w:rsidP="00150268">
            <w:pPr>
              <w:spacing w:before="120" w:line="276" w:lineRule="auto"/>
              <w:ind w:right="0"/>
              <w:rPr>
                <w:sz w:val="24"/>
                <w:szCs w:val="24"/>
              </w:rPr>
            </w:pPr>
            <w:r>
              <w:rPr>
                <w:sz w:val="24"/>
                <w:szCs w:val="24"/>
              </w:rPr>
              <w:t>Amendment</w:t>
            </w:r>
          </w:p>
        </w:tc>
      </w:tr>
      <w:tr w:rsidR="00A04E1F" w14:paraId="279C8917" w14:textId="77777777" w:rsidTr="00150268">
        <w:tc>
          <w:tcPr>
            <w:tcW w:w="4680" w:type="dxa"/>
            <w:tcMar>
              <w:top w:w="100" w:type="dxa"/>
              <w:left w:w="100" w:type="dxa"/>
              <w:bottom w:w="100" w:type="dxa"/>
              <w:right w:w="100" w:type="dxa"/>
            </w:tcMar>
          </w:tcPr>
          <w:p w14:paraId="5025C122" w14:textId="77777777" w:rsidR="00A04E1F" w:rsidRDefault="00A04E1F" w:rsidP="00150268">
            <w:pPr>
              <w:spacing w:before="120" w:after="120" w:line="276" w:lineRule="auto"/>
              <w:ind w:right="0"/>
              <w:rPr>
                <w:sz w:val="24"/>
                <w:szCs w:val="24"/>
              </w:rPr>
            </w:pPr>
            <w:r>
              <w:rPr>
                <w:sz w:val="24"/>
                <w:szCs w:val="24"/>
              </w:rPr>
              <w:t>6. Budget support, including through sector reform performance contracts, shall be based on country ownership, mutual accountability and the commitment of partner countries, taking into account their record and progress with regard to universal values, democracy, human rights and the rule of law, and aims to strengthen partnerships between the Union and partner countries. It shall include reinforced policy dialogue, capacity building and improved governance, complementing partners’ efforts to collect more and to spend better in order to support sustainable, inclusive growth and decent job creation, including for young people poverty eradication, inequality reduction, and to build and consolidate democracies and peaceful societies. Budget support shall also contribute to gender equality.</w:t>
            </w:r>
          </w:p>
          <w:p w14:paraId="536F12B6" w14:textId="77777777" w:rsidR="00A04E1F" w:rsidRDefault="00A04E1F" w:rsidP="00150268">
            <w:pPr>
              <w:spacing w:before="0" w:line="276" w:lineRule="auto"/>
              <w:ind w:right="0"/>
              <w:rPr>
                <w:sz w:val="24"/>
                <w:szCs w:val="24"/>
              </w:rPr>
            </w:pPr>
          </w:p>
        </w:tc>
        <w:tc>
          <w:tcPr>
            <w:tcW w:w="4680" w:type="dxa"/>
            <w:tcMar>
              <w:top w:w="100" w:type="dxa"/>
              <w:left w:w="100" w:type="dxa"/>
              <w:bottom w:w="100" w:type="dxa"/>
              <w:right w:w="100" w:type="dxa"/>
            </w:tcMar>
          </w:tcPr>
          <w:p w14:paraId="672DB664" w14:textId="77777777" w:rsidR="00A04E1F" w:rsidRDefault="00A04E1F" w:rsidP="00150268">
            <w:pPr>
              <w:spacing w:before="120" w:after="120" w:line="276" w:lineRule="auto"/>
              <w:ind w:right="0"/>
              <w:rPr>
                <w:sz w:val="24"/>
                <w:szCs w:val="24"/>
              </w:rPr>
            </w:pPr>
            <w:r>
              <w:rPr>
                <w:sz w:val="24"/>
                <w:szCs w:val="24"/>
              </w:rPr>
              <w:t xml:space="preserve">6. Budget support, including through sector reform performance contracts, shall be based on country ownership, mutual accountability and the commitment of partner countries, taking into account their record and progress with regard to universal values, democracy, human rights, </w:t>
            </w:r>
            <w:r>
              <w:rPr>
                <w:b/>
                <w:bCs/>
                <w:sz w:val="24"/>
                <w:szCs w:val="24"/>
              </w:rPr>
              <w:t>including the rights of persons with disabilities</w:t>
            </w:r>
            <w:r>
              <w:rPr>
                <w:sz w:val="24"/>
                <w:szCs w:val="24"/>
              </w:rPr>
              <w:t xml:space="preserve"> and the rule of law, and aims to strengthen partnerships between the Union and partner countries. It shall include reinforced policy dialogue, capacity building and improved governance, complementing partners’ efforts to collect more and to spend better in order to support sustainable, inclusive growth and decent job creation, including for young people poverty eradication, inequality reduction, and to build and consolidate democracies and peaceful societies. Budget support shall also contribute to gender equality.</w:t>
            </w:r>
          </w:p>
          <w:p w14:paraId="5FBB1835" w14:textId="77777777" w:rsidR="00A04E1F" w:rsidRDefault="00A04E1F" w:rsidP="00150268">
            <w:pPr>
              <w:spacing w:before="0" w:line="276" w:lineRule="auto"/>
              <w:ind w:right="0"/>
              <w:rPr>
                <w:sz w:val="24"/>
                <w:szCs w:val="24"/>
              </w:rPr>
            </w:pPr>
            <w:r>
              <w:rPr>
                <w:sz w:val="24"/>
                <w:szCs w:val="24"/>
              </w:rPr>
              <w:t xml:space="preserve"> </w:t>
            </w:r>
          </w:p>
        </w:tc>
      </w:tr>
    </w:tbl>
    <w:p w14:paraId="17479B4B" w14:textId="217A18D0" w:rsidR="004D124D" w:rsidRDefault="004D124D" w:rsidP="00A04E1F">
      <w:pPr>
        <w:spacing w:line="276" w:lineRule="auto"/>
        <w:ind w:right="0"/>
        <w:rPr>
          <w:sz w:val="24"/>
          <w:szCs w:val="24"/>
        </w:rPr>
      </w:pPr>
    </w:p>
    <w:p w14:paraId="4967782C" w14:textId="28727AC3" w:rsidR="00A04E1F" w:rsidRDefault="004D124D" w:rsidP="004D124D">
      <w:pPr>
        <w:rPr>
          <w:sz w:val="24"/>
          <w:szCs w:val="24"/>
        </w:rPr>
      </w:pPr>
      <w:r>
        <w:rPr>
          <w:sz w:val="24"/>
          <w:szCs w:val="24"/>
        </w:rPr>
        <w:br w:type="page"/>
      </w:r>
    </w:p>
    <w:p w14:paraId="311D4AD0" w14:textId="77777777" w:rsidR="00A04E1F" w:rsidRDefault="00A04E1F" w:rsidP="00A04E1F">
      <w:pPr>
        <w:pStyle w:val="berschrift3"/>
        <w:numPr>
          <w:ilvl w:val="0"/>
          <w:numId w:val="26"/>
        </w:numPr>
        <w:spacing w:line="276" w:lineRule="auto"/>
        <w:ind w:left="360" w:right="0"/>
        <w:rPr>
          <w:b/>
          <w:bCs/>
          <w:color w:val="000000"/>
        </w:rPr>
      </w:pPr>
      <w:bookmarkStart w:id="80" w:name="_heading=h.eecj2nvg30db" w:colFirst="0" w:colLast="0"/>
      <w:bookmarkStart w:id="81" w:name="_Toc228380004"/>
      <w:bookmarkEnd w:id="80"/>
      <w:r>
        <w:rPr>
          <w:b/>
          <w:bCs/>
          <w:color w:val="000000"/>
        </w:rPr>
        <w:lastRenderedPageBreak/>
        <w:t>Taking into account the specific needs of women with disabilities</w:t>
      </w:r>
      <w:bookmarkEnd w:id="81"/>
    </w:p>
    <w:p w14:paraId="4BCBDABD" w14:textId="77777777" w:rsidR="00A04E1F" w:rsidRDefault="00A04E1F" w:rsidP="00A04E1F">
      <w:pPr>
        <w:spacing w:line="276" w:lineRule="auto"/>
        <w:ind w:right="0"/>
        <w:rPr>
          <w:sz w:val="24"/>
          <w:szCs w:val="24"/>
        </w:rPr>
      </w:pPr>
    </w:p>
    <w:p w14:paraId="669361F2" w14:textId="77777777" w:rsidR="00A04E1F" w:rsidRDefault="00A04E1F" w:rsidP="00A04E1F">
      <w:pPr>
        <w:spacing w:line="276" w:lineRule="auto"/>
        <w:ind w:right="0"/>
        <w:rPr>
          <w:sz w:val="24"/>
          <w:szCs w:val="24"/>
        </w:rPr>
      </w:pPr>
      <w:r>
        <w:rPr>
          <w:sz w:val="24"/>
          <w:szCs w:val="24"/>
        </w:rPr>
        <w:t>Recital 47</w:t>
      </w:r>
    </w:p>
    <w:p w14:paraId="3F216039" w14:textId="77777777" w:rsidR="00A04E1F" w:rsidRDefault="00A04E1F" w:rsidP="00A04E1F">
      <w:pPr>
        <w:spacing w:line="276" w:lineRule="auto"/>
        <w:ind w:right="0"/>
        <w:rPr>
          <w:sz w:val="24"/>
          <w:szCs w:val="24"/>
        </w:rPr>
      </w:pPr>
    </w:p>
    <w:tbl>
      <w:tblPr>
        <w:tblStyle w:val="Tabellenraster"/>
        <w:tblW w:w="0" w:type="auto"/>
        <w:tblLook w:val="04A0" w:firstRow="1" w:lastRow="0" w:firstColumn="1" w:lastColumn="0" w:noHBand="0" w:noVBand="1"/>
      </w:tblPr>
      <w:tblGrid>
        <w:gridCol w:w="4673"/>
        <w:gridCol w:w="4677"/>
      </w:tblGrid>
      <w:tr w:rsidR="00A04E1F" w14:paraId="6A90A852" w14:textId="77777777" w:rsidTr="00150268">
        <w:tc>
          <w:tcPr>
            <w:tcW w:w="4673" w:type="dxa"/>
          </w:tcPr>
          <w:p w14:paraId="7E754657" w14:textId="77777777" w:rsidR="00A04E1F" w:rsidRDefault="00A04E1F" w:rsidP="00150268">
            <w:pPr>
              <w:spacing w:line="276" w:lineRule="auto"/>
              <w:ind w:right="0"/>
              <w:rPr>
                <w:sz w:val="24"/>
                <w:szCs w:val="24"/>
              </w:rPr>
            </w:pPr>
            <w:r>
              <w:rPr>
                <w:sz w:val="24"/>
                <w:szCs w:val="24"/>
              </w:rPr>
              <w:t>Text proposed by the European Commission</w:t>
            </w:r>
          </w:p>
        </w:tc>
        <w:tc>
          <w:tcPr>
            <w:tcW w:w="4677" w:type="dxa"/>
          </w:tcPr>
          <w:p w14:paraId="74187D6D" w14:textId="77777777" w:rsidR="00A04E1F" w:rsidRDefault="00A04E1F" w:rsidP="00150268">
            <w:pPr>
              <w:spacing w:line="276" w:lineRule="auto"/>
              <w:ind w:right="0"/>
              <w:rPr>
                <w:sz w:val="24"/>
                <w:szCs w:val="24"/>
              </w:rPr>
            </w:pPr>
            <w:r>
              <w:rPr>
                <w:sz w:val="24"/>
                <w:szCs w:val="24"/>
              </w:rPr>
              <w:t>Amendment</w:t>
            </w:r>
          </w:p>
        </w:tc>
      </w:tr>
      <w:tr w:rsidR="00A04E1F" w14:paraId="14347CA5" w14:textId="77777777" w:rsidTr="00150268">
        <w:tc>
          <w:tcPr>
            <w:tcW w:w="4673" w:type="dxa"/>
          </w:tcPr>
          <w:p w14:paraId="4A963704" w14:textId="77777777" w:rsidR="00A04E1F" w:rsidRDefault="00A04E1F" w:rsidP="00150268">
            <w:pPr>
              <w:spacing w:before="120" w:after="120" w:line="276" w:lineRule="auto"/>
              <w:ind w:right="0"/>
              <w:rPr>
                <w:sz w:val="24"/>
                <w:szCs w:val="24"/>
              </w:rPr>
            </w:pPr>
            <w:r>
              <w:rPr>
                <w:sz w:val="24"/>
                <w:szCs w:val="24"/>
              </w:rPr>
              <w:t xml:space="preserve">(47) The implementation of the Instrument should be guided by the principles of gender equality, women and girls’ empowerment and of preventing and combating violence against women and domestic violence and should seek to protect and promote women’s rights in line with the Roadmap on Women’s Rights, Gender Equality Strategy, EU Gender Action Plans, relevant Council conclusions and international conventions, including the Istanbul Convention on violence against women. Strengthening gender equality and women’s empowerment in the Union’s external action and increasing efforts to reach the minimum standards of performance indicated by the EU Gender Action Plans should lead to a gender sensitive and transformative approach in all Union external action and international cooperation. Gender equality and women’s and girls’ empowerment should be mainstreamed under the Instrument and adequately reflected across all the actions. </w:t>
            </w:r>
          </w:p>
          <w:p w14:paraId="7FC97D80" w14:textId="77777777" w:rsidR="00A04E1F" w:rsidRDefault="00A04E1F" w:rsidP="00150268">
            <w:pPr>
              <w:spacing w:line="276" w:lineRule="auto"/>
              <w:ind w:right="0"/>
              <w:rPr>
                <w:sz w:val="24"/>
                <w:szCs w:val="24"/>
              </w:rPr>
            </w:pPr>
          </w:p>
        </w:tc>
        <w:tc>
          <w:tcPr>
            <w:tcW w:w="4677" w:type="dxa"/>
          </w:tcPr>
          <w:p w14:paraId="6FE08AAA" w14:textId="77777777" w:rsidR="00A04E1F" w:rsidRDefault="00A04E1F" w:rsidP="00150268">
            <w:pPr>
              <w:spacing w:line="276" w:lineRule="auto"/>
              <w:ind w:right="0"/>
              <w:rPr>
                <w:sz w:val="24"/>
                <w:szCs w:val="24"/>
              </w:rPr>
            </w:pPr>
            <w:r>
              <w:rPr>
                <w:sz w:val="24"/>
                <w:szCs w:val="24"/>
              </w:rPr>
              <w:t xml:space="preserve">(47) The implementation of the Instrument should be guided by the principles of gender equality, women and girls’ empowerment and of preventing and combating violence against women and domestic violence and should seek to protect and promote women’s rights in line with the Roadmap on Women’s Rights, Gender Equality Strategy, EU Gender Action Plans, relevant Council conclusions and international conventions, including the Istanbul Convention on violence against women. Strengthening gender equality and women’s empowerment in the Union’s external action and increasing efforts to reach the minimum standards of performance indicated by the EU Gender Action Plans should lead to a gender sensitive and transformative approach in all Union external action and international cooperation. Gender equality and women’s and girls’ empowerment should be mainstreamed under the Instrument and adequately reflected across all the actions. </w:t>
            </w:r>
            <w:r>
              <w:rPr>
                <w:b/>
                <w:bCs/>
                <w:sz w:val="24"/>
                <w:szCs w:val="24"/>
              </w:rPr>
              <w:t xml:space="preserve">The instruments shall finance actions to combat violence and discrimination against disabled women, including gender and disability-based violence, confinement to institutions, forced sterilisation and contraception. It shall support the access to parenthood of persons with disabilities, including to sexual and reproductive healthcare </w:t>
            </w:r>
            <w:r>
              <w:rPr>
                <w:b/>
                <w:bCs/>
                <w:sz w:val="24"/>
                <w:szCs w:val="24"/>
              </w:rPr>
              <w:lastRenderedPageBreak/>
              <w:t>services. It shall support the accessibility of childcare services and the inclusiveness of mainstream childcare services for children with disabilities.</w:t>
            </w:r>
          </w:p>
        </w:tc>
      </w:tr>
      <w:tr w:rsidR="00A04E1F" w14:paraId="0368E80B" w14:textId="77777777" w:rsidTr="00150268">
        <w:tc>
          <w:tcPr>
            <w:tcW w:w="9350" w:type="dxa"/>
            <w:gridSpan w:val="2"/>
          </w:tcPr>
          <w:p w14:paraId="3C9E742C" w14:textId="77777777" w:rsidR="00A04E1F" w:rsidRPr="00867BDE" w:rsidRDefault="00A04E1F" w:rsidP="00150268">
            <w:pPr>
              <w:spacing w:before="120" w:after="120" w:line="276" w:lineRule="auto"/>
              <w:ind w:right="0"/>
              <w:rPr>
                <w:sz w:val="24"/>
                <w:szCs w:val="24"/>
              </w:rPr>
            </w:pPr>
            <w:r w:rsidRPr="00867BDE">
              <w:rPr>
                <w:sz w:val="24"/>
                <w:szCs w:val="24"/>
              </w:rPr>
              <w:lastRenderedPageBreak/>
              <w:t xml:space="preserve">Explanation: </w:t>
            </w:r>
          </w:p>
          <w:p w14:paraId="25DB9899" w14:textId="77777777" w:rsidR="00A04E1F" w:rsidRPr="00867BDE" w:rsidRDefault="00A04E1F" w:rsidP="00150268">
            <w:pPr>
              <w:spacing w:before="120" w:after="120" w:line="276" w:lineRule="auto"/>
              <w:ind w:right="0"/>
              <w:rPr>
                <w:sz w:val="24"/>
                <w:szCs w:val="24"/>
              </w:rPr>
            </w:pPr>
          </w:p>
          <w:p w14:paraId="7479EC89" w14:textId="77777777" w:rsidR="00A04E1F" w:rsidRPr="00867BDE" w:rsidRDefault="00A04E1F" w:rsidP="00150268">
            <w:pPr>
              <w:spacing w:before="120" w:after="120" w:line="276" w:lineRule="auto"/>
              <w:ind w:right="0"/>
              <w:rPr>
                <w:sz w:val="24"/>
                <w:szCs w:val="24"/>
              </w:rPr>
            </w:pPr>
            <w:r w:rsidRPr="00867BDE">
              <w:rPr>
                <w:sz w:val="24"/>
                <w:szCs w:val="24"/>
              </w:rPr>
              <w:t xml:space="preserve">Letter (q) of the preamble to the UN CRPD recognises “that women and girls with disabilities are often at greater risk, both within and outside the home, of violence, injury or abuse, neglect or negligent treatment, maltreatment or exploitation”. </w:t>
            </w:r>
          </w:p>
          <w:p w14:paraId="04744480" w14:textId="77777777" w:rsidR="00A04E1F" w:rsidRPr="00867BDE" w:rsidRDefault="00A04E1F" w:rsidP="00150268">
            <w:pPr>
              <w:spacing w:before="120" w:after="120" w:line="276" w:lineRule="auto"/>
              <w:ind w:right="0"/>
              <w:rPr>
                <w:sz w:val="24"/>
                <w:szCs w:val="24"/>
              </w:rPr>
            </w:pPr>
          </w:p>
          <w:p w14:paraId="7B74985F" w14:textId="77777777" w:rsidR="00A04E1F" w:rsidRPr="00867BDE" w:rsidRDefault="00A04E1F" w:rsidP="00150268">
            <w:pPr>
              <w:spacing w:before="120" w:after="120" w:line="276" w:lineRule="auto"/>
              <w:ind w:right="0"/>
              <w:rPr>
                <w:sz w:val="24"/>
                <w:szCs w:val="24"/>
              </w:rPr>
            </w:pPr>
            <w:r w:rsidRPr="00867BDE">
              <w:rPr>
                <w:sz w:val="24"/>
                <w:szCs w:val="24"/>
              </w:rPr>
              <w:t>Letter (s) emphasises “the need to incorporate a gender perspective in all efforts to promote the full enjoyment of human rights and fundamental freedoms by persons with disabilities”.</w:t>
            </w:r>
          </w:p>
          <w:p w14:paraId="4306655B" w14:textId="77777777" w:rsidR="00A04E1F" w:rsidRPr="00867BDE" w:rsidRDefault="00A04E1F" w:rsidP="00150268">
            <w:pPr>
              <w:spacing w:before="120" w:after="120" w:line="276" w:lineRule="auto"/>
              <w:ind w:right="0"/>
              <w:rPr>
                <w:sz w:val="24"/>
                <w:szCs w:val="24"/>
              </w:rPr>
            </w:pPr>
            <w:r w:rsidRPr="00867BDE">
              <w:rPr>
                <w:sz w:val="24"/>
                <w:szCs w:val="24"/>
              </w:rPr>
              <w:t xml:space="preserve">The figures presented are about the EU but there is no reason to believe that the situation outside the Union is better. </w:t>
            </w:r>
          </w:p>
          <w:p w14:paraId="676B1CD0" w14:textId="77777777" w:rsidR="00A04E1F" w:rsidRPr="00867BDE" w:rsidRDefault="00A04E1F" w:rsidP="00150268">
            <w:pPr>
              <w:spacing w:before="120" w:after="120" w:line="276" w:lineRule="auto"/>
              <w:ind w:right="0"/>
              <w:rPr>
                <w:sz w:val="24"/>
                <w:szCs w:val="24"/>
              </w:rPr>
            </w:pPr>
          </w:p>
          <w:p w14:paraId="133D3FB7" w14:textId="77777777" w:rsidR="00A04E1F" w:rsidRPr="00867BDE" w:rsidRDefault="00A04E1F" w:rsidP="00150268">
            <w:pPr>
              <w:spacing w:before="120" w:after="120" w:line="276" w:lineRule="auto"/>
              <w:ind w:right="0"/>
              <w:rPr>
                <w:sz w:val="24"/>
                <w:szCs w:val="24"/>
              </w:rPr>
            </w:pPr>
            <w:r w:rsidRPr="00867BDE">
              <w:rPr>
                <w:sz w:val="24"/>
                <w:szCs w:val="24"/>
              </w:rPr>
              <w:t xml:space="preserve">There is empirical evidence of the challenges women with disabilities face. </w:t>
            </w:r>
          </w:p>
          <w:p w14:paraId="2FC21564" w14:textId="77777777" w:rsidR="00A04E1F" w:rsidRPr="00867BDE" w:rsidRDefault="00A04E1F" w:rsidP="00150268">
            <w:pPr>
              <w:spacing w:before="120" w:after="120" w:line="276" w:lineRule="auto"/>
              <w:ind w:right="0"/>
              <w:rPr>
                <w:sz w:val="24"/>
                <w:szCs w:val="24"/>
              </w:rPr>
            </w:pPr>
          </w:p>
          <w:p w14:paraId="43BB62DD" w14:textId="77777777" w:rsidR="00A04E1F" w:rsidRPr="00867BDE" w:rsidRDefault="00A04E1F" w:rsidP="00150268">
            <w:pPr>
              <w:spacing w:after="280" w:line="276" w:lineRule="auto"/>
              <w:ind w:right="0"/>
              <w:rPr>
                <w:rFonts w:eastAsia="Aptos"/>
                <w:sz w:val="24"/>
                <w:szCs w:val="24"/>
              </w:rPr>
            </w:pPr>
            <w:r w:rsidRPr="00867BDE">
              <w:rPr>
                <w:sz w:val="24"/>
                <w:szCs w:val="24"/>
              </w:rPr>
              <w:t xml:space="preserve">According to the European Parliament, </w:t>
            </w:r>
            <w:r w:rsidRPr="00867BDE">
              <w:rPr>
                <w:rFonts w:eastAsia="Aptos"/>
                <w:sz w:val="24"/>
                <w:szCs w:val="24"/>
              </w:rPr>
              <w:t xml:space="preserve">within the EU disabled women and girls are 2 to 5 times more likely to experience violence than non-disabled women. </w:t>
            </w:r>
          </w:p>
          <w:p w14:paraId="06CC8158" w14:textId="77777777" w:rsidR="00A04E1F" w:rsidRPr="00867BDE" w:rsidRDefault="00A04E1F" w:rsidP="00150268">
            <w:pPr>
              <w:spacing w:after="280" w:line="276" w:lineRule="auto"/>
              <w:ind w:right="0"/>
              <w:rPr>
                <w:rFonts w:eastAsia="Aptos"/>
                <w:b/>
                <w:bCs/>
                <w:sz w:val="24"/>
                <w:szCs w:val="24"/>
              </w:rPr>
            </w:pPr>
            <w:r w:rsidRPr="00867BDE">
              <w:rPr>
                <w:rFonts w:eastAsia="Aptos"/>
                <w:sz w:val="24"/>
                <w:szCs w:val="24"/>
              </w:rPr>
              <w:t>34% of women with a health problem or a disability have experienced physical or sexual violence by a partner during their lifetime, compared to 19% of women without disabilities.</w:t>
            </w:r>
          </w:p>
          <w:p w14:paraId="6E8AC443" w14:textId="77777777" w:rsidR="00A04E1F" w:rsidRPr="00867BDE" w:rsidRDefault="00A04E1F" w:rsidP="00150268">
            <w:pPr>
              <w:spacing w:before="280" w:after="280" w:line="276" w:lineRule="auto"/>
              <w:ind w:right="0"/>
              <w:rPr>
                <w:rFonts w:eastAsia="Aptos"/>
                <w:sz w:val="24"/>
                <w:szCs w:val="24"/>
              </w:rPr>
            </w:pPr>
            <w:r w:rsidRPr="00867BDE">
              <w:rPr>
                <w:rFonts w:eastAsia="Aptos"/>
                <w:sz w:val="24"/>
                <w:szCs w:val="24"/>
              </w:rPr>
              <w:t>61% have experienced sexual harassment since the age of 15, compared to 54% of women without disabilities.</w:t>
            </w:r>
            <w:r w:rsidRPr="00867BDE">
              <w:rPr>
                <w:rFonts w:eastAsia="Aptos"/>
                <w:sz w:val="24"/>
                <w:szCs w:val="24"/>
                <w:vertAlign w:val="superscript"/>
              </w:rPr>
              <w:footnoteReference w:id="31"/>
            </w:r>
          </w:p>
          <w:p w14:paraId="5C98407D" w14:textId="77777777" w:rsidR="00A04E1F" w:rsidRPr="00867BDE" w:rsidRDefault="00A04E1F" w:rsidP="00150268">
            <w:pPr>
              <w:spacing w:after="240" w:line="276" w:lineRule="auto"/>
              <w:ind w:right="0"/>
              <w:rPr>
                <w:rFonts w:eastAsia="Aptos"/>
                <w:color w:val="1155CC"/>
                <w:sz w:val="24"/>
                <w:szCs w:val="24"/>
                <w:u w:val="single"/>
              </w:rPr>
            </w:pPr>
            <w:r w:rsidRPr="00867BDE">
              <w:rPr>
                <w:sz w:val="24"/>
                <w:szCs w:val="24"/>
              </w:rPr>
              <w:t>According to the European Disability Forum (EDF), in 13 EU countries forced sterilisation of persons with disabilities is still legal, disproportionately affecting women and girls. Disabled women are also significantly more likely to experience sexual violence, harassment, domestic abuse and violence in institutional settings.</w:t>
            </w:r>
            <w:r w:rsidRPr="00867BDE">
              <w:rPr>
                <w:sz w:val="24"/>
                <w:szCs w:val="24"/>
                <w:vertAlign w:val="superscript"/>
              </w:rPr>
              <w:footnoteReference w:id="32"/>
            </w:r>
          </w:p>
          <w:p w14:paraId="57EEE8E1" w14:textId="77777777" w:rsidR="00A04E1F" w:rsidRDefault="00A04E1F" w:rsidP="00150268">
            <w:pPr>
              <w:spacing w:line="276" w:lineRule="auto"/>
              <w:ind w:right="0"/>
              <w:rPr>
                <w:sz w:val="24"/>
                <w:szCs w:val="24"/>
              </w:rPr>
            </w:pPr>
          </w:p>
        </w:tc>
      </w:tr>
    </w:tbl>
    <w:p w14:paraId="12B992A1" w14:textId="77777777" w:rsidR="00A04E1F" w:rsidRDefault="00A04E1F" w:rsidP="00A04E1F">
      <w:pPr>
        <w:pStyle w:val="berschrift2"/>
        <w:spacing w:line="276" w:lineRule="auto"/>
        <w:ind w:right="0"/>
        <w:rPr>
          <w:sz w:val="24"/>
          <w:szCs w:val="24"/>
        </w:rPr>
      </w:pPr>
      <w:bookmarkStart w:id="82" w:name="_heading=h.s0tffg2rsbne" w:colFirst="0" w:colLast="0"/>
      <w:bookmarkStart w:id="83" w:name="_Toc228380005"/>
      <w:bookmarkEnd w:id="82"/>
      <w:r>
        <w:rPr>
          <w:b/>
          <w:bCs/>
          <w:sz w:val="24"/>
          <w:szCs w:val="24"/>
        </w:rPr>
        <w:lastRenderedPageBreak/>
        <w:t>Article 9 - General Principles - 5 and 6</w:t>
      </w:r>
      <w:bookmarkEnd w:id="83"/>
    </w:p>
    <w:p w14:paraId="743ADABD"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1182F094" w14:textId="77777777" w:rsidTr="00150268">
        <w:trPr>
          <w:trHeight w:val="930"/>
        </w:trPr>
        <w:tc>
          <w:tcPr>
            <w:tcW w:w="4680" w:type="dxa"/>
            <w:tcMar>
              <w:top w:w="100" w:type="dxa"/>
              <w:left w:w="100" w:type="dxa"/>
              <w:bottom w:w="100" w:type="dxa"/>
              <w:right w:w="100" w:type="dxa"/>
            </w:tcMar>
          </w:tcPr>
          <w:p w14:paraId="10E683F7" w14:textId="77777777" w:rsidR="00A04E1F" w:rsidRDefault="00A04E1F" w:rsidP="00150268">
            <w:pPr>
              <w:spacing w:before="12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76616595" w14:textId="77777777" w:rsidR="00A04E1F" w:rsidRDefault="00A04E1F" w:rsidP="00150268">
            <w:pPr>
              <w:spacing w:before="120" w:line="276" w:lineRule="auto"/>
              <w:ind w:right="0"/>
              <w:rPr>
                <w:sz w:val="24"/>
                <w:szCs w:val="24"/>
              </w:rPr>
            </w:pPr>
            <w:r>
              <w:rPr>
                <w:sz w:val="24"/>
                <w:szCs w:val="24"/>
              </w:rPr>
              <w:t>Amendment</w:t>
            </w:r>
          </w:p>
        </w:tc>
      </w:tr>
      <w:tr w:rsidR="00A04E1F" w14:paraId="35EFC9E0" w14:textId="77777777" w:rsidTr="00150268">
        <w:trPr>
          <w:trHeight w:val="2605"/>
        </w:trPr>
        <w:tc>
          <w:tcPr>
            <w:tcW w:w="4680" w:type="dxa"/>
            <w:tcMar>
              <w:top w:w="100" w:type="dxa"/>
              <w:left w:w="100" w:type="dxa"/>
              <w:bottom w:w="100" w:type="dxa"/>
              <w:right w:w="100" w:type="dxa"/>
            </w:tcMar>
          </w:tcPr>
          <w:p w14:paraId="67542386" w14:textId="77777777" w:rsidR="00A04E1F" w:rsidRDefault="00A04E1F" w:rsidP="00150268">
            <w:pPr>
              <w:spacing w:before="120" w:after="120" w:line="276" w:lineRule="auto"/>
              <w:ind w:right="0"/>
              <w:rPr>
                <w:sz w:val="24"/>
                <w:szCs w:val="24"/>
              </w:rPr>
            </w:pPr>
            <w:r>
              <w:rPr>
                <w:sz w:val="24"/>
                <w:szCs w:val="24"/>
              </w:rPr>
              <w:t>5. The Instrument shall promote gender equality and girls’ and women’s empowerment and prevent and fight violence against women and domestic violence. It shall also give particular attention to the rights of the child and to the protection and empowerment of youth.</w:t>
            </w:r>
          </w:p>
        </w:tc>
        <w:tc>
          <w:tcPr>
            <w:tcW w:w="4680" w:type="dxa"/>
            <w:tcMar>
              <w:top w:w="100" w:type="dxa"/>
              <w:left w:w="100" w:type="dxa"/>
              <w:bottom w:w="100" w:type="dxa"/>
              <w:right w:w="100" w:type="dxa"/>
            </w:tcMar>
          </w:tcPr>
          <w:p w14:paraId="21E3A9A4" w14:textId="77777777" w:rsidR="00A04E1F" w:rsidRDefault="00A04E1F" w:rsidP="00150268">
            <w:pPr>
              <w:spacing w:before="120" w:after="120" w:line="276" w:lineRule="auto"/>
              <w:ind w:right="0"/>
              <w:rPr>
                <w:sz w:val="24"/>
                <w:szCs w:val="24"/>
              </w:rPr>
            </w:pPr>
            <w:r>
              <w:rPr>
                <w:sz w:val="24"/>
                <w:szCs w:val="24"/>
              </w:rPr>
              <w:t xml:space="preserve">5. The Instrument shall promote gender equality and girls’ and women’s empowerment </w:t>
            </w:r>
            <w:r>
              <w:rPr>
                <w:b/>
                <w:bCs/>
                <w:sz w:val="24"/>
                <w:szCs w:val="24"/>
              </w:rPr>
              <w:t>with a particular focus on the equal treatment of women with disabilities</w:t>
            </w:r>
            <w:r>
              <w:rPr>
                <w:sz w:val="24"/>
                <w:szCs w:val="24"/>
              </w:rPr>
              <w:t xml:space="preserve"> and prevent and fight violence against women and domestic violence. It shall also give particular attention to the rights of the child and to the protection and empowerment of youth.</w:t>
            </w:r>
          </w:p>
        </w:tc>
      </w:tr>
      <w:tr w:rsidR="00A04E1F" w14:paraId="5D188ABA" w14:textId="77777777" w:rsidTr="004D124D">
        <w:trPr>
          <w:trHeight w:val="1014"/>
        </w:trPr>
        <w:tc>
          <w:tcPr>
            <w:tcW w:w="4680" w:type="dxa"/>
            <w:tcMar>
              <w:top w:w="100" w:type="dxa"/>
              <w:left w:w="100" w:type="dxa"/>
              <w:bottom w:w="100" w:type="dxa"/>
              <w:right w:w="100" w:type="dxa"/>
            </w:tcMar>
          </w:tcPr>
          <w:p w14:paraId="4B207349" w14:textId="77777777" w:rsidR="00A04E1F" w:rsidRDefault="00A04E1F" w:rsidP="00150268">
            <w:pPr>
              <w:spacing w:before="120" w:after="120" w:line="276" w:lineRule="auto"/>
              <w:ind w:right="0"/>
              <w:rPr>
                <w:sz w:val="24"/>
                <w:szCs w:val="24"/>
              </w:rPr>
            </w:pPr>
            <w:r>
              <w:rPr>
                <w:sz w:val="24"/>
                <w:szCs w:val="24"/>
              </w:rPr>
              <w:t xml:space="preserve">6. The Instrument shall be implemented in full accordance with the Union commitment to the promotion, protection and fulfilment of all human rights and to the full and effective implementation of the Beijing Declaration and the Platform for Action of the International Conference on Population and Development and the outcomes of their review conferences and remains committed to sexual and reproductive health and rights, in this context. The Instrument shall also support the Union commitment to the promotion, protection and fulfilment of the right of every individual to have full control over and decide freely and responsibly on matters related to their sexuality and sexual and reproductive health, free from discrimination, coercion and violence. It shall also support the need for universal access to quality and affordable comprehensive sexual and reproductive health information, education, including </w:t>
            </w:r>
            <w:r>
              <w:rPr>
                <w:sz w:val="24"/>
                <w:szCs w:val="24"/>
              </w:rPr>
              <w:lastRenderedPageBreak/>
              <w:t>comprehensive sexuality education, and health-care services.</w:t>
            </w:r>
          </w:p>
          <w:p w14:paraId="36F39A5A" w14:textId="77777777" w:rsidR="00A04E1F" w:rsidRDefault="00A04E1F" w:rsidP="00150268">
            <w:pPr>
              <w:spacing w:before="120" w:after="120" w:line="276" w:lineRule="auto"/>
              <w:ind w:right="0"/>
              <w:rPr>
                <w:sz w:val="24"/>
                <w:szCs w:val="24"/>
              </w:rPr>
            </w:pPr>
          </w:p>
        </w:tc>
        <w:tc>
          <w:tcPr>
            <w:tcW w:w="4680" w:type="dxa"/>
            <w:tcMar>
              <w:top w:w="100" w:type="dxa"/>
              <w:left w:w="100" w:type="dxa"/>
              <w:bottom w:w="100" w:type="dxa"/>
              <w:right w:w="100" w:type="dxa"/>
            </w:tcMar>
          </w:tcPr>
          <w:p w14:paraId="3A753893" w14:textId="77777777" w:rsidR="00A04E1F" w:rsidRDefault="00A04E1F" w:rsidP="00150268">
            <w:pPr>
              <w:spacing w:before="120" w:after="120" w:line="276" w:lineRule="auto"/>
              <w:ind w:right="0"/>
              <w:rPr>
                <w:sz w:val="24"/>
                <w:szCs w:val="24"/>
              </w:rPr>
            </w:pPr>
            <w:r>
              <w:rPr>
                <w:sz w:val="24"/>
                <w:szCs w:val="24"/>
              </w:rPr>
              <w:lastRenderedPageBreak/>
              <w:t xml:space="preserve">6. The Instrument shall be implemented in full accordance with the Union commitment to the promotion, protection and fulfilment of all human rights and to the full and effective implementation of the Beijing Declaration and the Platform for Action of the International Conference on Population and Development and the outcomes of their review conferences and remains committed to sexual and reproductive health and rights, </w:t>
            </w:r>
            <w:r>
              <w:rPr>
                <w:b/>
                <w:bCs/>
                <w:sz w:val="24"/>
                <w:szCs w:val="24"/>
              </w:rPr>
              <w:t>including of women with disabilities</w:t>
            </w:r>
            <w:r>
              <w:rPr>
                <w:sz w:val="24"/>
                <w:szCs w:val="24"/>
              </w:rPr>
              <w:t xml:space="preserve">, in this context. The Instrument shall also support the Union commitment to the promotion, protection and fulfilment of the right of every individual to have full control over and decide freely and responsibly on matters related to their sexuality and sexual and reproductive health, free from discrimination, coercion and violence. It shall also support the need for universal access to quality and affordable comprehensive sexual and reproductive health information, education, including </w:t>
            </w:r>
            <w:r>
              <w:rPr>
                <w:sz w:val="24"/>
                <w:szCs w:val="24"/>
              </w:rPr>
              <w:lastRenderedPageBreak/>
              <w:t>comprehensive sexuality education, and health-care services.</w:t>
            </w:r>
          </w:p>
          <w:p w14:paraId="3E083CFD" w14:textId="77777777" w:rsidR="00A04E1F" w:rsidRDefault="00A04E1F" w:rsidP="00150268">
            <w:pPr>
              <w:spacing w:before="120" w:after="120" w:line="276" w:lineRule="auto"/>
              <w:ind w:right="0"/>
              <w:rPr>
                <w:sz w:val="24"/>
                <w:szCs w:val="24"/>
              </w:rPr>
            </w:pPr>
          </w:p>
        </w:tc>
      </w:tr>
    </w:tbl>
    <w:p w14:paraId="118EF317" w14:textId="77777777" w:rsidR="00A04E1F" w:rsidRDefault="00A04E1F" w:rsidP="00A04E1F">
      <w:pPr>
        <w:rPr>
          <w:sz w:val="24"/>
          <w:szCs w:val="24"/>
        </w:rPr>
      </w:pPr>
      <w:bookmarkStart w:id="84" w:name="_heading=h.ke76amgjytkn" w:colFirst="0" w:colLast="0"/>
      <w:bookmarkEnd w:id="84"/>
    </w:p>
    <w:p w14:paraId="341073F3" w14:textId="77777777" w:rsidR="00A04E1F" w:rsidRPr="001C3028" w:rsidRDefault="00A04E1F" w:rsidP="00A04E1F">
      <w:pPr>
        <w:rPr>
          <w:sz w:val="24"/>
          <w:szCs w:val="24"/>
        </w:rPr>
      </w:pPr>
    </w:p>
    <w:p w14:paraId="763D0CC3" w14:textId="77777777" w:rsidR="00A04E1F" w:rsidRDefault="00A04E1F" w:rsidP="00A04E1F">
      <w:pPr>
        <w:pStyle w:val="berschrift3"/>
        <w:numPr>
          <w:ilvl w:val="0"/>
          <w:numId w:val="26"/>
        </w:numPr>
        <w:spacing w:line="276" w:lineRule="auto"/>
        <w:ind w:left="360" w:right="0"/>
        <w:rPr>
          <w:b/>
          <w:bCs/>
          <w:color w:val="000000"/>
        </w:rPr>
      </w:pPr>
      <w:bookmarkStart w:id="85" w:name="_heading=h.2w18nbacdi83" w:colFirst="0" w:colLast="0"/>
      <w:bookmarkStart w:id="86" w:name="_Toc228380006"/>
      <w:bookmarkEnd w:id="85"/>
      <w:r>
        <w:rPr>
          <w:b/>
          <w:bCs/>
          <w:color w:val="000000"/>
        </w:rPr>
        <w:t>Ensuring the participation of organisations representing persons with disabilities</w:t>
      </w:r>
      <w:bookmarkEnd w:id="86"/>
    </w:p>
    <w:p w14:paraId="1F1F8CBA" w14:textId="77777777" w:rsidR="00A04E1F" w:rsidRDefault="00A04E1F" w:rsidP="00A04E1F"/>
    <w:p w14:paraId="18668707" w14:textId="77777777" w:rsidR="00A04E1F" w:rsidRDefault="00A04E1F" w:rsidP="00A04E1F">
      <w:pPr>
        <w:pStyle w:val="berschrift2"/>
        <w:spacing w:line="276" w:lineRule="auto"/>
        <w:ind w:right="0"/>
        <w:rPr>
          <w:b/>
          <w:bCs/>
          <w:sz w:val="24"/>
          <w:szCs w:val="24"/>
        </w:rPr>
      </w:pPr>
      <w:bookmarkStart w:id="87" w:name="_heading=h.ppz2h2750spp" w:colFirst="0" w:colLast="0"/>
      <w:bookmarkStart w:id="88" w:name="_Toc228380007"/>
      <w:bookmarkEnd w:id="87"/>
      <w:r>
        <w:rPr>
          <w:b/>
          <w:bCs/>
          <w:sz w:val="24"/>
          <w:szCs w:val="24"/>
        </w:rPr>
        <w:t>Article 2 - Definitions (8)</w:t>
      </w:r>
      <w:bookmarkEnd w:id="88"/>
    </w:p>
    <w:p w14:paraId="3056C7A6"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13300194" w14:textId="77777777" w:rsidTr="00150268">
        <w:tc>
          <w:tcPr>
            <w:tcW w:w="4680" w:type="dxa"/>
            <w:tcMar>
              <w:top w:w="100" w:type="dxa"/>
              <w:left w:w="100" w:type="dxa"/>
              <w:bottom w:w="100" w:type="dxa"/>
              <w:right w:w="100" w:type="dxa"/>
            </w:tcMar>
          </w:tcPr>
          <w:p w14:paraId="0C35F650" w14:textId="77777777" w:rsidR="00A04E1F" w:rsidRDefault="00A04E1F" w:rsidP="00150268">
            <w:pPr>
              <w:spacing w:before="0" w:line="276" w:lineRule="auto"/>
              <w:ind w:right="0"/>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0D3707B9" w14:textId="77777777" w:rsidR="00A04E1F" w:rsidRDefault="00A04E1F" w:rsidP="00150268">
            <w:pPr>
              <w:spacing w:before="0" w:line="276" w:lineRule="auto"/>
              <w:ind w:right="0"/>
              <w:rPr>
                <w:sz w:val="24"/>
                <w:szCs w:val="24"/>
              </w:rPr>
            </w:pPr>
            <w:r>
              <w:rPr>
                <w:sz w:val="24"/>
                <w:szCs w:val="24"/>
              </w:rPr>
              <w:t>Amendment</w:t>
            </w:r>
          </w:p>
        </w:tc>
      </w:tr>
      <w:tr w:rsidR="00A04E1F" w14:paraId="3C3424C9" w14:textId="77777777" w:rsidTr="00150268">
        <w:tc>
          <w:tcPr>
            <w:tcW w:w="4680" w:type="dxa"/>
            <w:tcMar>
              <w:top w:w="100" w:type="dxa"/>
              <w:left w:w="100" w:type="dxa"/>
              <w:bottom w:w="100" w:type="dxa"/>
              <w:right w:w="100" w:type="dxa"/>
            </w:tcMar>
          </w:tcPr>
          <w:p w14:paraId="33B9352D" w14:textId="77777777" w:rsidR="00A04E1F" w:rsidRDefault="00A04E1F" w:rsidP="00150268">
            <w:pPr>
              <w:spacing w:before="0" w:after="240" w:line="276" w:lineRule="auto"/>
              <w:ind w:right="0"/>
              <w:rPr>
                <w:sz w:val="24"/>
                <w:szCs w:val="24"/>
              </w:rPr>
            </w:pPr>
            <w:r>
              <w:rPr>
                <w:sz w:val="24"/>
                <w:szCs w:val="24"/>
              </w:rPr>
              <w:t>(8) ‘civil society organisation’ means a wide range of actors with multiple roles and mandates, which may vary over time and across institutions and countries, and includes all independent non-State, not-for-profit and non-violent structures, through which people organise the pursuit of shared objectives and ideals, including political, cultural, religious, environmental, social or economic,, and which operate at local, national, regional or international levels, and which comprise urban and rural, formal and informal organisations;</w:t>
            </w:r>
          </w:p>
        </w:tc>
        <w:tc>
          <w:tcPr>
            <w:tcW w:w="4680" w:type="dxa"/>
            <w:tcMar>
              <w:top w:w="100" w:type="dxa"/>
              <w:left w:w="100" w:type="dxa"/>
              <w:bottom w:w="100" w:type="dxa"/>
              <w:right w:w="100" w:type="dxa"/>
            </w:tcMar>
          </w:tcPr>
          <w:p w14:paraId="6339D1D8" w14:textId="77777777" w:rsidR="00A04E1F" w:rsidRDefault="00A04E1F" w:rsidP="00150268">
            <w:pPr>
              <w:spacing w:before="0" w:line="276" w:lineRule="auto"/>
              <w:ind w:right="0"/>
              <w:rPr>
                <w:sz w:val="24"/>
                <w:szCs w:val="24"/>
              </w:rPr>
            </w:pPr>
            <w:r>
              <w:rPr>
                <w:sz w:val="24"/>
                <w:szCs w:val="24"/>
              </w:rPr>
              <w:t xml:space="preserve">(8) ‘civil society organisation’ means a wide range of actors with multiple roles and mandates, which may vary over time and across institutions and countries, and includes all independent non-State, not-for-profit and non-violent structures, through which people organise the pursuit of shared objectives and ideals, including political, cultural, religious, environmental,  social, </w:t>
            </w:r>
            <w:r>
              <w:rPr>
                <w:b/>
                <w:bCs/>
                <w:sz w:val="24"/>
                <w:szCs w:val="24"/>
              </w:rPr>
              <w:t>the self-representation of persons with disabilities</w:t>
            </w:r>
            <w:r>
              <w:rPr>
                <w:sz w:val="24"/>
                <w:szCs w:val="24"/>
              </w:rPr>
              <w:t xml:space="preserve"> or economic,, and which operate at local, national, regional or international levels, and which comprise urban and rural, formal and informal organisations;</w:t>
            </w:r>
          </w:p>
        </w:tc>
      </w:tr>
      <w:tr w:rsidR="00A04E1F" w14:paraId="37962981" w14:textId="77777777" w:rsidTr="00150268">
        <w:tc>
          <w:tcPr>
            <w:tcW w:w="9360" w:type="dxa"/>
            <w:gridSpan w:val="2"/>
            <w:tcMar>
              <w:top w:w="100" w:type="dxa"/>
              <w:left w:w="100" w:type="dxa"/>
              <w:bottom w:w="100" w:type="dxa"/>
              <w:right w:w="100" w:type="dxa"/>
            </w:tcMar>
          </w:tcPr>
          <w:p w14:paraId="3773FA47" w14:textId="77777777" w:rsidR="00A04E1F" w:rsidRDefault="00A04E1F" w:rsidP="00150268">
            <w:pPr>
              <w:spacing w:before="0" w:line="276" w:lineRule="auto"/>
              <w:ind w:right="0"/>
              <w:rPr>
                <w:sz w:val="24"/>
                <w:szCs w:val="24"/>
              </w:rPr>
            </w:pPr>
            <w:r>
              <w:rPr>
                <w:sz w:val="24"/>
                <w:szCs w:val="24"/>
              </w:rPr>
              <w:t xml:space="preserve">Explanation: </w:t>
            </w:r>
          </w:p>
          <w:p w14:paraId="775545AA" w14:textId="77777777" w:rsidR="00A04E1F" w:rsidRDefault="00A04E1F" w:rsidP="00150268">
            <w:pPr>
              <w:spacing w:before="0" w:line="276" w:lineRule="auto"/>
              <w:ind w:right="0"/>
              <w:rPr>
                <w:sz w:val="24"/>
                <w:szCs w:val="24"/>
              </w:rPr>
            </w:pPr>
          </w:p>
          <w:p w14:paraId="1D5E7CBA" w14:textId="77777777" w:rsidR="00A04E1F" w:rsidRDefault="00A04E1F" w:rsidP="00150268">
            <w:pPr>
              <w:spacing w:before="0" w:line="276" w:lineRule="auto"/>
              <w:ind w:right="0"/>
              <w:rPr>
                <w:sz w:val="24"/>
                <w:szCs w:val="24"/>
              </w:rPr>
            </w:pPr>
            <w:r>
              <w:rPr>
                <w:sz w:val="24"/>
                <w:szCs w:val="24"/>
              </w:rPr>
              <w:t>Letter (o) of the preamble to the UN CRPD considers “that persons with disabilities should have the opportunity to be actively involved in decision-making processes about policies and programmes, including those directly concerning them”.</w:t>
            </w:r>
          </w:p>
          <w:p w14:paraId="4CE3A9AF" w14:textId="77777777" w:rsidR="00A04E1F" w:rsidRDefault="00A04E1F" w:rsidP="00150268">
            <w:pPr>
              <w:spacing w:before="0" w:line="276" w:lineRule="auto"/>
              <w:ind w:right="0"/>
              <w:rPr>
                <w:sz w:val="24"/>
                <w:szCs w:val="24"/>
              </w:rPr>
            </w:pPr>
          </w:p>
          <w:p w14:paraId="54F18EAA" w14:textId="77777777" w:rsidR="00A04E1F" w:rsidRDefault="00A04E1F" w:rsidP="00150268">
            <w:pPr>
              <w:spacing w:before="0" w:line="276" w:lineRule="auto"/>
              <w:ind w:right="0"/>
              <w:rPr>
                <w:sz w:val="24"/>
                <w:szCs w:val="24"/>
              </w:rPr>
            </w:pPr>
            <w:r>
              <w:rPr>
                <w:sz w:val="24"/>
                <w:szCs w:val="24"/>
              </w:rPr>
              <w:lastRenderedPageBreak/>
              <w:t xml:space="preserve">UN CRPD article 4 “General Obligations” states that state parties shall “closely consult with and actively involve persons with disabilities, including children with disabilities, through their representative organizations” in all legislative, policy and decision-making processes that concern persons with disabilities. </w:t>
            </w:r>
          </w:p>
          <w:p w14:paraId="51FB05C5" w14:textId="77777777" w:rsidR="00A04E1F" w:rsidRDefault="00A04E1F" w:rsidP="00150268">
            <w:pPr>
              <w:spacing w:before="0" w:line="276" w:lineRule="auto"/>
              <w:ind w:right="0"/>
              <w:rPr>
                <w:sz w:val="24"/>
                <w:szCs w:val="24"/>
              </w:rPr>
            </w:pPr>
          </w:p>
          <w:p w14:paraId="261933A1" w14:textId="77777777" w:rsidR="00A04E1F" w:rsidRDefault="00A04E1F" w:rsidP="00150268">
            <w:pPr>
              <w:spacing w:before="0" w:line="276" w:lineRule="auto"/>
              <w:ind w:right="0"/>
              <w:rPr>
                <w:sz w:val="24"/>
                <w:szCs w:val="24"/>
              </w:rPr>
            </w:pPr>
            <w:r>
              <w:rPr>
                <w:sz w:val="24"/>
                <w:szCs w:val="24"/>
              </w:rPr>
              <w:t xml:space="preserve">UN CRPD article 29 on participation in political and public life states that state parties have to actively promote an environment in which persons with disabilities can effectively and fully participate in the conduct of public affairs which entails: </w:t>
            </w:r>
          </w:p>
          <w:p w14:paraId="2FDE71E5" w14:textId="77777777" w:rsidR="00A04E1F" w:rsidRDefault="00A04E1F" w:rsidP="00150268">
            <w:pPr>
              <w:spacing w:before="0" w:line="276" w:lineRule="auto"/>
              <w:ind w:right="0"/>
              <w:rPr>
                <w:sz w:val="24"/>
                <w:szCs w:val="24"/>
              </w:rPr>
            </w:pPr>
          </w:p>
          <w:p w14:paraId="03C41FD5" w14:textId="77777777" w:rsidR="00A04E1F" w:rsidRDefault="00A04E1F" w:rsidP="00150268">
            <w:pPr>
              <w:spacing w:before="0" w:line="276" w:lineRule="auto"/>
              <w:ind w:right="0"/>
              <w:rPr>
                <w:sz w:val="24"/>
                <w:szCs w:val="24"/>
              </w:rPr>
            </w:pPr>
            <w:r>
              <w:rPr>
                <w:sz w:val="24"/>
                <w:szCs w:val="24"/>
              </w:rPr>
              <w:t>“Forming and joining organizations of persons with disabilities to represent persons with disabilities at international, national, regional and local levels.”</w:t>
            </w:r>
          </w:p>
          <w:p w14:paraId="1605E65A" w14:textId="77777777" w:rsidR="00A04E1F" w:rsidRDefault="00A04E1F" w:rsidP="00150268">
            <w:pPr>
              <w:spacing w:before="0" w:line="276" w:lineRule="auto"/>
              <w:ind w:right="0"/>
              <w:rPr>
                <w:sz w:val="24"/>
                <w:szCs w:val="24"/>
              </w:rPr>
            </w:pPr>
          </w:p>
          <w:p w14:paraId="7B62D878" w14:textId="77777777" w:rsidR="00A04E1F" w:rsidRDefault="00A04E1F" w:rsidP="00150268">
            <w:pPr>
              <w:spacing w:before="0" w:line="276" w:lineRule="auto"/>
              <w:ind w:right="0"/>
              <w:rPr>
                <w:sz w:val="24"/>
                <w:szCs w:val="24"/>
              </w:rPr>
            </w:pPr>
            <w:r>
              <w:rPr>
                <w:sz w:val="24"/>
                <w:szCs w:val="24"/>
              </w:rPr>
              <w:t xml:space="preserve">Given the high status the UN CRPD grants the self-representation of persons with disabilities a direct reference is duly justified. </w:t>
            </w:r>
          </w:p>
          <w:p w14:paraId="1A176244" w14:textId="77777777" w:rsidR="00A04E1F" w:rsidRDefault="00A04E1F" w:rsidP="00150268">
            <w:pPr>
              <w:spacing w:before="0" w:line="276" w:lineRule="auto"/>
              <w:ind w:right="0"/>
              <w:rPr>
                <w:sz w:val="24"/>
                <w:szCs w:val="24"/>
              </w:rPr>
            </w:pPr>
          </w:p>
          <w:p w14:paraId="0E21891F" w14:textId="77777777" w:rsidR="00A04E1F" w:rsidRDefault="00A04E1F" w:rsidP="00150268">
            <w:pPr>
              <w:spacing w:before="0" w:line="276" w:lineRule="auto"/>
              <w:ind w:right="0"/>
              <w:rPr>
                <w:sz w:val="24"/>
                <w:szCs w:val="24"/>
              </w:rPr>
            </w:pPr>
          </w:p>
        </w:tc>
      </w:tr>
    </w:tbl>
    <w:p w14:paraId="16C2F908" w14:textId="77777777" w:rsidR="00A04E1F" w:rsidRDefault="00A04E1F" w:rsidP="00A04E1F">
      <w:pPr>
        <w:spacing w:line="276" w:lineRule="auto"/>
        <w:ind w:right="0"/>
        <w:rPr>
          <w:sz w:val="24"/>
          <w:szCs w:val="24"/>
        </w:rPr>
      </w:pPr>
    </w:p>
    <w:p w14:paraId="50D8601A" w14:textId="77777777" w:rsidR="00A04E1F" w:rsidRDefault="00A04E1F" w:rsidP="00A04E1F">
      <w:pPr>
        <w:spacing w:before="0" w:line="276" w:lineRule="auto"/>
        <w:ind w:right="0"/>
        <w:rPr>
          <w:sz w:val="24"/>
          <w:szCs w:val="24"/>
        </w:rPr>
      </w:pPr>
    </w:p>
    <w:p w14:paraId="17EBA821" w14:textId="77777777" w:rsidR="00A04E1F" w:rsidRDefault="00A04E1F" w:rsidP="00A04E1F">
      <w:pPr>
        <w:pStyle w:val="berschrift2"/>
        <w:spacing w:line="276" w:lineRule="auto"/>
        <w:ind w:right="0"/>
        <w:rPr>
          <w:b/>
          <w:bCs/>
          <w:sz w:val="24"/>
          <w:szCs w:val="24"/>
        </w:rPr>
      </w:pPr>
      <w:bookmarkStart w:id="89" w:name="_heading=h.9yg7m68i3p4s" w:colFirst="0" w:colLast="0"/>
      <w:bookmarkStart w:id="90" w:name="_Toc228380008"/>
      <w:bookmarkEnd w:id="89"/>
      <w:r>
        <w:rPr>
          <w:b/>
          <w:bCs/>
          <w:sz w:val="24"/>
          <w:szCs w:val="24"/>
        </w:rPr>
        <w:t>Article 9 - General Principles - 3 and 9</w:t>
      </w:r>
      <w:bookmarkEnd w:id="90"/>
    </w:p>
    <w:p w14:paraId="469DB5EE"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688AFDD6" w14:textId="77777777" w:rsidTr="00150268">
        <w:tc>
          <w:tcPr>
            <w:tcW w:w="4680" w:type="dxa"/>
            <w:tcMar>
              <w:top w:w="100" w:type="dxa"/>
              <w:left w:w="100" w:type="dxa"/>
              <w:bottom w:w="100" w:type="dxa"/>
              <w:right w:w="100" w:type="dxa"/>
            </w:tcMar>
          </w:tcPr>
          <w:p w14:paraId="2B59514A" w14:textId="77777777" w:rsidR="00A04E1F" w:rsidRDefault="00A04E1F" w:rsidP="00150268">
            <w:pPr>
              <w:widowControl w:val="0"/>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1C9057F4" w14:textId="77777777" w:rsidR="00A04E1F" w:rsidRDefault="00A04E1F" w:rsidP="00150268">
            <w:pPr>
              <w:widowControl w:val="0"/>
              <w:spacing w:before="0" w:line="276" w:lineRule="auto"/>
              <w:ind w:right="0"/>
              <w:jc w:val="left"/>
              <w:rPr>
                <w:sz w:val="24"/>
                <w:szCs w:val="24"/>
              </w:rPr>
            </w:pPr>
            <w:r>
              <w:rPr>
                <w:sz w:val="24"/>
                <w:szCs w:val="24"/>
              </w:rPr>
              <w:t>Amendments</w:t>
            </w:r>
          </w:p>
        </w:tc>
      </w:tr>
      <w:tr w:rsidR="00A04E1F" w14:paraId="39D2757B" w14:textId="77777777" w:rsidTr="00150268">
        <w:tc>
          <w:tcPr>
            <w:tcW w:w="4680" w:type="dxa"/>
            <w:tcMar>
              <w:top w:w="100" w:type="dxa"/>
              <w:left w:w="100" w:type="dxa"/>
              <w:bottom w:w="100" w:type="dxa"/>
              <w:right w:w="100" w:type="dxa"/>
            </w:tcMar>
          </w:tcPr>
          <w:p w14:paraId="3738DE8C" w14:textId="77777777" w:rsidR="00A04E1F" w:rsidRDefault="00A04E1F" w:rsidP="00150268">
            <w:pPr>
              <w:spacing w:before="120" w:after="120" w:line="276" w:lineRule="auto"/>
              <w:ind w:right="0"/>
              <w:rPr>
                <w:sz w:val="24"/>
                <w:szCs w:val="24"/>
              </w:rPr>
            </w:pPr>
            <w:r>
              <w:rPr>
                <w:sz w:val="24"/>
                <w:szCs w:val="24"/>
              </w:rPr>
              <w:t xml:space="preserve">3. The Union shall seek to promote, develop and consolidate the principles of democracy, good governance, the rule of law and respect for human rights and fundamental freedoms on which it is founded, notably through dialogue and cooperation with partner countries and regions and with civil society, including through action in multilateral fora. </w:t>
            </w:r>
          </w:p>
          <w:p w14:paraId="1BBE789A" w14:textId="77777777" w:rsidR="00A04E1F" w:rsidRDefault="00A04E1F" w:rsidP="00150268">
            <w:pPr>
              <w:widowControl w:val="0"/>
              <w:spacing w:before="0" w:line="276" w:lineRule="auto"/>
              <w:ind w:right="0"/>
              <w:jc w:val="left"/>
              <w:rPr>
                <w:sz w:val="24"/>
                <w:szCs w:val="24"/>
              </w:rPr>
            </w:pPr>
          </w:p>
        </w:tc>
        <w:tc>
          <w:tcPr>
            <w:tcW w:w="4680" w:type="dxa"/>
            <w:tcMar>
              <w:top w:w="100" w:type="dxa"/>
              <w:left w:w="100" w:type="dxa"/>
              <w:bottom w:w="100" w:type="dxa"/>
              <w:right w:w="100" w:type="dxa"/>
            </w:tcMar>
          </w:tcPr>
          <w:p w14:paraId="75257A51" w14:textId="77777777" w:rsidR="00A04E1F" w:rsidRDefault="00A04E1F" w:rsidP="00150268">
            <w:pPr>
              <w:spacing w:before="120" w:after="120" w:line="276" w:lineRule="auto"/>
              <w:ind w:right="0"/>
              <w:rPr>
                <w:sz w:val="24"/>
                <w:szCs w:val="24"/>
              </w:rPr>
            </w:pPr>
            <w:r>
              <w:rPr>
                <w:sz w:val="24"/>
                <w:szCs w:val="24"/>
              </w:rPr>
              <w:t xml:space="preserve">3. The Union shall seek to promote, develop and consolidate the principles of democracy, good governance, the rule of law and respect for human rights and fundamental freedoms on which it is founded, notably through dialogue and cooperation with partner countries and regions, </w:t>
            </w:r>
            <w:r>
              <w:rPr>
                <w:strike/>
                <w:sz w:val="24"/>
                <w:szCs w:val="24"/>
              </w:rPr>
              <w:t>and</w:t>
            </w:r>
            <w:r>
              <w:rPr>
                <w:sz w:val="24"/>
                <w:szCs w:val="24"/>
              </w:rPr>
              <w:t xml:space="preserve"> with civil society </w:t>
            </w:r>
            <w:r>
              <w:rPr>
                <w:b/>
                <w:bCs/>
                <w:sz w:val="24"/>
                <w:szCs w:val="24"/>
              </w:rPr>
              <w:t>and organisations of persons with disabilities</w:t>
            </w:r>
            <w:r>
              <w:rPr>
                <w:sz w:val="24"/>
                <w:szCs w:val="24"/>
              </w:rPr>
              <w:t xml:space="preserve">, including through action in multilateral fora. </w:t>
            </w:r>
          </w:p>
        </w:tc>
      </w:tr>
      <w:tr w:rsidR="00A04E1F" w14:paraId="4A90193B" w14:textId="77777777" w:rsidTr="00150268">
        <w:trPr>
          <w:trHeight w:val="2605"/>
        </w:trPr>
        <w:tc>
          <w:tcPr>
            <w:tcW w:w="4680" w:type="dxa"/>
            <w:tcMar>
              <w:top w:w="100" w:type="dxa"/>
              <w:left w:w="100" w:type="dxa"/>
              <w:bottom w:w="100" w:type="dxa"/>
              <w:right w:w="100" w:type="dxa"/>
            </w:tcMar>
          </w:tcPr>
          <w:p w14:paraId="59F1B37E" w14:textId="77777777" w:rsidR="00A04E1F" w:rsidRDefault="00A04E1F" w:rsidP="00150268">
            <w:pPr>
              <w:spacing w:before="120" w:after="120" w:line="276" w:lineRule="auto"/>
              <w:ind w:right="0"/>
              <w:rPr>
                <w:sz w:val="24"/>
                <w:szCs w:val="24"/>
              </w:rPr>
            </w:pPr>
            <w:r>
              <w:rPr>
                <w:sz w:val="24"/>
                <w:szCs w:val="24"/>
              </w:rPr>
              <w:lastRenderedPageBreak/>
              <w:t>9. In accordance with the principle of inclusive partnership, where appropriate, the Commission shall ensure that relevant stakeholders of partner countries, including civil society organisations and local authorities, are duly consulted and have timely access to relevant information allowing them to play a meaningful role during the design, implementation and associated monitoring processes of programmes and actions under the Instrument.</w:t>
            </w:r>
          </w:p>
        </w:tc>
        <w:tc>
          <w:tcPr>
            <w:tcW w:w="4680" w:type="dxa"/>
            <w:tcMar>
              <w:top w:w="100" w:type="dxa"/>
              <w:left w:w="100" w:type="dxa"/>
              <w:bottom w:w="100" w:type="dxa"/>
              <w:right w:w="100" w:type="dxa"/>
            </w:tcMar>
          </w:tcPr>
          <w:p w14:paraId="287FD160" w14:textId="77777777" w:rsidR="00A04E1F" w:rsidRDefault="00A04E1F" w:rsidP="00150268">
            <w:pPr>
              <w:spacing w:before="120" w:after="120" w:line="276" w:lineRule="auto"/>
              <w:ind w:right="0"/>
              <w:rPr>
                <w:sz w:val="24"/>
                <w:szCs w:val="24"/>
              </w:rPr>
            </w:pPr>
            <w:r>
              <w:rPr>
                <w:sz w:val="24"/>
                <w:szCs w:val="24"/>
              </w:rPr>
              <w:t xml:space="preserve">9. In accordance with the principle of inclusive partnership, where appropriate, the Commission shall ensure that relevant stakeholders of partner countries, including civil society organisations, </w:t>
            </w:r>
            <w:r>
              <w:rPr>
                <w:b/>
                <w:bCs/>
                <w:sz w:val="24"/>
                <w:szCs w:val="24"/>
              </w:rPr>
              <w:t>organisations of persons with disabilities</w:t>
            </w:r>
            <w:r>
              <w:rPr>
                <w:sz w:val="24"/>
                <w:szCs w:val="24"/>
              </w:rPr>
              <w:t xml:space="preserve"> and local authorities, are duly consulted and have timely access to relevant information allowing them to play a meaningful role during the design, implementation and associated monitoring processes of programmes and actions under the Instrument.</w:t>
            </w:r>
          </w:p>
        </w:tc>
      </w:tr>
    </w:tbl>
    <w:p w14:paraId="1524BF9B" w14:textId="77777777" w:rsidR="00A04E1F" w:rsidRDefault="00A04E1F" w:rsidP="00A04E1F">
      <w:pPr>
        <w:spacing w:line="276" w:lineRule="auto"/>
        <w:ind w:right="0"/>
        <w:rPr>
          <w:sz w:val="24"/>
          <w:szCs w:val="24"/>
        </w:rPr>
      </w:pPr>
    </w:p>
    <w:p w14:paraId="3DD7689D" w14:textId="77777777" w:rsidR="00A04E1F" w:rsidRDefault="00A04E1F" w:rsidP="00A04E1F">
      <w:pPr>
        <w:spacing w:line="276" w:lineRule="auto"/>
        <w:ind w:right="0"/>
        <w:rPr>
          <w:sz w:val="24"/>
          <w:szCs w:val="24"/>
        </w:rPr>
      </w:pPr>
    </w:p>
    <w:p w14:paraId="0BD51792" w14:textId="77777777" w:rsidR="00A04E1F" w:rsidRDefault="00A04E1F" w:rsidP="00A04E1F">
      <w:pPr>
        <w:pStyle w:val="berschrift2"/>
        <w:spacing w:line="276" w:lineRule="auto"/>
        <w:ind w:right="0"/>
        <w:rPr>
          <w:b/>
          <w:bCs/>
          <w:sz w:val="24"/>
          <w:szCs w:val="24"/>
        </w:rPr>
      </w:pPr>
      <w:bookmarkStart w:id="91" w:name="_heading=h.phxmr4fxo5dg" w:colFirst="0" w:colLast="0"/>
      <w:bookmarkStart w:id="92" w:name="_Toc228380009"/>
      <w:bookmarkEnd w:id="91"/>
      <w:r>
        <w:rPr>
          <w:b/>
          <w:bCs/>
          <w:sz w:val="24"/>
          <w:szCs w:val="24"/>
        </w:rPr>
        <w:t>Article 13 - General programming approach - 2</w:t>
      </w:r>
      <w:bookmarkEnd w:id="92"/>
    </w:p>
    <w:p w14:paraId="08F5E8ED"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1DAA7756" w14:textId="77777777" w:rsidTr="00150268">
        <w:tc>
          <w:tcPr>
            <w:tcW w:w="4680" w:type="dxa"/>
            <w:tcMar>
              <w:top w:w="100" w:type="dxa"/>
              <w:left w:w="100" w:type="dxa"/>
              <w:bottom w:w="100" w:type="dxa"/>
              <w:right w:w="100" w:type="dxa"/>
            </w:tcMar>
          </w:tcPr>
          <w:p w14:paraId="5CF57801" w14:textId="77777777" w:rsidR="00A04E1F" w:rsidRDefault="00A04E1F" w:rsidP="00150268">
            <w:pPr>
              <w:widowControl w:val="0"/>
              <w:pBdr>
                <w:top w:val="nil"/>
                <w:left w:val="nil"/>
                <w:bottom w:val="nil"/>
                <w:right w:val="nil"/>
                <w:between w:val="nil"/>
              </w:pBdr>
              <w:spacing w:before="0" w:line="276" w:lineRule="auto"/>
              <w:ind w:right="0"/>
              <w:jc w:val="left"/>
              <w:rPr>
                <w:sz w:val="24"/>
                <w:szCs w:val="24"/>
              </w:rPr>
            </w:pPr>
            <w:r>
              <w:rPr>
                <w:sz w:val="24"/>
                <w:szCs w:val="24"/>
              </w:rPr>
              <w:t>Text proposed by the European Commission</w:t>
            </w:r>
          </w:p>
        </w:tc>
        <w:tc>
          <w:tcPr>
            <w:tcW w:w="4680" w:type="dxa"/>
            <w:tcMar>
              <w:top w:w="100" w:type="dxa"/>
              <w:left w:w="100" w:type="dxa"/>
              <w:bottom w:w="100" w:type="dxa"/>
              <w:right w:w="100" w:type="dxa"/>
            </w:tcMar>
          </w:tcPr>
          <w:p w14:paraId="5009A923" w14:textId="77777777" w:rsidR="00A04E1F" w:rsidRDefault="00A04E1F" w:rsidP="00150268">
            <w:pPr>
              <w:widowControl w:val="0"/>
              <w:pBdr>
                <w:top w:val="nil"/>
                <w:left w:val="nil"/>
                <w:bottom w:val="nil"/>
                <w:right w:val="nil"/>
                <w:between w:val="nil"/>
              </w:pBdr>
              <w:spacing w:before="0" w:line="276" w:lineRule="auto"/>
              <w:ind w:right="0"/>
              <w:jc w:val="left"/>
              <w:rPr>
                <w:sz w:val="24"/>
                <w:szCs w:val="24"/>
              </w:rPr>
            </w:pPr>
            <w:r>
              <w:rPr>
                <w:sz w:val="24"/>
                <w:szCs w:val="24"/>
              </w:rPr>
              <w:t>Amendments</w:t>
            </w:r>
          </w:p>
        </w:tc>
      </w:tr>
      <w:tr w:rsidR="00A04E1F" w14:paraId="4ECD7B55" w14:textId="77777777" w:rsidTr="00150268">
        <w:tc>
          <w:tcPr>
            <w:tcW w:w="4680" w:type="dxa"/>
            <w:tcMar>
              <w:top w:w="100" w:type="dxa"/>
              <w:left w:w="100" w:type="dxa"/>
              <w:bottom w:w="100" w:type="dxa"/>
              <w:right w:w="100" w:type="dxa"/>
            </w:tcMar>
          </w:tcPr>
          <w:p w14:paraId="2FB0ECFE" w14:textId="77777777" w:rsidR="00A04E1F" w:rsidRDefault="00A04E1F" w:rsidP="00150268">
            <w:pPr>
              <w:widowControl w:val="0"/>
              <w:spacing w:before="0" w:after="240" w:line="276" w:lineRule="auto"/>
              <w:ind w:right="0"/>
              <w:rPr>
                <w:sz w:val="24"/>
                <w:szCs w:val="24"/>
              </w:rPr>
            </w:pPr>
            <w:r>
              <w:rPr>
                <w:sz w:val="24"/>
                <w:szCs w:val="24"/>
              </w:rPr>
              <w:t>2. On the basis of Article 8, programming documents shall provide a coherent framework for cooperation between the Union, partner countries or regions and other partners, consistent with the overall purpose and scope, objectives and principles set out in this Regulation.</w:t>
            </w:r>
          </w:p>
          <w:p w14:paraId="3180A271" w14:textId="77777777" w:rsidR="00A04E1F" w:rsidRDefault="00A04E1F" w:rsidP="00150268">
            <w:pPr>
              <w:widowControl w:val="0"/>
              <w:spacing w:before="240" w:after="240" w:line="276" w:lineRule="auto"/>
              <w:ind w:right="0"/>
              <w:rPr>
                <w:sz w:val="24"/>
                <w:szCs w:val="24"/>
              </w:rPr>
            </w:pPr>
            <w:r>
              <w:rPr>
                <w:sz w:val="24"/>
                <w:szCs w:val="24"/>
              </w:rPr>
              <w:t>The Commission shall consult other donors and actors, including local authorities, representatives of civil society and the private sector, where relevant.</w:t>
            </w:r>
          </w:p>
          <w:p w14:paraId="2EE49E8C" w14:textId="77777777" w:rsidR="00A04E1F" w:rsidRDefault="00A04E1F" w:rsidP="00150268">
            <w:pPr>
              <w:widowControl w:val="0"/>
              <w:spacing w:before="240" w:after="240" w:line="276" w:lineRule="auto"/>
              <w:ind w:right="0"/>
              <w:rPr>
                <w:sz w:val="24"/>
                <w:szCs w:val="24"/>
              </w:rPr>
            </w:pPr>
            <w:r>
              <w:rPr>
                <w:sz w:val="24"/>
                <w:szCs w:val="24"/>
              </w:rPr>
              <w:t xml:space="preserve">The Commission shall inform the European Parliament and the Council about the outcome of the consultations envisaged </w:t>
            </w:r>
            <w:r>
              <w:rPr>
                <w:sz w:val="24"/>
                <w:szCs w:val="24"/>
              </w:rPr>
              <w:lastRenderedPageBreak/>
              <w:t>under the second subparagraph.</w:t>
            </w:r>
          </w:p>
          <w:p w14:paraId="13A31E01" w14:textId="77777777" w:rsidR="00A04E1F" w:rsidRDefault="00A04E1F" w:rsidP="00150268">
            <w:pPr>
              <w:widowControl w:val="0"/>
              <w:pBdr>
                <w:top w:val="nil"/>
                <w:left w:val="nil"/>
                <w:bottom w:val="nil"/>
                <w:right w:val="nil"/>
                <w:between w:val="nil"/>
              </w:pBdr>
              <w:spacing w:before="0" w:line="276" w:lineRule="auto"/>
              <w:ind w:right="0"/>
              <w:rPr>
                <w:sz w:val="24"/>
                <w:szCs w:val="24"/>
              </w:rPr>
            </w:pPr>
          </w:p>
        </w:tc>
        <w:tc>
          <w:tcPr>
            <w:tcW w:w="4680" w:type="dxa"/>
            <w:tcMar>
              <w:top w:w="100" w:type="dxa"/>
              <w:left w:w="100" w:type="dxa"/>
              <w:bottom w:w="100" w:type="dxa"/>
              <w:right w:w="100" w:type="dxa"/>
            </w:tcMar>
          </w:tcPr>
          <w:p w14:paraId="73C2C83A" w14:textId="77777777" w:rsidR="00A04E1F" w:rsidRDefault="00A04E1F" w:rsidP="00150268">
            <w:pPr>
              <w:widowControl w:val="0"/>
              <w:spacing w:before="0" w:after="240" w:line="276" w:lineRule="auto"/>
              <w:ind w:right="0"/>
              <w:rPr>
                <w:sz w:val="24"/>
                <w:szCs w:val="24"/>
              </w:rPr>
            </w:pPr>
            <w:r>
              <w:rPr>
                <w:sz w:val="24"/>
                <w:szCs w:val="24"/>
              </w:rPr>
              <w:lastRenderedPageBreak/>
              <w:t>2. On the basis of Article 8, programming documents shall provide a coherent framework for cooperation between the Union, partner countries or regions and other partners, consistent with the overall purpose and scope, objectives and principles set out in this Regulation.</w:t>
            </w:r>
          </w:p>
          <w:p w14:paraId="12885E4C" w14:textId="77777777" w:rsidR="00A04E1F" w:rsidRDefault="00A04E1F" w:rsidP="00150268">
            <w:pPr>
              <w:widowControl w:val="0"/>
              <w:spacing w:before="240" w:after="240" w:line="276" w:lineRule="auto"/>
              <w:ind w:right="0"/>
              <w:rPr>
                <w:sz w:val="24"/>
                <w:szCs w:val="24"/>
              </w:rPr>
            </w:pPr>
            <w:r>
              <w:rPr>
                <w:sz w:val="24"/>
                <w:szCs w:val="24"/>
              </w:rPr>
              <w:t xml:space="preserve">The Commission shall consult other donors and actors, including local authorities, representatives of civil society, </w:t>
            </w:r>
            <w:r>
              <w:rPr>
                <w:b/>
                <w:bCs/>
                <w:sz w:val="24"/>
                <w:szCs w:val="24"/>
              </w:rPr>
              <w:t xml:space="preserve">including organisations of persons with disabilities </w:t>
            </w:r>
            <w:r>
              <w:rPr>
                <w:sz w:val="24"/>
                <w:szCs w:val="24"/>
              </w:rPr>
              <w:t>and the private sector, where relevant.</w:t>
            </w:r>
          </w:p>
          <w:p w14:paraId="14963B97" w14:textId="77777777" w:rsidR="00A04E1F" w:rsidRDefault="00A04E1F" w:rsidP="00150268">
            <w:pPr>
              <w:widowControl w:val="0"/>
              <w:spacing w:before="240" w:after="240" w:line="276" w:lineRule="auto"/>
              <w:ind w:right="0"/>
              <w:rPr>
                <w:sz w:val="24"/>
                <w:szCs w:val="24"/>
              </w:rPr>
            </w:pPr>
            <w:r>
              <w:rPr>
                <w:sz w:val="24"/>
                <w:szCs w:val="24"/>
              </w:rPr>
              <w:t xml:space="preserve">The Commission shall inform the European Parliament and the Council about the outcome of the consultations envisaged </w:t>
            </w:r>
            <w:r>
              <w:rPr>
                <w:sz w:val="24"/>
                <w:szCs w:val="24"/>
              </w:rPr>
              <w:lastRenderedPageBreak/>
              <w:t>under the second subparagraph.</w:t>
            </w:r>
          </w:p>
          <w:p w14:paraId="6278C940" w14:textId="77777777" w:rsidR="00A04E1F" w:rsidRDefault="00A04E1F" w:rsidP="00150268">
            <w:pPr>
              <w:widowControl w:val="0"/>
              <w:pBdr>
                <w:top w:val="nil"/>
                <w:left w:val="nil"/>
                <w:bottom w:val="nil"/>
                <w:right w:val="nil"/>
                <w:between w:val="nil"/>
              </w:pBdr>
              <w:spacing w:before="0" w:line="276" w:lineRule="auto"/>
              <w:ind w:right="0"/>
              <w:rPr>
                <w:sz w:val="24"/>
                <w:szCs w:val="24"/>
              </w:rPr>
            </w:pPr>
          </w:p>
        </w:tc>
      </w:tr>
    </w:tbl>
    <w:p w14:paraId="3C0158FA" w14:textId="77777777" w:rsidR="00A04E1F" w:rsidRDefault="00A04E1F" w:rsidP="00A04E1F">
      <w:pPr>
        <w:spacing w:line="276" w:lineRule="auto"/>
        <w:ind w:right="0"/>
        <w:rPr>
          <w:sz w:val="24"/>
          <w:szCs w:val="24"/>
        </w:rPr>
      </w:pPr>
    </w:p>
    <w:p w14:paraId="1ABF3448" w14:textId="77777777" w:rsidR="00A04E1F" w:rsidRDefault="00A04E1F" w:rsidP="00A04E1F">
      <w:pPr>
        <w:spacing w:before="0" w:line="276" w:lineRule="auto"/>
        <w:ind w:right="0"/>
        <w:rPr>
          <w:sz w:val="24"/>
          <w:szCs w:val="24"/>
        </w:rPr>
      </w:pPr>
    </w:p>
    <w:p w14:paraId="3445703E" w14:textId="77777777" w:rsidR="00A04E1F" w:rsidRDefault="00A04E1F" w:rsidP="00A04E1F">
      <w:pPr>
        <w:pStyle w:val="berschrift2"/>
        <w:spacing w:line="276" w:lineRule="auto"/>
        <w:ind w:right="0"/>
        <w:rPr>
          <w:b/>
          <w:bCs/>
          <w:sz w:val="24"/>
          <w:szCs w:val="24"/>
        </w:rPr>
      </w:pPr>
      <w:bookmarkStart w:id="93" w:name="_heading=h.olksxb7te0l6" w:colFirst="0" w:colLast="0"/>
      <w:bookmarkStart w:id="94" w:name="_Toc228380010"/>
      <w:bookmarkEnd w:id="93"/>
      <w:r>
        <w:rPr>
          <w:b/>
          <w:bCs/>
          <w:sz w:val="24"/>
          <w:szCs w:val="24"/>
        </w:rPr>
        <w:t>Article 14 - Geographic programming principles</w:t>
      </w:r>
      <w:bookmarkEnd w:id="94"/>
    </w:p>
    <w:p w14:paraId="66EFDC4E" w14:textId="77777777" w:rsidR="00A04E1F" w:rsidRDefault="00A04E1F" w:rsidP="00A04E1F">
      <w:pPr>
        <w:spacing w:line="276" w:lineRule="auto"/>
        <w:ind w:right="0"/>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04E1F" w14:paraId="79053EE8" w14:textId="77777777" w:rsidTr="00150268">
        <w:tc>
          <w:tcPr>
            <w:tcW w:w="4680" w:type="dxa"/>
            <w:tcMar>
              <w:top w:w="100" w:type="dxa"/>
              <w:left w:w="100" w:type="dxa"/>
              <w:bottom w:w="100" w:type="dxa"/>
              <w:right w:w="100" w:type="dxa"/>
            </w:tcMar>
          </w:tcPr>
          <w:p w14:paraId="1AE377C0" w14:textId="77777777" w:rsidR="00A04E1F" w:rsidRDefault="00A04E1F" w:rsidP="00150268">
            <w:pPr>
              <w:widowControl w:val="0"/>
              <w:pBdr>
                <w:top w:val="nil"/>
                <w:left w:val="nil"/>
                <w:bottom w:val="nil"/>
                <w:right w:val="nil"/>
                <w:between w:val="nil"/>
              </w:pBdr>
              <w:spacing w:before="0" w:line="276" w:lineRule="auto"/>
              <w:ind w:right="0"/>
              <w:jc w:val="left"/>
              <w:rPr>
                <w:sz w:val="24"/>
                <w:szCs w:val="24"/>
              </w:rPr>
            </w:pPr>
            <w:r>
              <w:rPr>
                <w:sz w:val="24"/>
                <w:szCs w:val="24"/>
              </w:rPr>
              <w:t xml:space="preserve">Text Proposed by the European Commission </w:t>
            </w:r>
          </w:p>
        </w:tc>
        <w:tc>
          <w:tcPr>
            <w:tcW w:w="4680" w:type="dxa"/>
            <w:tcMar>
              <w:top w:w="100" w:type="dxa"/>
              <w:left w:w="100" w:type="dxa"/>
              <w:bottom w:w="100" w:type="dxa"/>
              <w:right w:w="100" w:type="dxa"/>
            </w:tcMar>
          </w:tcPr>
          <w:p w14:paraId="2375CB4E" w14:textId="77777777" w:rsidR="00A04E1F" w:rsidRDefault="00A04E1F" w:rsidP="00150268">
            <w:pPr>
              <w:widowControl w:val="0"/>
              <w:pBdr>
                <w:top w:val="nil"/>
                <w:left w:val="nil"/>
                <w:bottom w:val="nil"/>
                <w:right w:val="nil"/>
                <w:between w:val="nil"/>
              </w:pBdr>
              <w:spacing w:before="0" w:line="276" w:lineRule="auto"/>
              <w:ind w:right="0"/>
              <w:jc w:val="left"/>
              <w:rPr>
                <w:sz w:val="24"/>
                <w:szCs w:val="24"/>
              </w:rPr>
            </w:pPr>
            <w:r>
              <w:rPr>
                <w:sz w:val="24"/>
                <w:szCs w:val="24"/>
              </w:rPr>
              <w:t>Amendment</w:t>
            </w:r>
          </w:p>
        </w:tc>
      </w:tr>
      <w:tr w:rsidR="00A04E1F" w14:paraId="3FBD336E" w14:textId="77777777" w:rsidTr="00150268">
        <w:tc>
          <w:tcPr>
            <w:tcW w:w="4680" w:type="dxa"/>
            <w:tcMar>
              <w:top w:w="100" w:type="dxa"/>
              <w:left w:w="100" w:type="dxa"/>
              <w:bottom w:w="100" w:type="dxa"/>
              <w:right w:w="100" w:type="dxa"/>
            </w:tcMar>
          </w:tcPr>
          <w:p w14:paraId="594B46BC" w14:textId="77777777" w:rsidR="00A04E1F" w:rsidRDefault="00A04E1F" w:rsidP="00150268">
            <w:pPr>
              <w:spacing w:before="120" w:after="120" w:line="276" w:lineRule="auto"/>
              <w:ind w:right="0"/>
              <w:rPr>
                <w:sz w:val="24"/>
                <w:szCs w:val="24"/>
              </w:rPr>
            </w:pPr>
            <w:r>
              <w:rPr>
                <w:sz w:val="24"/>
                <w:szCs w:val="24"/>
              </w:rPr>
              <w:t>1. Programming under Article 3(2), point (a), shall be based on the following principles:</w:t>
            </w:r>
          </w:p>
          <w:p w14:paraId="37E58F43" w14:textId="77777777" w:rsidR="00A04E1F" w:rsidRDefault="00A04E1F" w:rsidP="00150268">
            <w:pPr>
              <w:spacing w:before="120" w:after="120" w:line="276" w:lineRule="auto"/>
              <w:ind w:right="0"/>
              <w:rPr>
                <w:sz w:val="24"/>
                <w:szCs w:val="24"/>
              </w:rPr>
            </w:pPr>
            <w:r>
              <w:rPr>
                <w:sz w:val="24"/>
                <w:szCs w:val="24"/>
              </w:rPr>
              <w:t>(a) actions shall be based, to the extent possible, on a dialogue between the Union, Member States and the partner countries concerned, including national, regional and local authorities, and involving civil society;</w:t>
            </w:r>
          </w:p>
          <w:p w14:paraId="7CB5C591" w14:textId="77777777" w:rsidR="00A04E1F" w:rsidRDefault="00A04E1F" w:rsidP="00150268">
            <w:pPr>
              <w:spacing w:before="0" w:line="276" w:lineRule="auto"/>
              <w:ind w:right="0"/>
              <w:rPr>
                <w:sz w:val="24"/>
                <w:szCs w:val="24"/>
              </w:rPr>
            </w:pPr>
          </w:p>
        </w:tc>
        <w:tc>
          <w:tcPr>
            <w:tcW w:w="4680" w:type="dxa"/>
            <w:tcMar>
              <w:top w:w="100" w:type="dxa"/>
              <w:left w:w="100" w:type="dxa"/>
              <w:bottom w:w="100" w:type="dxa"/>
              <w:right w:w="100" w:type="dxa"/>
            </w:tcMar>
          </w:tcPr>
          <w:p w14:paraId="64694FC6" w14:textId="77777777" w:rsidR="00A04E1F" w:rsidRDefault="00A04E1F" w:rsidP="00150268">
            <w:pPr>
              <w:spacing w:before="120" w:after="120" w:line="276" w:lineRule="auto"/>
              <w:ind w:right="0"/>
              <w:rPr>
                <w:sz w:val="24"/>
                <w:szCs w:val="24"/>
              </w:rPr>
            </w:pPr>
            <w:r>
              <w:rPr>
                <w:sz w:val="24"/>
                <w:szCs w:val="24"/>
              </w:rPr>
              <w:t>1. Programming under Article 3(2), point (a), shall be based on the following principles:</w:t>
            </w:r>
          </w:p>
          <w:p w14:paraId="372641C3" w14:textId="77777777" w:rsidR="00A04E1F" w:rsidRDefault="00A04E1F" w:rsidP="00150268">
            <w:pPr>
              <w:spacing w:before="120" w:after="120" w:line="276" w:lineRule="auto"/>
              <w:ind w:right="0"/>
              <w:rPr>
                <w:sz w:val="24"/>
                <w:szCs w:val="24"/>
              </w:rPr>
            </w:pPr>
            <w:r>
              <w:rPr>
                <w:sz w:val="24"/>
                <w:szCs w:val="24"/>
              </w:rPr>
              <w:t xml:space="preserve">(a) actions shall be based, to the extent possible, on a dialogue between the Union, Member States and the partner countries concerned, including national, regional and local authorities, and involving civil society, </w:t>
            </w:r>
            <w:r>
              <w:rPr>
                <w:b/>
                <w:bCs/>
                <w:sz w:val="24"/>
                <w:szCs w:val="24"/>
              </w:rPr>
              <w:t>including organisations of persons with disabilities</w:t>
            </w:r>
            <w:r>
              <w:rPr>
                <w:sz w:val="24"/>
                <w:szCs w:val="24"/>
              </w:rPr>
              <w:t>;</w:t>
            </w:r>
          </w:p>
          <w:p w14:paraId="51B59FB8" w14:textId="77777777" w:rsidR="00A04E1F" w:rsidRDefault="00A04E1F" w:rsidP="00150268">
            <w:pPr>
              <w:spacing w:before="0" w:line="276" w:lineRule="auto"/>
              <w:ind w:right="0"/>
              <w:rPr>
                <w:sz w:val="24"/>
                <w:szCs w:val="24"/>
              </w:rPr>
            </w:pPr>
          </w:p>
        </w:tc>
      </w:tr>
    </w:tbl>
    <w:p w14:paraId="4A49110B" w14:textId="73484DAB" w:rsidR="00A04E1F" w:rsidRDefault="00A04E1F" w:rsidP="004D124D">
      <w:pPr>
        <w:rPr>
          <w:b/>
          <w:bCs/>
          <w:sz w:val="24"/>
          <w:szCs w:val="24"/>
        </w:rPr>
      </w:pPr>
      <w:r>
        <w:rPr>
          <w:b/>
          <w:bCs/>
          <w:sz w:val="24"/>
          <w:szCs w:val="24"/>
        </w:rPr>
        <w:br w:type="page"/>
      </w:r>
    </w:p>
    <w:p w14:paraId="48A01CE8" w14:textId="32B44F0A" w:rsidR="00A00C81" w:rsidRPr="00BD77E3" w:rsidRDefault="00A00C81" w:rsidP="0063351C">
      <w:pPr>
        <w:pStyle w:val="berschrift1"/>
        <w:keepNext w:val="0"/>
        <w:keepLines w:val="0"/>
        <w:spacing w:before="120" w:line="276" w:lineRule="auto"/>
        <w:ind w:right="0"/>
        <w:rPr>
          <w:b/>
          <w:bCs/>
          <w:sz w:val="24"/>
          <w:szCs w:val="24"/>
        </w:rPr>
      </w:pPr>
      <w:bookmarkStart w:id="95" w:name="_Toc228380011"/>
      <w:r w:rsidRPr="00BD77E3">
        <w:rPr>
          <w:b/>
          <w:bCs/>
          <w:sz w:val="24"/>
          <w:szCs w:val="24"/>
        </w:rPr>
        <w:lastRenderedPageBreak/>
        <w:t>About the European Network on Independent Living</w:t>
      </w:r>
      <w:bookmarkEnd w:id="95"/>
    </w:p>
    <w:p w14:paraId="4181BD9C" w14:textId="77777777" w:rsidR="00A00C81" w:rsidRPr="00BD77E3" w:rsidRDefault="00A00C81" w:rsidP="0063351C">
      <w:pPr>
        <w:spacing w:before="240" w:after="240" w:line="276" w:lineRule="auto"/>
        <w:ind w:right="0"/>
        <w:rPr>
          <w:sz w:val="24"/>
          <w:szCs w:val="24"/>
        </w:rPr>
      </w:pPr>
      <w:r w:rsidRPr="00BD77E3">
        <w:rPr>
          <w:sz w:val="24"/>
          <w:szCs w:val="24"/>
        </w:rPr>
        <w:t>The European Network on Independent Living (ENIL) is a disabled-led, cross-disability network of disabled people and their representative organisations. ENIL promotes the right to independent living, as set out in Article 19 of the UN Convention on the Rights of Persons with Disabilities (CRPD), its General Comments and the Guidelines on deinstitutionalisation, including in emergencies. ENIL’s work is guided by the CRPD and the Independent Living principles, enshrined in the Independent Living Pillars. ENIL is active at the European level, and internationally, through cooperation with Centres for Independent Living from around the globe. ENIL’s actions and activities are based on the social and the human rights models of disability, and on the principles of inclusive equality, self-determination, solidarity and intersectionality.</w:t>
      </w:r>
    </w:p>
    <w:p w14:paraId="0F270E7A" w14:textId="1B68CEDB" w:rsidR="00A00C81" w:rsidRPr="00BD77E3" w:rsidRDefault="00A00C81" w:rsidP="0063351C">
      <w:pPr>
        <w:spacing w:before="240" w:after="240" w:line="276" w:lineRule="auto"/>
        <w:ind w:right="0"/>
        <w:rPr>
          <w:sz w:val="24"/>
          <w:szCs w:val="24"/>
        </w:rPr>
      </w:pPr>
      <w:r w:rsidRPr="00BD77E3">
        <w:rPr>
          <w:sz w:val="24"/>
          <w:szCs w:val="24"/>
        </w:rPr>
        <w:t>ENIL has participatory status with the Council of Europe (i.e. is a member of the Conference of INGOs) and consultative status with ECOSOC.</w:t>
      </w:r>
    </w:p>
    <w:p w14:paraId="68631457" w14:textId="77777777" w:rsidR="00A00C81" w:rsidRPr="00BD77E3" w:rsidRDefault="00A00C81" w:rsidP="00A00C81">
      <w:pPr>
        <w:spacing w:after="240" w:line="276" w:lineRule="auto"/>
        <w:contextualSpacing/>
        <w:rPr>
          <w:b/>
          <w:bCs/>
          <w:sz w:val="24"/>
          <w:szCs w:val="24"/>
        </w:rPr>
      </w:pPr>
      <w:r w:rsidRPr="00BD77E3">
        <w:rPr>
          <w:b/>
          <w:bCs/>
          <w:sz w:val="24"/>
          <w:szCs w:val="24"/>
        </w:rPr>
        <w:t>Contact us</w:t>
      </w:r>
    </w:p>
    <w:p w14:paraId="3C104C62" w14:textId="77777777" w:rsidR="00A00C81" w:rsidRPr="00BD77E3" w:rsidRDefault="00A00C81" w:rsidP="00A00C81">
      <w:pPr>
        <w:spacing w:line="276" w:lineRule="auto"/>
        <w:contextualSpacing/>
        <w:rPr>
          <w:sz w:val="24"/>
          <w:szCs w:val="24"/>
        </w:rPr>
      </w:pPr>
      <w:r w:rsidRPr="00BD77E3">
        <w:rPr>
          <w:sz w:val="24"/>
          <w:szCs w:val="24"/>
        </w:rPr>
        <w:t>European Network on Independent Living (ENIL)</w:t>
      </w:r>
    </w:p>
    <w:p w14:paraId="584F3254" w14:textId="77777777" w:rsidR="00A00C81" w:rsidRPr="00BD77E3" w:rsidRDefault="00A00C81" w:rsidP="00A00C81">
      <w:pPr>
        <w:spacing w:line="276" w:lineRule="auto"/>
        <w:contextualSpacing/>
        <w:rPr>
          <w:sz w:val="24"/>
          <w:szCs w:val="24"/>
        </w:rPr>
      </w:pPr>
      <w:r w:rsidRPr="00BD77E3">
        <w:rPr>
          <w:sz w:val="24"/>
          <w:szCs w:val="24"/>
        </w:rPr>
        <w:t>6thFloor – Mundo J</w:t>
      </w:r>
    </w:p>
    <w:p w14:paraId="714A9B7A" w14:textId="77777777" w:rsidR="00A00C81" w:rsidRPr="00BD77E3" w:rsidRDefault="00A00C81" w:rsidP="00A00C81">
      <w:pPr>
        <w:spacing w:line="276" w:lineRule="auto"/>
        <w:contextualSpacing/>
        <w:rPr>
          <w:sz w:val="24"/>
          <w:szCs w:val="24"/>
        </w:rPr>
      </w:pPr>
      <w:r w:rsidRPr="00BD77E3">
        <w:rPr>
          <w:sz w:val="24"/>
          <w:szCs w:val="24"/>
        </w:rPr>
        <w:t xml:space="preserve">Rue de </w:t>
      </w:r>
      <w:proofErr w:type="spellStart"/>
      <w:r w:rsidRPr="00BD77E3">
        <w:rPr>
          <w:sz w:val="24"/>
          <w:szCs w:val="24"/>
        </w:rPr>
        <w:t>l’Industrie</w:t>
      </w:r>
      <w:proofErr w:type="spellEnd"/>
      <w:r w:rsidRPr="00BD77E3">
        <w:rPr>
          <w:sz w:val="24"/>
          <w:szCs w:val="24"/>
        </w:rPr>
        <w:t xml:space="preserve"> 10</w:t>
      </w:r>
    </w:p>
    <w:p w14:paraId="563B84CA" w14:textId="77777777" w:rsidR="00A00C81" w:rsidRPr="00BD77E3" w:rsidRDefault="00A00C81" w:rsidP="00A00C81">
      <w:pPr>
        <w:spacing w:line="276" w:lineRule="auto"/>
        <w:contextualSpacing/>
        <w:rPr>
          <w:sz w:val="24"/>
          <w:szCs w:val="24"/>
        </w:rPr>
      </w:pPr>
      <w:r w:rsidRPr="00BD77E3">
        <w:rPr>
          <w:sz w:val="24"/>
          <w:szCs w:val="24"/>
        </w:rPr>
        <w:t>1000 Brussels</w:t>
      </w:r>
    </w:p>
    <w:p w14:paraId="446221C2" w14:textId="77777777" w:rsidR="00A00C81" w:rsidRPr="00BD77E3" w:rsidRDefault="00A00C81" w:rsidP="00A00C81">
      <w:pPr>
        <w:spacing w:line="276" w:lineRule="auto"/>
        <w:contextualSpacing/>
        <w:rPr>
          <w:sz w:val="24"/>
          <w:szCs w:val="24"/>
        </w:rPr>
      </w:pPr>
      <w:r w:rsidRPr="00BD77E3">
        <w:rPr>
          <w:sz w:val="24"/>
          <w:szCs w:val="24"/>
        </w:rPr>
        <w:t>Belgium</w:t>
      </w:r>
    </w:p>
    <w:p w14:paraId="03B5EA4B" w14:textId="77777777" w:rsidR="00A00C81" w:rsidRPr="00BD77E3" w:rsidRDefault="00A00C81" w:rsidP="00A00C81">
      <w:pPr>
        <w:spacing w:line="276" w:lineRule="auto"/>
        <w:contextualSpacing/>
        <w:rPr>
          <w:sz w:val="24"/>
          <w:szCs w:val="24"/>
        </w:rPr>
      </w:pPr>
      <w:r w:rsidRPr="00BD77E3">
        <w:rPr>
          <w:sz w:val="24"/>
          <w:szCs w:val="24"/>
        </w:rPr>
        <w:t>E-mail: secretariat@enil.eu</w:t>
      </w:r>
    </w:p>
    <w:p w14:paraId="74E9F86A" w14:textId="77777777" w:rsidR="00A00C81" w:rsidRPr="00BD77E3" w:rsidRDefault="00A00C81" w:rsidP="00A00C81">
      <w:pPr>
        <w:spacing w:line="276" w:lineRule="auto"/>
        <w:contextualSpacing/>
        <w:rPr>
          <w:color w:val="1155CC"/>
          <w:sz w:val="24"/>
          <w:szCs w:val="24"/>
          <w:u w:val="single"/>
        </w:rPr>
      </w:pPr>
      <w:r w:rsidRPr="00BD77E3">
        <w:rPr>
          <w:sz w:val="24"/>
          <w:szCs w:val="24"/>
        </w:rPr>
        <w:t>Website:</w:t>
      </w:r>
      <w:hyperlink r:id="rId22">
        <w:r w:rsidRPr="00BD77E3">
          <w:rPr>
            <w:color w:val="1155CC"/>
            <w:sz w:val="24"/>
            <w:szCs w:val="24"/>
          </w:rPr>
          <w:t xml:space="preserve"> </w:t>
        </w:r>
      </w:hyperlink>
      <w:hyperlink r:id="rId23">
        <w:r w:rsidRPr="00BD77E3">
          <w:rPr>
            <w:color w:val="1155CC"/>
            <w:sz w:val="24"/>
            <w:szCs w:val="24"/>
            <w:u w:val="single"/>
          </w:rPr>
          <w:t>www.enil.eu</w:t>
        </w:r>
      </w:hyperlink>
    </w:p>
    <w:p w14:paraId="4EEBEB0D" w14:textId="77777777" w:rsidR="00A00C81" w:rsidRPr="00BD77E3" w:rsidRDefault="00A00C81" w:rsidP="00A00C81">
      <w:pPr>
        <w:spacing w:line="276" w:lineRule="auto"/>
        <w:contextualSpacing/>
        <w:rPr>
          <w:sz w:val="24"/>
          <w:szCs w:val="24"/>
        </w:rPr>
      </w:pPr>
      <w:r w:rsidRPr="00BD77E3">
        <w:rPr>
          <w:sz w:val="24"/>
          <w:szCs w:val="24"/>
        </w:rPr>
        <w:t xml:space="preserve"> </w:t>
      </w:r>
    </w:p>
    <w:p w14:paraId="4BA524F8" w14:textId="77777777" w:rsidR="00A00C81" w:rsidRPr="00BD77E3" w:rsidRDefault="00A00C81" w:rsidP="00A00C81">
      <w:pPr>
        <w:spacing w:line="276" w:lineRule="auto"/>
        <w:contextualSpacing/>
        <w:rPr>
          <w:sz w:val="24"/>
          <w:szCs w:val="24"/>
        </w:rPr>
      </w:pPr>
      <w:r w:rsidRPr="00BD77E3">
        <w:rPr>
          <w:sz w:val="24"/>
          <w:szCs w:val="24"/>
        </w:rPr>
        <w:t>Written by: Florian Sanden</w:t>
      </w:r>
    </w:p>
    <w:p w14:paraId="1988105E" w14:textId="1490369A" w:rsidR="00A00C81" w:rsidRPr="00BD77E3" w:rsidRDefault="00A00C81" w:rsidP="00A00C81">
      <w:pPr>
        <w:spacing w:line="276" w:lineRule="auto"/>
        <w:contextualSpacing/>
        <w:rPr>
          <w:sz w:val="24"/>
          <w:szCs w:val="24"/>
        </w:rPr>
      </w:pPr>
      <w:r w:rsidRPr="00BD77E3">
        <w:rPr>
          <w:sz w:val="24"/>
          <w:szCs w:val="24"/>
        </w:rPr>
        <w:t>© European Network on Independent Living, 202</w:t>
      </w:r>
      <w:r w:rsidR="008B41E6">
        <w:rPr>
          <w:sz w:val="24"/>
          <w:szCs w:val="24"/>
        </w:rPr>
        <w:t>6</w:t>
      </w:r>
    </w:p>
    <w:p w14:paraId="13E8AA90" w14:textId="77777777" w:rsidR="00A00C81" w:rsidRPr="00BD77E3" w:rsidRDefault="00A00C81" w:rsidP="00A00C81">
      <w:pPr>
        <w:spacing w:before="120" w:after="120"/>
        <w:contextualSpacing/>
        <w:rPr>
          <w:sz w:val="24"/>
          <w:szCs w:val="24"/>
        </w:rPr>
      </w:pPr>
      <w:r w:rsidRPr="00BD77E3">
        <w:rPr>
          <w:sz w:val="24"/>
          <w:szCs w:val="24"/>
        </w:rPr>
        <w:t xml:space="preserve"> </w:t>
      </w:r>
    </w:p>
    <w:p w14:paraId="3CFC15DB" w14:textId="77777777" w:rsidR="008B41E6" w:rsidRPr="003F1FCF" w:rsidRDefault="008B41E6" w:rsidP="008B41E6">
      <w:pPr>
        <w:snapToGrid w:val="0"/>
        <w:spacing w:line="240" w:lineRule="auto"/>
        <w:rPr>
          <w:sz w:val="28"/>
          <w:szCs w:val="28"/>
        </w:rPr>
      </w:pPr>
      <w:r w:rsidRPr="003F1FCF">
        <w:rPr>
          <w:sz w:val="28"/>
          <w:szCs w:val="28"/>
        </w:rPr>
        <w:drawing>
          <wp:inline distT="0" distB="0" distL="0" distR="0" wp14:anchorId="6B38F1C7" wp14:editId="02A04B92">
            <wp:extent cx="2486546" cy="519675"/>
            <wp:effectExtent l="19050" t="0" r="9004" b="0"/>
            <wp:docPr id="5" name="Picture 18"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p>
    <w:p w14:paraId="2DDF3B64" w14:textId="77777777" w:rsidR="008B41E6" w:rsidRPr="003F1FCF" w:rsidRDefault="008B41E6" w:rsidP="008B41E6">
      <w:pPr>
        <w:snapToGrid w:val="0"/>
        <w:spacing w:line="240" w:lineRule="auto"/>
        <w:rPr>
          <w:sz w:val="28"/>
          <w:szCs w:val="28"/>
        </w:rPr>
      </w:pPr>
    </w:p>
    <w:p w14:paraId="67F63415" w14:textId="77777777" w:rsidR="008B41E6" w:rsidRPr="003F1FCF" w:rsidRDefault="008B41E6" w:rsidP="008B41E6">
      <w:pPr>
        <w:snapToGrid w:val="0"/>
        <w:spacing w:line="240" w:lineRule="auto"/>
        <w:rPr>
          <w:sz w:val="28"/>
          <w:szCs w:val="28"/>
        </w:rPr>
      </w:pPr>
      <w:r w:rsidRPr="003F1FCF">
        <w:rPr>
          <w:i/>
          <w:iCs/>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071DEEB7" w14:textId="77777777" w:rsidR="006742E7" w:rsidRPr="00BD77E3" w:rsidRDefault="006742E7" w:rsidP="00591625">
      <w:pPr>
        <w:spacing w:line="276" w:lineRule="auto"/>
        <w:ind w:right="0"/>
        <w:contextualSpacing/>
        <w:rPr>
          <w:sz w:val="24"/>
          <w:szCs w:val="24"/>
        </w:rPr>
      </w:pPr>
    </w:p>
    <w:sectPr w:rsidR="006742E7" w:rsidRPr="00BD77E3" w:rsidSect="0005593D">
      <w:footerReference w:type="default" r:id="rId25"/>
      <w:pgSz w:w="12240" w:h="15840"/>
      <w:pgMar w:top="1440" w:right="1440" w:bottom="1440" w:left="1440" w:header="22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25160" w14:textId="77777777" w:rsidR="00911173" w:rsidRPr="003D501A" w:rsidRDefault="00911173">
      <w:pPr>
        <w:spacing w:before="0" w:line="240" w:lineRule="auto"/>
      </w:pPr>
      <w:r w:rsidRPr="003D501A">
        <w:separator/>
      </w:r>
    </w:p>
  </w:endnote>
  <w:endnote w:type="continuationSeparator" w:id="0">
    <w:p w14:paraId="02A44B0C" w14:textId="77777777" w:rsidR="00911173" w:rsidRPr="003D501A" w:rsidRDefault="00911173">
      <w:pPr>
        <w:spacing w:before="0" w:line="240" w:lineRule="auto"/>
      </w:pPr>
      <w:r w:rsidRPr="003D50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C41090-8182-4824-B481-238CD344D12B}"/>
  </w:font>
  <w:font w:name="Cambria">
    <w:panose1 w:val="02040503050406030204"/>
    <w:charset w:val="00"/>
    <w:family w:val="roman"/>
    <w:pitch w:val="variable"/>
    <w:sig w:usb0="E00006FF" w:usb1="420024FF" w:usb2="02000000" w:usb3="00000000" w:csb0="0000019F" w:csb1="00000000"/>
    <w:embedRegular r:id="rId2" w:fontKey="{54535D2B-2878-4146-8C7A-7B400FC8C471}"/>
  </w:font>
  <w:font w:name="Aptos">
    <w:charset w:val="00"/>
    <w:family w:val="swiss"/>
    <w:pitch w:val="variable"/>
    <w:sig w:usb0="20000287" w:usb1="00000003" w:usb2="00000000" w:usb3="00000000" w:csb0="0000019F" w:csb1="00000000"/>
    <w:embedRegular r:id="rId3" w:fontKey="{8F3B4CD7-DE0E-4518-AB4A-02D6F4CC70EB}"/>
    <w:embedBold r:id="rId4" w:fontKey="{8EBFEF27-27AD-4413-B4BE-351766F5A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466556"/>
      <w:docPartObj>
        <w:docPartGallery w:val="Page Numbers (Bottom of Page)"/>
        <w:docPartUnique/>
      </w:docPartObj>
    </w:sdtPr>
    <w:sdtContent>
      <w:sdt>
        <w:sdtPr>
          <w:id w:val="1728636285"/>
          <w:docPartObj>
            <w:docPartGallery w:val="Page Numbers (Top of Page)"/>
            <w:docPartUnique/>
          </w:docPartObj>
        </w:sdtPr>
        <w:sdtContent>
          <w:p w14:paraId="385281F3" w14:textId="3FB772BD" w:rsidR="00085F19" w:rsidRDefault="00DB1254">
            <w:pPr>
              <w:pStyle w:val="Fuzeile"/>
              <w:jc w:val="center"/>
            </w:pPr>
            <w:r>
              <w:rPr>
                <w:lang w:val="de-DE"/>
              </w:rPr>
              <w:t>Page</w:t>
            </w:r>
            <w:r w:rsidR="00085F19">
              <w:rPr>
                <w:lang w:val="de-DE"/>
              </w:rPr>
              <w:t xml:space="preserve"> </w:t>
            </w:r>
            <w:r w:rsidR="00085F19">
              <w:rPr>
                <w:b/>
                <w:bCs/>
                <w:sz w:val="24"/>
                <w:szCs w:val="24"/>
              </w:rPr>
              <w:fldChar w:fldCharType="begin"/>
            </w:r>
            <w:r w:rsidR="00085F19">
              <w:rPr>
                <w:b/>
                <w:bCs/>
              </w:rPr>
              <w:instrText>PAGE</w:instrText>
            </w:r>
            <w:r w:rsidR="00085F19">
              <w:rPr>
                <w:b/>
                <w:bCs/>
                <w:sz w:val="24"/>
                <w:szCs w:val="24"/>
              </w:rPr>
              <w:fldChar w:fldCharType="separate"/>
            </w:r>
            <w:r w:rsidR="00085F19">
              <w:rPr>
                <w:b/>
                <w:bCs/>
                <w:lang w:val="de-DE"/>
              </w:rPr>
              <w:t>2</w:t>
            </w:r>
            <w:r w:rsidR="00085F19">
              <w:rPr>
                <w:b/>
                <w:bCs/>
                <w:sz w:val="24"/>
                <w:szCs w:val="24"/>
              </w:rPr>
              <w:fldChar w:fldCharType="end"/>
            </w:r>
            <w:r w:rsidR="00085F19">
              <w:rPr>
                <w:lang w:val="de-DE"/>
              </w:rPr>
              <w:t xml:space="preserve"> </w:t>
            </w:r>
            <w:proofErr w:type="spellStart"/>
            <w:r>
              <w:rPr>
                <w:lang w:val="de-DE"/>
              </w:rPr>
              <w:t>of</w:t>
            </w:r>
            <w:proofErr w:type="spellEnd"/>
            <w:r w:rsidR="00085F19">
              <w:rPr>
                <w:lang w:val="de-DE"/>
              </w:rPr>
              <w:t xml:space="preserve"> </w:t>
            </w:r>
            <w:r w:rsidR="00085F19">
              <w:rPr>
                <w:b/>
                <w:bCs/>
                <w:sz w:val="24"/>
                <w:szCs w:val="24"/>
              </w:rPr>
              <w:fldChar w:fldCharType="begin"/>
            </w:r>
            <w:r w:rsidR="00085F19">
              <w:rPr>
                <w:b/>
                <w:bCs/>
              </w:rPr>
              <w:instrText>NUMPAGES</w:instrText>
            </w:r>
            <w:r w:rsidR="00085F19">
              <w:rPr>
                <w:b/>
                <w:bCs/>
                <w:sz w:val="24"/>
                <w:szCs w:val="24"/>
              </w:rPr>
              <w:fldChar w:fldCharType="separate"/>
            </w:r>
            <w:r w:rsidR="00085F19">
              <w:rPr>
                <w:b/>
                <w:bCs/>
                <w:lang w:val="de-DE"/>
              </w:rPr>
              <w:t>2</w:t>
            </w:r>
            <w:r w:rsidR="00085F19">
              <w:rPr>
                <w:b/>
                <w:bCs/>
                <w:sz w:val="24"/>
                <w:szCs w:val="24"/>
              </w:rPr>
              <w:fldChar w:fldCharType="end"/>
            </w:r>
          </w:p>
        </w:sdtContent>
      </w:sdt>
    </w:sdtContent>
  </w:sdt>
  <w:p w14:paraId="23B79982" w14:textId="77777777" w:rsidR="00085F19" w:rsidRDefault="00085F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D0DC7" w14:textId="77777777" w:rsidR="00911173" w:rsidRPr="003D501A" w:rsidRDefault="00911173">
      <w:pPr>
        <w:spacing w:before="0" w:line="240" w:lineRule="auto"/>
      </w:pPr>
      <w:r w:rsidRPr="003D501A">
        <w:separator/>
      </w:r>
    </w:p>
  </w:footnote>
  <w:footnote w:type="continuationSeparator" w:id="0">
    <w:p w14:paraId="3C15D1EA" w14:textId="77777777" w:rsidR="00911173" w:rsidRPr="003D501A" w:rsidRDefault="00911173">
      <w:pPr>
        <w:spacing w:before="0" w:line="240" w:lineRule="auto"/>
      </w:pPr>
      <w:r w:rsidRPr="003D501A">
        <w:continuationSeparator/>
      </w:r>
    </w:p>
  </w:footnote>
  <w:footnote w:id="1">
    <w:p w14:paraId="7752CF3C" w14:textId="1BBF8CA7" w:rsidR="00432858" w:rsidRPr="00432858" w:rsidRDefault="00432858" w:rsidP="00C127B2">
      <w:pPr>
        <w:pStyle w:val="Funotentext"/>
        <w:rPr>
          <w:lang w:val="de-DE"/>
        </w:rPr>
      </w:pPr>
      <w:r>
        <w:rPr>
          <w:rStyle w:val="Funotenzeichen"/>
        </w:rPr>
        <w:footnoteRef/>
      </w:r>
      <w:r>
        <w:t xml:space="preserve"> </w:t>
      </w:r>
      <w:r w:rsidR="00C127B2">
        <w:rPr>
          <w:lang w:val="de-DE"/>
        </w:rPr>
        <w:t xml:space="preserve">The European Council </w:t>
      </w:r>
      <w:proofErr w:type="spellStart"/>
      <w:r w:rsidR="00C127B2">
        <w:rPr>
          <w:lang w:val="de-DE"/>
        </w:rPr>
        <w:t>of</w:t>
      </w:r>
      <w:proofErr w:type="spellEnd"/>
      <w:r w:rsidR="00C127B2">
        <w:rPr>
          <w:lang w:val="de-DE"/>
        </w:rPr>
        <w:t xml:space="preserve"> </w:t>
      </w:r>
      <w:proofErr w:type="spellStart"/>
      <w:r w:rsidR="00C127B2">
        <w:rPr>
          <w:lang w:val="de-DE"/>
        </w:rPr>
        <w:t>Autistic</w:t>
      </w:r>
      <w:proofErr w:type="spellEnd"/>
      <w:r w:rsidR="00C127B2">
        <w:rPr>
          <w:lang w:val="de-DE"/>
        </w:rPr>
        <w:t xml:space="preserve"> People </w:t>
      </w:r>
      <w:proofErr w:type="spellStart"/>
      <w:r w:rsidR="00C127B2">
        <w:rPr>
          <w:lang w:val="de-DE"/>
        </w:rPr>
        <w:t>has</w:t>
      </w:r>
      <w:proofErr w:type="spellEnd"/>
      <w:r w:rsidR="00C127B2">
        <w:rPr>
          <w:lang w:val="de-DE"/>
        </w:rPr>
        <w:t xml:space="preserve"> </w:t>
      </w:r>
      <w:proofErr w:type="spellStart"/>
      <w:r w:rsidR="00C127B2">
        <w:rPr>
          <w:lang w:val="de-DE"/>
        </w:rPr>
        <w:t>endorsed</w:t>
      </w:r>
      <w:proofErr w:type="spellEnd"/>
      <w:r w:rsidR="00C127B2">
        <w:rPr>
          <w:lang w:val="de-DE"/>
        </w:rPr>
        <w:t xml:space="preserve"> </w:t>
      </w:r>
      <w:proofErr w:type="spellStart"/>
      <w:r w:rsidR="00C127B2">
        <w:rPr>
          <w:lang w:val="de-DE"/>
        </w:rPr>
        <w:t>the</w:t>
      </w:r>
      <w:proofErr w:type="spellEnd"/>
      <w:r w:rsidR="00C127B2">
        <w:rPr>
          <w:lang w:val="de-DE"/>
        </w:rPr>
        <w:t xml:space="preserve"> </w:t>
      </w:r>
      <w:proofErr w:type="spellStart"/>
      <w:r w:rsidR="00C127B2">
        <w:rPr>
          <w:lang w:val="de-DE"/>
        </w:rPr>
        <w:t>Budgetary</w:t>
      </w:r>
      <w:proofErr w:type="spellEnd"/>
      <w:r w:rsidR="00C127B2">
        <w:rPr>
          <w:lang w:val="de-DE"/>
        </w:rPr>
        <w:t xml:space="preserve"> Tracking and Performance Framework</w:t>
      </w:r>
    </w:p>
  </w:footnote>
  <w:footnote w:id="2">
    <w:p w14:paraId="7692D004" w14:textId="77777777" w:rsidR="0061667F" w:rsidRPr="00E746CF" w:rsidRDefault="0061667F" w:rsidP="0061667F">
      <w:pPr>
        <w:spacing w:before="0" w:line="240" w:lineRule="auto"/>
        <w:ind w:right="0"/>
        <w:rPr>
          <w:b/>
          <w:bCs/>
          <w:sz w:val="20"/>
          <w:szCs w:val="20"/>
        </w:rPr>
      </w:pPr>
      <w:r w:rsidRPr="003D501A">
        <w:rPr>
          <w:vertAlign w:val="superscript"/>
        </w:rPr>
        <w:footnoteRef/>
      </w:r>
      <w:r>
        <w:rPr>
          <w:sz w:val="20"/>
          <w:szCs w:val="20"/>
        </w:rPr>
        <w:t xml:space="preserve"> European Commission 2025. </w:t>
      </w:r>
      <w:r w:rsidRPr="00E746CF">
        <w:rPr>
          <w:sz w:val="20"/>
          <w:szCs w:val="20"/>
        </w:rPr>
        <w:t>Commission adopts guidance on independent living for persons with disabilities</w:t>
      </w:r>
      <w:r w:rsidRPr="003D501A">
        <w:rPr>
          <w:sz w:val="20"/>
          <w:szCs w:val="20"/>
        </w:rPr>
        <w:t xml:space="preserve"> </w:t>
      </w:r>
      <w:hyperlink r:id="rId1" w:history="1">
        <w:r w:rsidRPr="00A07325">
          <w:rPr>
            <w:rStyle w:val="Hyperlink"/>
            <w:sz w:val="20"/>
            <w:szCs w:val="20"/>
          </w:rPr>
          <w:t>https://employment-social-affairs.ec.europa.eu/news/commission-adopts-guidance-independent-living-persons-disabilities-2024-11-20_en</w:t>
        </w:r>
      </w:hyperlink>
      <w:r>
        <w:rPr>
          <w:sz w:val="20"/>
          <w:szCs w:val="20"/>
        </w:rPr>
        <w:t xml:space="preserve"> </w:t>
      </w:r>
    </w:p>
  </w:footnote>
  <w:footnote w:id="3">
    <w:p w14:paraId="5FCF4CFB" w14:textId="77777777" w:rsidR="00FE3CA5" w:rsidRPr="00E746CF" w:rsidRDefault="00FE3CA5" w:rsidP="005A5B91">
      <w:pPr>
        <w:pStyle w:val="Funotentext"/>
        <w:ind w:right="0"/>
        <w:rPr>
          <w:lang w:val="de-DE"/>
        </w:rPr>
      </w:pPr>
      <w:r>
        <w:rPr>
          <w:rStyle w:val="Funotenzeichen"/>
        </w:rPr>
        <w:footnoteRef/>
      </w:r>
      <w:r>
        <w:t xml:space="preserve"> </w:t>
      </w:r>
      <w:proofErr w:type="spellStart"/>
      <w:r w:rsidRPr="00E746CF">
        <w:t>Eurofound</w:t>
      </w:r>
      <w:proofErr w:type="spellEnd"/>
      <w:r w:rsidRPr="00E746CF">
        <w:t xml:space="preserve"> 2024. Paths Towards Independent Living </w:t>
      </w:r>
      <w:hyperlink r:id="rId2" w:history="1">
        <w:r w:rsidRPr="00E746CF">
          <w:rPr>
            <w:rStyle w:val="Hyperlink"/>
          </w:rPr>
          <w:t>https://www.eurofound.europa.eu/en/publications/all/paths-towards-independent-living-and-social-inclusion-europe</w:t>
        </w:r>
      </w:hyperlink>
    </w:p>
  </w:footnote>
  <w:footnote w:id="4">
    <w:p w14:paraId="737598A4" w14:textId="303239CA" w:rsidR="00FE3CA5" w:rsidRPr="00DE1773" w:rsidRDefault="00FE3CA5" w:rsidP="008F5BE9">
      <w:pPr>
        <w:pStyle w:val="Funotentext"/>
        <w:ind w:right="0"/>
        <w:contextualSpacing/>
      </w:pPr>
      <w:r>
        <w:rPr>
          <w:rStyle w:val="Funotenzeichen"/>
        </w:rPr>
        <w:footnoteRef/>
      </w:r>
      <w:r>
        <w:t xml:space="preserve"> </w:t>
      </w:r>
      <w:r w:rsidRPr="00E746CF">
        <w:t>ENIL 2025a. Advocacy Campaign for Inclusive Employment takes shape.</w:t>
      </w:r>
      <w:r w:rsidR="00DE1773">
        <w:t xml:space="preserve"> </w:t>
      </w:r>
      <w:hyperlink r:id="rId3" w:history="1">
        <w:r w:rsidR="00DE1773" w:rsidRPr="005B37BA">
          <w:rPr>
            <w:rStyle w:val="Hyperlink"/>
          </w:rPr>
          <w:t>https://enil.eu/advocacy-campaign-for-inclusive-employment-takes-shape/</w:t>
        </w:r>
      </w:hyperlink>
    </w:p>
  </w:footnote>
  <w:footnote w:id="5">
    <w:p w14:paraId="016DC557" w14:textId="77777777" w:rsidR="00FE3CA5" w:rsidRPr="00E746CF" w:rsidRDefault="00FE3CA5" w:rsidP="008F5BE9">
      <w:pPr>
        <w:pStyle w:val="Funotentext"/>
        <w:ind w:right="0"/>
        <w:contextualSpacing/>
      </w:pPr>
      <w:r>
        <w:rPr>
          <w:rStyle w:val="Funotenzeichen"/>
        </w:rPr>
        <w:footnoteRef/>
      </w:r>
      <w:r>
        <w:t xml:space="preserve"> </w:t>
      </w:r>
      <w:r w:rsidRPr="00E746CF">
        <w:t>Eurostat 2025b. Disability statistics - poverty and income inequalities.</w:t>
      </w:r>
      <w:r>
        <w:t xml:space="preserve"> </w:t>
      </w:r>
      <w:hyperlink r:id="rId4" w:history="1">
        <w:r w:rsidRPr="00A07325">
          <w:rPr>
            <w:rStyle w:val="Hyperlink"/>
          </w:rPr>
          <w:t>https://ec.europa.eu/eurostat/statistics-explained/index.php?title=Disability_statistics_-_poverty_and_income_inequalities</w:t>
        </w:r>
      </w:hyperlink>
      <w:r w:rsidRPr="00E746CF">
        <w:t> </w:t>
      </w:r>
    </w:p>
  </w:footnote>
  <w:footnote w:id="6">
    <w:p w14:paraId="6B385486" w14:textId="77777777" w:rsidR="00FE3CA5" w:rsidRPr="00E746CF" w:rsidRDefault="00FE3CA5" w:rsidP="008F5BE9">
      <w:pPr>
        <w:spacing w:line="240" w:lineRule="auto"/>
        <w:ind w:right="0"/>
        <w:contextualSpacing/>
        <w:rPr>
          <w:sz w:val="20"/>
          <w:szCs w:val="20"/>
        </w:rPr>
      </w:pPr>
      <w:r w:rsidRPr="003D501A">
        <w:rPr>
          <w:vertAlign w:val="superscript"/>
        </w:rPr>
        <w:footnoteRef/>
      </w:r>
      <w:r w:rsidRPr="003D501A">
        <w:rPr>
          <w:sz w:val="20"/>
          <w:szCs w:val="20"/>
        </w:rPr>
        <w:t xml:space="preserve"> </w:t>
      </w:r>
      <w:r w:rsidRPr="00E746CF">
        <w:rPr>
          <w:sz w:val="20"/>
          <w:szCs w:val="20"/>
        </w:rPr>
        <w:t>OECD 2023a. Health at a Glance 2023.</w:t>
      </w:r>
      <w:r>
        <w:rPr>
          <w:sz w:val="20"/>
          <w:szCs w:val="20"/>
        </w:rPr>
        <w:t xml:space="preserve"> </w:t>
      </w:r>
      <w:hyperlink r:id="rId5" w:history="1">
        <w:r w:rsidRPr="00E746CF">
          <w:rPr>
            <w:rStyle w:val="Hyperlink"/>
            <w:sz w:val="20"/>
            <w:szCs w:val="20"/>
          </w:rPr>
          <w:t>https://www.oecd.org/en/publications/health-at-a-glance-2023_7a7afb35-en/full-report/long-term-care-spending-and-unit-costs_cc989a20.html?</w:t>
        </w:r>
      </w:hyperlink>
    </w:p>
  </w:footnote>
  <w:footnote w:id="7">
    <w:p w14:paraId="6B0F822D" w14:textId="00367FDD" w:rsidR="00FE3CA5" w:rsidRPr="00591625" w:rsidRDefault="00FE3CA5" w:rsidP="008F5BE9">
      <w:pPr>
        <w:pStyle w:val="Funotentext"/>
        <w:ind w:right="0"/>
        <w:contextualSpacing/>
      </w:pPr>
      <w:r>
        <w:rPr>
          <w:rStyle w:val="Funotenzeichen"/>
        </w:rPr>
        <w:footnoteRef/>
      </w:r>
      <w:r>
        <w:t xml:space="preserve"> </w:t>
      </w:r>
      <w:r w:rsidRPr="00591625">
        <w:t>Eurostat 2025. Disability statistics - poverty and income inequalities.</w:t>
      </w:r>
      <w:r>
        <w:t xml:space="preserve"> </w:t>
      </w:r>
      <w:hyperlink r:id="rId6" w:history="1">
        <w:r w:rsidRPr="00A07325">
          <w:rPr>
            <w:rStyle w:val="Hyperlink"/>
          </w:rPr>
          <w:t>https://ec.europa.eu/eurostat/statistics-explained/index.php?title=Disability_statistics_-_poverty_and_income_inequalities</w:t>
        </w:r>
      </w:hyperlink>
      <w:r w:rsidRPr="00591625">
        <w:t> </w:t>
      </w:r>
    </w:p>
  </w:footnote>
  <w:footnote w:id="8">
    <w:p w14:paraId="1EACC15A" w14:textId="1F309E2B" w:rsidR="000E2603" w:rsidRPr="000E2603" w:rsidRDefault="000E2603" w:rsidP="008F5BE9">
      <w:pPr>
        <w:pStyle w:val="Funotentext"/>
        <w:ind w:right="0"/>
        <w:contextualSpacing/>
        <w:rPr>
          <w:lang w:val="de-DE"/>
        </w:rPr>
      </w:pPr>
      <w:r>
        <w:rPr>
          <w:rStyle w:val="Funotenzeichen"/>
        </w:rPr>
        <w:footnoteRef/>
      </w:r>
      <w:r>
        <w:t xml:space="preserve"> </w:t>
      </w:r>
      <w:r w:rsidR="0059538F">
        <w:rPr>
          <w:lang w:val="de-DE"/>
        </w:rPr>
        <w:t xml:space="preserve">OECD 2025. </w:t>
      </w:r>
      <w:proofErr w:type="spellStart"/>
      <w:r w:rsidR="0059538F">
        <w:rPr>
          <w:lang w:val="de-DE"/>
        </w:rPr>
        <w:t>Discrimination</w:t>
      </w:r>
      <w:proofErr w:type="spellEnd"/>
      <w:r w:rsidR="0059538F">
        <w:rPr>
          <w:lang w:val="de-DE"/>
        </w:rPr>
        <w:t xml:space="preserve"> in </w:t>
      </w:r>
      <w:proofErr w:type="spellStart"/>
      <w:r w:rsidR="0059538F">
        <w:rPr>
          <w:lang w:val="de-DE"/>
        </w:rPr>
        <w:t>the</w:t>
      </w:r>
      <w:proofErr w:type="spellEnd"/>
      <w:r w:rsidR="0059538F">
        <w:rPr>
          <w:lang w:val="de-DE"/>
        </w:rPr>
        <w:t xml:space="preserve"> European Union. </w:t>
      </w:r>
      <w:hyperlink r:id="rId7" w:anchor="section-d1e5185-e93c935c30" w:history="1">
        <w:r w:rsidR="00EB2B7D" w:rsidRPr="00F27EFC">
          <w:rPr>
            <w:rStyle w:val="Hyperlink"/>
            <w:lang w:val="de-DE"/>
          </w:rPr>
          <w:t>https://www.oecd.org/en/publications/combatting-discrimination-in-the-european-union_29c2c36a-en/full-report/the-effects-of-discrimination_9a789778.html#section-d1e5185-e93c935c30</w:t>
        </w:r>
      </w:hyperlink>
      <w:r w:rsidR="00EB2B7D">
        <w:rPr>
          <w:lang w:val="de-DE"/>
        </w:rPr>
        <w:t xml:space="preserve"> </w:t>
      </w:r>
    </w:p>
  </w:footnote>
  <w:footnote w:id="9">
    <w:p w14:paraId="48979F1C" w14:textId="3FECB7C6" w:rsidR="009A18D3" w:rsidRPr="009A18D3" w:rsidRDefault="009A18D3" w:rsidP="008F5BE9">
      <w:pPr>
        <w:pStyle w:val="Funotentext"/>
        <w:ind w:right="0"/>
        <w:contextualSpacing/>
        <w:rPr>
          <w:lang w:val="de-DE"/>
        </w:rPr>
      </w:pPr>
      <w:r>
        <w:rPr>
          <w:rStyle w:val="Funotenzeichen"/>
        </w:rPr>
        <w:footnoteRef/>
      </w:r>
      <w:r>
        <w:t xml:space="preserve"> </w:t>
      </w:r>
      <w:r w:rsidR="006B1D1C">
        <w:rPr>
          <w:lang w:val="de-DE"/>
        </w:rPr>
        <w:t xml:space="preserve">Rasmussen et al. 2025: </w:t>
      </w:r>
      <w:proofErr w:type="spellStart"/>
      <w:r w:rsidR="006B1D1C" w:rsidRPr="006B1D1C">
        <w:t>Samfunnsøkonomisk</w:t>
      </w:r>
      <w:proofErr w:type="spellEnd"/>
      <w:r w:rsidR="006B1D1C" w:rsidRPr="006B1D1C">
        <w:t xml:space="preserve"> analyse </w:t>
      </w:r>
      <w:proofErr w:type="spellStart"/>
      <w:r w:rsidR="006B1D1C" w:rsidRPr="006B1D1C">
        <w:t>av</w:t>
      </w:r>
      <w:proofErr w:type="spellEnd"/>
      <w:r w:rsidR="006B1D1C" w:rsidRPr="006B1D1C">
        <w:t xml:space="preserve"> BPA-</w:t>
      </w:r>
      <w:proofErr w:type="spellStart"/>
      <w:r w:rsidR="006B1D1C" w:rsidRPr="006B1D1C">
        <w:t>ordningen</w:t>
      </w:r>
      <w:proofErr w:type="spellEnd"/>
      <w:r w:rsidR="006B1D1C">
        <w:t xml:space="preserve">. </w:t>
      </w:r>
      <w:hyperlink r:id="rId8" w:history="1">
        <w:r w:rsidR="001D2FA8" w:rsidRPr="00F27EFC">
          <w:rPr>
            <w:rStyle w:val="Hyperlink"/>
          </w:rPr>
          <w:t>https://www.vista-analyse.no/no/publikasjoner/samfunnsokonomisk-analyse-av-bpa-ordningen/</w:t>
        </w:r>
      </w:hyperlink>
      <w:r w:rsidR="001D2FA8">
        <w:t xml:space="preserve"> </w:t>
      </w:r>
    </w:p>
  </w:footnote>
  <w:footnote w:id="10">
    <w:p w14:paraId="6C76555F" w14:textId="77777777" w:rsidR="005A5B91" w:rsidRPr="00A44BBB" w:rsidRDefault="005A5B91" w:rsidP="008F5BE9">
      <w:pPr>
        <w:pStyle w:val="Funotentext"/>
        <w:ind w:right="0"/>
        <w:rPr>
          <w:lang w:val="de-DE"/>
        </w:rPr>
      </w:pPr>
      <w:r>
        <w:rPr>
          <w:rStyle w:val="Funotenzeichen"/>
        </w:rPr>
        <w:footnoteRef/>
      </w:r>
      <w:r>
        <w:t xml:space="preserve"> </w:t>
      </w:r>
      <w:hyperlink r:id="rId9" w:history="1">
        <w:r w:rsidRPr="004F250D">
          <w:rPr>
            <w:rStyle w:val="Hyperlink"/>
          </w:rPr>
          <w:t>https://www.bridge-eu.org/</w:t>
        </w:r>
      </w:hyperlink>
      <w:r>
        <w:t xml:space="preserve"> </w:t>
      </w:r>
    </w:p>
  </w:footnote>
  <w:footnote w:id="11">
    <w:p w14:paraId="12B61F24" w14:textId="77777777" w:rsidR="005A5B91" w:rsidRPr="00923A5C" w:rsidRDefault="005A5B91" w:rsidP="008F5BE9">
      <w:pPr>
        <w:pStyle w:val="Funotentext"/>
        <w:ind w:right="0"/>
        <w:rPr>
          <w:lang w:val="de-DE"/>
        </w:rPr>
      </w:pPr>
      <w:r>
        <w:rPr>
          <w:rStyle w:val="Funotenzeichen"/>
        </w:rPr>
        <w:footnoteRef/>
      </w:r>
      <w:r>
        <w:t xml:space="preserve"> </w:t>
      </w:r>
      <w:hyperlink r:id="rId10" w:history="1">
        <w:r w:rsidRPr="004F250D">
          <w:rPr>
            <w:rStyle w:val="Hyperlink"/>
          </w:rPr>
          <w:t>https://transparencia.gov.pt/en/fundos-europeus/pt2030/beneficiarios-projetos/project/PESSOAS-FSE%2B-01773000/?utm_source=chatgpt.com</w:t>
        </w:r>
      </w:hyperlink>
      <w:r>
        <w:t xml:space="preserve"> </w:t>
      </w:r>
    </w:p>
  </w:footnote>
  <w:footnote w:id="12">
    <w:p w14:paraId="6FD564D8" w14:textId="77777777" w:rsidR="005A5B91" w:rsidRPr="005A5B91" w:rsidRDefault="005A5B91" w:rsidP="008F5BE9">
      <w:pPr>
        <w:pStyle w:val="Funotentext"/>
        <w:ind w:right="0"/>
        <w:rPr>
          <w:lang w:val="de-DE"/>
        </w:rPr>
      </w:pPr>
      <w:r>
        <w:rPr>
          <w:rStyle w:val="Funotenzeichen"/>
        </w:rPr>
        <w:footnoteRef/>
      </w:r>
      <w:r>
        <w:t xml:space="preserve"> </w:t>
      </w:r>
      <w:hyperlink r:id="rId11" w:history="1">
        <w:r w:rsidRPr="004F250D">
          <w:rPr>
            <w:rStyle w:val="Hyperlink"/>
          </w:rPr>
          <w:t>https://transparencia.gov.pt/pt/fundos-europeus/pt2030/beneficiarios-projetos/projeto/ALGARVE-FSE%2B-01778600/?utm_source=chatgpt.com</w:t>
        </w:r>
      </w:hyperlink>
      <w:r>
        <w:t xml:space="preserve">; </w:t>
      </w:r>
      <w:hyperlink r:id="rId12" w:history="1">
        <w:r w:rsidRPr="004F250D">
          <w:rPr>
            <w:rStyle w:val="Hyperlink"/>
          </w:rPr>
          <w:t>https://transparencia.gov.pt/pt/fundos-europeus/pt2030/beneficiarios-projetos/projeto/LISBOA2030-FSE%2B-01778700/?utm_source=chatgpt.com</w:t>
        </w:r>
      </w:hyperlink>
      <w:r>
        <w:t xml:space="preserve"> </w:t>
      </w:r>
    </w:p>
  </w:footnote>
  <w:footnote w:id="13">
    <w:p w14:paraId="59CF95E8" w14:textId="7BCD38C1" w:rsidR="00DD3610" w:rsidRPr="00DD3610" w:rsidRDefault="00DD3610" w:rsidP="00D33EF9">
      <w:pPr>
        <w:pStyle w:val="Funotentext"/>
        <w:ind w:right="0"/>
        <w:rPr>
          <w:lang w:val="de-DE"/>
        </w:rPr>
      </w:pPr>
      <w:r>
        <w:rPr>
          <w:rStyle w:val="Funotenzeichen"/>
        </w:rPr>
        <w:footnoteRef/>
      </w:r>
      <w:r>
        <w:t xml:space="preserve"> Article 19 on Living independently and being included in the community. </w:t>
      </w:r>
      <w:hyperlink r:id="rId13" w:history="1">
        <w:r w:rsidR="007462CE" w:rsidRPr="00CC0F55">
          <w:rPr>
            <w:rStyle w:val="Hyperlink"/>
          </w:rPr>
          <w:t>https://www.un.org/development/desa/disabilities/convention-on-the-rights-of-persons-with-disabilities/article-19-living-independently-and-being-included-in-the-community.html</w:t>
        </w:r>
      </w:hyperlink>
      <w:r>
        <w:t xml:space="preserve"> </w:t>
      </w:r>
    </w:p>
  </w:footnote>
  <w:footnote w:id="14">
    <w:p w14:paraId="09577786" w14:textId="32A096CB" w:rsidR="007A298B" w:rsidRPr="007A298B" w:rsidRDefault="007A298B" w:rsidP="00D33EF9">
      <w:pPr>
        <w:pStyle w:val="Funotentext"/>
        <w:ind w:right="0"/>
        <w:rPr>
          <w:lang w:val="de-DE"/>
        </w:rPr>
      </w:pPr>
      <w:r>
        <w:rPr>
          <w:rStyle w:val="Funotenzeichen"/>
        </w:rPr>
        <w:footnoteRef/>
      </w:r>
      <w:r>
        <w:t xml:space="preserve"> </w:t>
      </w:r>
      <w:r>
        <w:rPr>
          <w:lang w:val="de-DE"/>
        </w:rPr>
        <w:t xml:space="preserve">CRPD-Committee. General Comment </w:t>
      </w:r>
      <w:proofErr w:type="spellStart"/>
      <w:r>
        <w:rPr>
          <w:lang w:val="de-DE"/>
        </w:rPr>
        <w:t>No</w:t>
      </w:r>
      <w:proofErr w:type="spellEnd"/>
      <w:r>
        <w:rPr>
          <w:lang w:val="de-DE"/>
        </w:rPr>
        <w:t xml:space="preserve"> 5 on </w:t>
      </w:r>
      <w:proofErr w:type="spellStart"/>
      <w:r>
        <w:rPr>
          <w:lang w:val="de-DE"/>
        </w:rPr>
        <w:t>living</w:t>
      </w:r>
      <w:proofErr w:type="spellEnd"/>
      <w:r>
        <w:rPr>
          <w:lang w:val="de-DE"/>
        </w:rPr>
        <w:t xml:space="preserve"> </w:t>
      </w:r>
      <w:proofErr w:type="spellStart"/>
      <w:r>
        <w:rPr>
          <w:lang w:val="de-DE"/>
        </w:rPr>
        <w:t>independently</w:t>
      </w:r>
      <w:proofErr w:type="spellEnd"/>
      <w:r>
        <w:rPr>
          <w:lang w:val="de-DE"/>
        </w:rPr>
        <w:t xml:space="preserve"> and </w:t>
      </w:r>
      <w:proofErr w:type="spellStart"/>
      <w:r>
        <w:rPr>
          <w:lang w:val="de-DE"/>
        </w:rPr>
        <w:t>being</w:t>
      </w:r>
      <w:proofErr w:type="spellEnd"/>
      <w:r>
        <w:rPr>
          <w:lang w:val="de-DE"/>
        </w:rPr>
        <w:t xml:space="preserve"> </w:t>
      </w:r>
      <w:proofErr w:type="spellStart"/>
      <w:r>
        <w:rPr>
          <w:lang w:val="de-DE"/>
        </w:rPr>
        <w:t>included</w:t>
      </w:r>
      <w:proofErr w:type="spellEnd"/>
      <w:r>
        <w:rPr>
          <w:lang w:val="de-DE"/>
        </w:rPr>
        <w:t xml:space="preserve"> in </w:t>
      </w:r>
      <w:proofErr w:type="spellStart"/>
      <w:r>
        <w:rPr>
          <w:lang w:val="de-DE"/>
        </w:rPr>
        <w:t>the</w:t>
      </w:r>
      <w:proofErr w:type="spellEnd"/>
      <w:r>
        <w:rPr>
          <w:lang w:val="de-DE"/>
        </w:rPr>
        <w:t xml:space="preserve"> </w:t>
      </w:r>
      <w:proofErr w:type="spellStart"/>
      <w:r>
        <w:rPr>
          <w:lang w:val="de-DE"/>
        </w:rPr>
        <w:t>community</w:t>
      </w:r>
      <w:proofErr w:type="spellEnd"/>
      <w:r>
        <w:rPr>
          <w:lang w:val="de-DE"/>
        </w:rPr>
        <w:t xml:space="preserve">. </w:t>
      </w:r>
      <w:hyperlink r:id="rId14" w:history="1">
        <w:r w:rsidR="002037C9" w:rsidRPr="00CC0F55">
          <w:rPr>
            <w:rStyle w:val="Hyperlink"/>
            <w:lang w:val="de-DE"/>
          </w:rPr>
          <w:t>https://docs.un.org/en/CRPD/C/GC/5</w:t>
        </w:r>
      </w:hyperlink>
      <w:r w:rsidR="002037C9">
        <w:rPr>
          <w:lang w:val="de-DE"/>
        </w:rPr>
        <w:t xml:space="preserve"> </w:t>
      </w:r>
    </w:p>
  </w:footnote>
  <w:footnote w:id="15">
    <w:p w14:paraId="0D68AB1A" w14:textId="3047473F" w:rsidR="00A90844" w:rsidRPr="00A90844" w:rsidRDefault="00A90844" w:rsidP="00D33EF9">
      <w:pPr>
        <w:pStyle w:val="Funotentext"/>
        <w:ind w:right="0"/>
        <w:rPr>
          <w:lang w:val="de-DE"/>
        </w:rPr>
      </w:pPr>
      <w:r>
        <w:rPr>
          <w:rStyle w:val="Funotenzeichen"/>
        </w:rPr>
        <w:footnoteRef/>
      </w:r>
      <w:r>
        <w:t xml:space="preserve"> Common Provisions Regulation. </w:t>
      </w:r>
      <w:hyperlink r:id="rId15" w:anchor="anx_III" w:history="1">
        <w:r w:rsidR="00B431FC" w:rsidRPr="00CC0F55">
          <w:rPr>
            <w:rStyle w:val="Hyperlink"/>
          </w:rPr>
          <w:t>https://eur-lex.europa.eu/legal-content/EN/TXT/HTML/?uri=CELEX:32021R1060#anx_III</w:t>
        </w:r>
      </w:hyperlink>
      <w:r>
        <w:t xml:space="preserve"> </w:t>
      </w:r>
    </w:p>
  </w:footnote>
  <w:footnote w:id="16">
    <w:p w14:paraId="40D64FC1" w14:textId="77777777" w:rsidR="007D0C08" w:rsidRPr="00796E71" w:rsidRDefault="007D0C08" w:rsidP="00D33EF9">
      <w:pPr>
        <w:pStyle w:val="Funotentext"/>
        <w:ind w:right="0"/>
        <w:rPr>
          <w:lang w:val="de-DE"/>
        </w:rPr>
      </w:pPr>
      <w:r>
        <w:rPr>
          <w:rStyle w:val="Funotenzeichen"/>
        </w:rPr>
        <w:footnoteRef/>
      </w:r>
      <w:r>
        <w:t xml:space="preserve"> </w:t>
      </w:r>
      <w:r>
        <w:rPr>
          <w:lang w:val="de-DE"/>
        </w:rPr>
        <w:t xml:space="preserve">FURI. How EU Funds </w:t>
      </w:r>
      <w:proofErr w:type="spellStart"/>
      <w:r>
        <w:rPr>
          <w:lang w:val="de-DE"/>
        </w:rPr>
        <w:t>violate</w:t>
      </w:r>
      <w:proofErr w:type="spellEnd"/>
      <w:r>
        <w:rPr>
          <w:lang w:val="de-DE"/>
        </w:rPr>
        <w:t xml:space="preserve"> fundamental </w:t>
      </w:r>
      <w:proofErr w:type="spellStart"/>
      <w:r>
        <w:rPr>
          <w:lang w:val="de-DE"/>
        </w:rPr>
        <w:t>rights</w:t>
      </w:r>
      <w:proofErr w:type="spellEnd"/>
      <w:r>
        <w:rPr>
          <w:lang w:val="de-DE"/>
        </w:rPr>
        <w:t xml:space="preserve">. </w:t>
      </w:r>
      <w:hyperlink r:id="rId16" w:history="1">
        <w:r w:rsidRPr="00CC0F55">
          <w:rPr>
            <w:rStyle w:val="Hyperlink"/>
            <w:lang w:val="de-DE"/>
          </w:rPr>
          <w:t>https://www.bridge-eu.org/_files/ugd/aba538_db7a34c6e30a447f8de9283ac4f70e0e.pdf</w:t>
        </w:r>
      </w:hyperlink>
      <w:r>
        <w:rPr>
          <w:lang w:val="de-DE"/>
        </w:rPr>
        <w:t xml:space="preserve"> </w:t>
      </w:r>
    </w:p>
  </w:footnote>
  <w:footnote w:id="17">
    <w:p w14:paraId="39E67325" w14:textId="77777777" w:rsidR="004D647C" w:rsidRPr="00DC3064" w:rsidRDefault="004D647C" w:rsidP="004D647C">
      <w:pPr>
        <w:pStyle w:val="Funotentext"/>
        <w:ind w:right="0"/>
        <w:rPr>
          <w:lang w:val="de-DE"/>
        </w:rPr>
      </w:pPr>
      <w:r>
        <w:rPr>
          <w:rStyle w:val="Funotenzeichen"/>
        </w:rPr>
        <w:footnoteRef/>
      </w:r>
      <w:r>
        <w:t xml:space="preserve"> Committee on the Rights of Persons with Disabilities 2025. Concluding Observations to the combined second and third periodic report of the European Union: </w:t>
      </w:r>
      <w:hyperlink r:id="rId17" w:history="1">
        <w:r w:rsidRPr="00A07325">
          <w:rPr>
            <w:rStyle w:val="Hyperlink"/>
          </w:rPr>
          <w:t>https://digitallibrary.un.org/record/4080772?v=pdf</w:t>
        </w:r>
      </w:hyperlink>
      <w:r>
        <w:t xml:space="preserve"> </w:t>
      </w:r>
    </w:p>
  </w:footnote>
  <w:footnote w:id="18">
    <w:p w14:paraId="6F13B7B9" w14:textId="77777777" w:rsidR="00E341B1" w:rsidRPr="00D1339F" w:rsidRDefault="00E341B1" w:rsidP="00E341B1">
      <w:pPr>
        <w:pStyle w:val="Funotentext"/>
        <w:rPr>
          <w:lang w:val="de-DE"/>
        </w:rPr>
      </w:pPr>
      <w:r>
        <w:rPr>
          <w:rStyle w:val="Funotenzeichen"/>
        </w:rPr>
        <w:footnoteRef/>
      </w:r>
      <w:r>
        <w:t xml:space="preserve"> European Network of National Human Rights Institutions </w:t>
      </w:r>
      <w:hyperlink r:id="rId18" w:history="1">
        <w:r w:rsidRPr="00FB235E">
          <w:rPr>
            <w:rStyle w:val="Hyperlink"/>
          </w:rPr>
          <w:t>https://ennhri.org/about-nhris/un-paris-principles-and-accreditation/</w:t>
        </w:r>
      </w:hyperlink>
      <w:r>
        <w:t xml:space="preserve"> </w:t>
      </w:r>
    </w:p>
  </w:footnote>
  <w:footnote w:id="19">
    <w:p w14:paraId="627C2C8B" w14:textId="77777777" w:rsidR="00E341B1" w:rsidRPr="004C05CE" w:rsidRDefault="00E341B1" w:rsidP="00E341B1">
      <w:pPr>
        <w:pStyle w:val="Funotentext"/>
        <w:rPr>
          <w:b/>
          <w:bCs/>
        </w:rPr>
      </w:pPr>
      <w:r>
        <w:rPr>
          <w:rStyle w:val="Funotenzeichen"/>
        </w:rPr>
        <w:footnoteRef/>
      </w:r>
      <w:r>
        <w:t xml:space="preserve"> EU Ombudsman. </w:t>
      </w:r>
      <w:r w:rsidRPr="004C05CE">
        <w:t>Decision on the own initiative inquiry</w:t>
      </w:r>
      <w:r w:rsidRPr="004C05CE">
        <w:rPr>
          <w:b/>
          <w:bCs/>
        </w:rPr>
        <w:t xml:space="preserve"> </w:t>
      </w:r>
      <w:hyperlink r:id="rId19" w:history="1">
        <w:r w:rsidRPr="00B83ABE">
          <w:rPr>
            <w:rStyle w:val="Hyperlink"/>
          </w:rPr>
          <w:t>https://www.ombudsman.europa.eu/en/decision/en/155353</w:t>
        </w:r>
      </w:hyperlink>
      <w:r>
        <w:t xml:space="preserve"> </w:t>
      </w:r>
    </w:p>
  </w:footnote>
  <w:footnote w:id="20">
    <w:p w14:paraId="6B91101A" w14:textId="77777777" w:rsidR="00792B41" w:rsidRDefault="00792B41" w:rsidP="00792B41">
      <w:pPr>
        <w:pStyle w:val="Funotentext"/>
      </w:pPr>
      <w:r>
        <w:rPr>
          <w:rStyle w:val="Funotenzeichen"/>
        </w:rPr>
        <w:footnoteRef/>
      </w:r>
      <w:r>
        <w:t xml:space="preserve"> OECD 2021. A crisis on the horizon: Ensuring affordable, accessible housing for</w:t>
      </w:r>
    </w:p>
    <w:p w14:paraId="3723961B" w14:textId="77777777" w:rsidR="00792B41" w:rsidRPr="009F05C4" w:rsidRDefault="00792B41" w:rsidP="00792B41">
      <w:pPr>
        <w:pStyle w:val="Funotentext"/>
      </w:pPr>
      <w:r>
        <w:t xml:space="preserve">people with disabilities </w:t>
      </w:r>
      <w:hyperlink r:id="rId20" w:history="1">
        <w:r w:rsidRPr="00B83ABE">
          <w:rPr>
            <w:rStyle w:val="Hyperlink"/>
          </w:rPr>
          <w:t>https://www.oecd.org/content/dam/oecd/en/publications/reports/2021/09/a-crisis-on-the-horizon_f5739419/306e6993-en.pdf</w:t>
        </w:r>
      </w:hyperlink>
      <w:r>
        <w:t xml:space="preserve">  </w:t>
      </w:r>
    </w:p>
  </w:footnote>
  <w:footnote w:id="21">
    <w:p w14:paraId="6B424992" w14:textId="77777777" w:rsidR="00792B41" w:rsidRPr="008C3165" w:rsidRDefault="00792B41" w:rsidP="00792B41">
      <w:pPr>
        <w:pStyle w:val="Funotentext"/>
        <w:rPr>
          <w:lang w:val="de-DE"/>
        </w:rPr>
      </w:pPr>
      <w:r>
        <w:rPr>
          <w:rStyle w:val="Funotenzeichen"/>
        </w:rPr>
        <w:footnoteRef/>
      </w:r>
      <w:r>
        <w:t xml:space="preserve"> ENIL Independent Living Survey. </w:t>
      </w:r>
      <w:hyperlink r:id="rId21" w:history="1">
        <w:r w:rsidRPr="00B83ABE">
          <w:rPr>
            <w:rStyle w:val="Hyperlink"/>
          </w:rPr>
          <w:t>https://enil.eu/wp-content/uploads/2025/05/Independent-Living-Survey-2024_WEB.pdf</w:t>
        </w:r>
      </w:hyperlink>
      <w:r>
        <w:t xml:space="preserve"> </w:t>
      </w:r>
    </w:p>
  </w:footnote>
  <w:footnote w:id="22">
    <w:p w14:paraId="610CFD33" w14:textId="77777777" w:rsidR="00C80770" w:rsidRPr="00B04D75" w:rsidRDefault="00C80770" w:rsidP="00C80770">
      <w:pPr>
        <w:pStyle w:val="Funotentext"/>
        <w:ind w:right="0"/>
      </w:pPr>
      <w:r w:rsidRPr="00B04D75">
        <w:rPr>
          <w:rStyle w:val="Funotenzeichen"/>
        </w:rPr>
        <w:footnoteRef/>
      </w:r>
      <w:r w:rsidRPr="00B04D75">
        <w:t xml:space="preserve"> General Comment No 5 on living independently and being included in the community: </w:t>
      </w:r>
      <w:hyperlink r:id="rId22" w:history="1">
        <w:r w:rsidRPr="00B04D75">
          <w:rPr>
            <w:rStyle w:val="Hyperlink"/>
          </w:rPr>
          <w:t>https://digitallibrary.un.org/record/1311739?v=pdf</w:t>
        </w:r>
      </w:hyperlink>
      <w:r w:rsidRPr="00B04D75">
        <w:t xml:space="preserve"> </w:t>
      </w:r>
    </w:p>
  </w:footnote>
  <w:footnote w:id="23">
    <w:p w14:paraId="4A5A6B56" w14:textId="77777777" w:rsidR="00C80770" w:rsidRPr="00B04D75" w:rsidRDefault="00C80770" w:rsidP="00C80770">
      <w:pPr>
        <w:pStyle w:val="Funotentext"/>
        <w:ind w:right="0"/>
      </w:pPr>
      <w:r w:rsidRPr="00B04D75">
        <w:rPr>
          <w:rStyle w:val="Funotenzeichen"/>
        </w:rPr>
        <w:footnoteRef/>
      </w:r>
      <w:r w:rsidRPr="00B04D75">
        <w:t xml:space="preserve"> Guidelines on Deinstitutionalisation, including in emergencies: </w:t>
      </w:r>
      <w:hyperlink r:id="rId23" w:history="1">
        <w:r w:rsidRPr="00B04D75">
          <w:rPr>
            <w:rStyle w:val="Hyperlink"/>
          </w:rPr>
          <w:t>https://www.ohchr.org/en/documents/legal-standards-and-guidelines/crpdc5-guidelines-deinstitutionalization-including</w:t>
        </w:r>
      </w:hyperlink>
      <w:r w:rsidRPr="00B04D75">
        <w:t xml:space="preserve"> </w:t>
      </w:r>
    </w:p>
  </w:footnote>
  <w:footnote w:id="24">
    <w:p w14:paraId="26475E62" w14:textId="77777777" w:rsidR="005B5D30" w:rsidRPr="00B04D75" w:rsidRDefault="005B5D30" w:rsidP="005B5D30">
      <w:pPr>
        <w:pStyle w:val="Funotentext"/>
        <w:ind w:right="0"/>
      </w:pPr>
      <w:r w:rsidRPr="00B04D75">
        <w:rPr>
          <w:rStyle w:val="Funotenzeichen"/>
        </w:rPr>
        <w:footnoteRef/>
      </w:r>
      <w:r w:rsidRPr="00B04D75">
        <w:t xml:space="preserve"> General Comment No 5 on living independently and being included in the community: </w:t>
      </w:r>
      <w:hyperlink r:id="rId24" w:history="1">
        <w:r w:rsidRPr="00B04D75">
          <w:rPr>
            <w:rStyle w:val="Hyperlink"/>
          </w:rPr>
          <w:t>https://digitallibrary.un.org/record/1311739?v=pdf</w:t>
        </w:r>
      </w:hyperlink>
      <w:r w:rsidRPr="00B04D75">
        <w:t xml:space="preserve"> </w:t>
      </w:r>
    </w:p>
  </w:footnote>
  <w:footnote w:id="25">
    <w:p w14:paraId="1AFCA241" w14:textId="77777777" w:rsidR="005B5D30" w:rsidRPr="00B04D75" w:rsidRDefault="005B5D30" w:rsidP="005B5D30">
      <w:pPr>
        <w:pStyle w:val="Funotentext"/>
        <w:ind w:right="0"/>
      </w:pPr>
      <w:r w:rsidRPr="00B04D75">
        <w:rPr>
          <w:rStyle w:val="Funotenzeichen"/>
        </w:rPr>
        <w:footnoteRef/>
      </w:r>
      <w:r w:rsidRPr="00B04D75">
        <w:t xml:space="preserve"> Guidelines on Deinstitutionalisation, including in emergencies: </w:t>
      </w:r>
      <w:hyperlink r:id="rId25" w:history="1">
        <w:r w:rsidRPr="00B04D75">
          <w:rPr>
            <w:rStyle w:val="Hyperlink"/>
          </w:rPr>
          <w:t>https://www.ohchr.org/en/documents/legal-standards-and-guidelines/crpdc5-guidelines-deinstitutionalization-including</w:t>
        </w:r>
      </w:hyperlink>
      <w:r w:rsidRPr="00B04D75">
        <w:t xml:space="preserve"> </w:t>
      </w:r>
    </w:p>
  </w:footnote>
  <w:footnote w:id="26">
    <w:p w14:paraId="7E56E72F" w14:textId="1BFF5CF5" w:rsidR="00B710E0" w:rsidRPr="00B710E0" w:rsidRDefault="00B710E0" w:rsidP="00862E59">
      <w:pPr>
        <w:pStyle w:val="Funotentext"/>
        <w:jc w:val="left"/>
        <w:rPr>
          <w:lang w:val="de-DE"/>
        </w:rPr>
      </w:pPr>
      <w:r>
        <w:rPr>
          <w:rStyle w:val="Funotenzeichen"/>
        </w:rPr>
        <w:footnoteRef/>
      </w:r>
      <w:r>
        <w:t xml:space="preserve"> </w:t>
      </w:r>
      <w:r w:rsidR="00862E59">
        <w:t xml:space="preserve">General Comment No 5 </w:t>
      </w:r>
      <w:r w:rsidR="00862E59" w:rsidRPr="00862E59">
        <w:t>on living independently and being included in the community</w:t>
      </w:r>
      <w:r w:rsidR="00862E59" w:rsidRPr="00862E59">
        <w:rPr>
          <w:sz w:val="16"/>
          <w:szCs w:val="16"/>
        </w:rPr>
        <w:t xml:space="preserve"> </w:t>
      </w:r>
      <w:hyperlink r:id="rId26" w:history="1">
        <w:r w:rsidR="00862E59" w:rsidRPr="00102928">
          <w:rPr>
            <w:rStyle w:val="Hyperlink"/>
          </w:rPr>
          <w:t>https://www.ohchr.org/en/documents/general-comments-and-recommendations/general-comment-no5-article-19-right-live</w:t>
        </w:r>
      </w:hyperlink>
      <w:r w:rsidR="00B73FCA">
        <w:t xml:space="preserve"> </w:t>
      </w:r>
    </w:p>
  </w:footnote>
  <w:footnote w:id="27">
    <w:p w14:paraId="05825A22" w14:textId="66F55E33" w:rsidR="00972DC2" w:rsidRPr="00972DC2" w:rsidRDefault="00972DC2">
      <w:pPr>
        <w:pStyle w:val="Funotentext"/>
        <w:rPr>
          <w:lang w:val="de-DE"/>
        </w:rPr>
      </w:pPr>
      <w:r>
        <w:rPr>
          <w:rStyle w:val="Funotenzeichen"/>
        </w:rPr>
        <w:footnoteRef/>
      </w:r>
      <w:r>
        <w:t xml:space="preserve"> </w:t>
      </w:r>
      <w:r w:rsidR="0005123D">
        <w:t xml:space="preserve">European Commission 2024: Determining success factors for personal budgets among people with disabilities </w:t>
      </w:r>
      <w:hyperlink r:id="rId27" w:history="1">
        <w:r w:rsidR="0005123D" w:rsidRPr="00102928">
          <w:rPr>
            <w:rStyle w:val="Hyperlink"/>
          </w:rPr>
          <w:t>https://op.europa.eu/en/publication-detail/-/publication/f4881258-3d9e-11ef-ab8f-01aa75ed71a1/language-en</w:t>
        </w:r>
      </w:hyperlink>
      <w:r>
        <w:t xml:space="preserve"> </w:t>
      </w:r>
    </w:p>
  </w:footnote>
  <w:footnote w:id="28">
    <w:p w14:paraId="58EACF5A" w14:textId="77777777" w:rsidR="00D60FA4" w:rsidRPr="00D60FA4" w:rsidRDefault="00D60FA4" w:rsidP="009E6852">
      <w:pPr>
        <w:pStyle w:val="Funotentext"/>
        <w:rPr>
          <w:lang w:val="de-DE"/>
        </w:rPr>
      </w:pPr>
      <w:r>
        <w:rPr>
          <w:rStyle w:val="Funotenzeichen"/>
        </w:rPr>
        <w:footnoteRef/>
      </w:r>
      <w:r>
        <w:t xml:space="preserve"> </w:t>
      </w:r>
      <w:r>
        <w:rPr>
          <w:lang w:val="de-DE"/>
        </w:rPr>
        <w:t xml:space="preserve">European Network on Independent Living 2024. </w:t>
      </w:r>
      <w:r w:rsidRPr="00D60FA4">
        <w:rPr>
          <w:lang w:val="de-DE"/>
        </w:rPr>
        <w:t xml:space="preserve">A </w:t>
      </w:r>
      <w:proofErr w:type="spellStart"/>
      <w:r w:rsidRPr="00D60FA4">
        <w:rPr>
          <w:lang w:val="de-DE"/>
        </w:rPr>
        <w:t>Practical</w:t>
      </w:r>
      <w:proofErr w:type="spellEnd"/>
      <w:r w:rsidRPr="00D60FA4">
        <w:rPr>
          <w:lang w:val="de-DE"/>
        </w:rPr>
        <w:t xml:space="preserve"> Toolkit </w:t>
      </w:r>
      <w:proofErr w:type="spellStart"/>
      <w:r w:rsidRPr="00D60FA4">
        <w:rPr>
          <w:lang w:val="de-DE"/>
        </w:rPr>
        <w:t>for</w:t>
      </w:r>
      <w:proofErr w:type="spellEnd"/>
      <w:r w:rsidRPr="00D60FA4">
        <w:rPr>
          <w:lang w:val="de-DE"/>
        </w:rPr>
        <w:t xml:space="preserve"> User-Led</w:t>
      </w:r>
    </w:p>
    <w:p w14:paraId="5EFB09F4" w14:textId="110D9C5E" w:rsidR="00D60FA4" w:rsidRPr="00D60FA4" w:rsidRDefault="00D60FA4" w:rsidP="009E6852">
      <w:pPr>
        <w:pStyle w:val="Funotentext"/>
        <w:rPr>
          <w:lang w:val="de-DE"/>
        </w:rPr>
      </w:pPr>
      <w:r w:rsidRPr="00D60FA4">
        <w:rPr>
          <w:lang w:val="de-DE"/>
        </w:rPr>
        <w:t xml:space="preserve">and </w:t>
      </w:r>
      <w:proofErr w:type="spellStart"/>
      <w:r w:rsidRPr="00D60FA4">
        <w:rPr>
          <w:lang w:val="de-DE"/>
        </w:rPr>
        <w:t>Intersectional</w:t>
      </w:r>
      <w:proofErr w:type="spellEnd"/>
      <w:r w:rsidRPr="00D60FA4">
        <w:rPr>
          <w:lang w:val="de-DE"/>
        </w:rPr>
        <w:t xml:space="preserve"> Support and </w:t>
      </w:r>
      <w:proofErr w:type="spellStart"/>
      <w:r w:rsidRPr="00D60FA4">
        <w:rPr>
          <w:lang w:val="de-DE"/>
        </w:rPr>
        <w:t>Advocacy</w:t>
      </w:r>
      <w:proofErr w:type="spellEnd"/>
      <w:r>
        <w:rPr>
          <w:lang w:val="de-DE"/>
        </w:rPr>
        <w:t xml:space="preserve">. </w:t>
      </w:r>
      <w:hyperlink r:id="rId28" w:history="1">
        <w:r w:rsidR="009E6852" w:rsidRPr="004F250D">
          <w:rPr>
            <w:rStyle w:val="Hyperlink"/>
            <w:lang w:val="de-DE"/>
          </w:rPr>
          <w:t>https://enil.eu/wp-content/uploads/2025/12/A-Practical-Toolkit_web.pdf</w:t>
        </w:r>
      </w:hyperlink>
      <w:r w:rsidR="009E6852">
        <w:rPr>
          <w:lang w:val="de-DE"/>
        </w:rPr>
        <w:t xml:space="preserve"> </w:t>
      </w:r>
    </w:p>
  </w:footnote>
  <w:footnote w:id="29">
    <w:p w14:paraId="586AD7C7" w14:textId="77777777" w:rsidR="00A04E1F" w:rsidRPr="006623C9" w:rsidRDefault="00A04E1F" w:rsidP="00A04E1F">
      <w:pPr>
        <w:pStyle w:val="Funotentext"/>
        <w:rPr>
          <w:lang w:val="de-DE"/>
        </w:rPr>
      </w:pPr>
      <w:r>
        <w:rPr>
          <w:rStyle w:val="Funotenzeichen"/>
        </w:rPr>
        <w:footnoteRef/>
      </w:r>
      <w:r>
        <w:t xml:space="preserve"> </w:t>
      </w:r>
      <w:hyperlink r:id="rId29" w:history="1">
        <w:r w:rsidRPr="00303680">
          <w:rPr>
            <w:rStyle w:val="Hyperlink"/>
          </w:rPr>
          <w:t>https://www.ohchr.org/en/treaty-bodies/crpd</w:t>
        </w:r>
      </w:hyperlink>
      <w:r>
        <w:t xml:space="preserve"> </w:t>
      </w:r>
    </w:p>
  </w:footnote>
  <w:footnote w:id="30">
    <w:p w14:paraId="15E4DED0" w14:textId="77777777" w:rsidR="00A04E1F" w:rsidRPr="006623C9" w:rsidRDefault="00A04E1F" w:rsidP="00A04E1F">
      <w:pPr>
        <w:pStyle w:val="Funotentext"/>
        <w:rPr>
          <w:lang w:val="de-DE"/>
        </w:rPr>
      </w:pPr>
      <w:r>
        <w:rPr>
          <w:rStyle w:val="Funotenzeichen"/>
        </w:rPr>
        <w:footnoteRef/>
      </w:r>
      <w:r>
        <w:t xml:space="preserve"> </w:t>
      </w:r>
      <w:hyperlink r:id="rId30" w:history="1">
        <w:r w:rsidRPr="00303680">
          <w:rPr>
            <w:rStyle w:val="Hyperlink"/>
          </w:rPr>
          <w:t>https://eur-lex.europa.eu/eli/C/2024/7188/oj/eng</w:t>
        </w:r>
      </w:hyperlink>
      <w:r>
        <w:t xml:space="preserve"> </w:t>
      </w:r>
    </w:p>
  </w:footnote>
  <w:footnote w:id="31">
    <w:p w14:paraId="08448C29" w14:textId="77777777" w:rsidR="00A04E1F" w:rsidRPr="00B219A0" w:rsidRDefault="00A04E1F" w:rsidP="00A04E1F">
      <w:pPr>
        <w:spacing w:before="0" w:line="240" w:lineRule="auto"/>
      </w:pPr>
      <w:r>
        <w:rPr>
          <w:vertAlign w:val="superscript"/>
        </w:rPr>
        <w:footnoteRef/>
      </w:r>
      <w:hyperlink r:id="rId31" w:history="1">
        <w:r w:rsidRPr="00303680">
          <w:rPr>
            <w:rStyle w:val="Hyperlink"/>
          </w:rPr>
          <w:t>https://www.europarl.europa.eu/RegData/etudes/BRIE/2025/775872/EPRS_BRI(2025)775872_EN.pdf</w:t>
        </w:r>
      </w:hyperlink>
    </w:p>
  </w:footnote>
  <w:footnote w:id="32">
    <w:p w14:paraId="48C1B605" w14:textId="77777777" w:rsidR="00A04E1F" w:rsidRDefault="00A04E1F" w:rsidP="00A04E1F">
      <w:pPr>
        <w:spacing w:before="0" w:line="240" w:lineRule="auto"/>
        <w:rPr>
          <w:sz w:val="20"/>
          <w:szCs w:val="20"/>
        </w:rPr>
      </w:pPr>
      <w:r w:rsidRPr="00B219A0">
        <w:rPr>
          <w:vertAlign w:val="superscript"/>
        </w:rPr>
        <w:footnoteRef/>
      </w:r>
      <w:r w:rsidRPr="00B219A0">
        <w:t xml:space="preserve"> </w:t>
      </w:r>
      <w:hyperlink r:id="rId32">
        <w:r w:rsidRPr="00B219A0">
          <w:rPr>
            <w:color w:val="1155CC"/>
            <w:u w:val="single"/>
          </w:rPr>
          <w:t>https://www.edf-feph.org/content/uploads/2022/09/EDF_FS_0909-accessible.pdf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D5E"/>
    <w:multiLevelType w:val="multilevel"/>
    <w:tmpl w:val="1FDE1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56F91"/>
    <w:multiLevelType w:val="hybridMultilevel"/>
    <w:tmpl w:val="AEFC8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AC7CCB"/>
    <w:multiLevelType w:val="multilevel"/>
    <w:tmpl w:val="97A0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E04F5"/>
    <w:multiLevelType w:val="hybridMultilevel"/>
    <w:tmpl w:val="7A2A42F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60E0607"/>
    <w:multiLevelType w:val="multilevel"/>
    <w:tmpl w:val="D0783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802D2E"/>
    <w:multiLevelType w:val="multilevel"/>
    <w:tmpl w:val="EB860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587869"/>
    <w:multiLevelType w:val="hybridMultilevel"/>
    <w:tmpl w:val="E6365C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3FA0E0E"/>
    <w:multiLevelType w:val="hybridMultilevel"/>
    <w:tmpl w:val="5F78EB30"/>
    <w:lvl w:ilvl="0" w:tplc="47585466">
      <w:start w:val="1"/>
      <w:numFmt w:val="decimal"/>
      <w:lvlText w:val="%1."/>
      <w:lvlJc w:val="left"/>
      <w:pPr>
        <w:ind w:left="432" w:hanging="360"/>
      </w:pPr>
      <w:rPr>
        <w:rFonts w:hint="default"/>
      </w:rPr>
    </w:lvl>
    <w:lvl w:ilvl="1" w:tplc="20000019" w:tentative="1">
      <w:start w:val="1"/>
      <w:numFmt w:val="lowerLetter"/>
      <w:lvlText w:val="%2."/>
      <w:lvlJc w:val="left"/>
      <w:pPr>
        <w:ind w:left="1152" w:hanging="360"/>
      </w:pPr>
    </w:lvl>
    <w:lvl w:ilvl="2" w:tplc="2000001B" w:tentative="1">
      <w:start w:val="1"/>
      <w:numFmt w:val="lowerRoman"/>
      <w:lvlText w:val="%3."/>
      <w:lvlJc w:val="right"/>
      <w:pPr>
        <w:ind w:left="1872" w:hanging="180"/>
      </w:pPr>
    </w:lvl>
    <w:lvl w:ilvl="3" w:tplc="2000000F" w:tentative="1">
      <w:start w:val="1"/>
      <w:numFmt w:val="decimal"/>
      <w:lvlText w:val="%4."/>
      <w:lvlJc w:val="left"/>
      <w:pPr>
        <w:ind w:left="2592" w:hanging="360"/>
      </w:pPr>
    </w:lvl>
    <w:lvl w:ilvl="4" w:tplc="20000019" w:tentative="1">
      <w:start w:val="1"/>
      <w:numFmt w:val="lowerLetter"/>
      <w:lvlText w:val="%5."/>
      <w:lvlJc w:val="left"/>
      <w:pPr>
        <w:ind w:left="3312" w:hanging="360"/>
      </w:pPr>
    </w:lvl>
    <w:lvl w:ilvl="5" w:tplc="2000001B" w:tentative="1">
      <w:start w:val="1"/>
      <w:numFmt w:val="lowerRoman"/>
      <w:lvlText w:val="%6."/>
      <w:lvlJc w:val="right"/>
      <w:pPr>
        <w:ind w:left="4032" w:hanging="180"/>
      </w:pPr>
    </w:lvl>
    <w:lvl w:ilvl="6" w:tplc="2000000F" w:tentative="1">
      <w:start w:val="1"/>
      <w:numFmt w:val="decimal"/>
      <w:lvlText w:val="%7."/>
      <w:lvlJc w:val="left"/>
      <w:pPr>
        <w:ind w:left="4752" w:hanging="360"/>
      </w:pPr>
    </w:lvl>
    <w:lvl w:ilvl="7" w:tplc="20000019" w:tentative="1">
      <w:start w:val="1"/>
      <w:numFmt w:val="lowerLetter"/>
      <w:lvlText w:val="%8."/>
      <w:lvlJc w:val="left"/>
      <w:pPr>
        <w:ind w:left="5472" w:hanging="360"/>
      </w:pPr>
    </w:lvl>
    <w:lvl w:ilvl="8" w:tplc="2000001B" w:tentative="1">
      <w:start w:val="1"/>
      <w:numFmt w:val="lowerRoman"/>
      <w:lvlText w:val="%9."/>
      <w:lvlJc w:val="right"/>
      <w:pPr>
        <w:ind w:left="6192" w:hanging="180"/>
      </w:pPr>
    </w:lvl>
  </w:abstractNum>
  <w:abstractNum w:abstractNumId="8" w15:restartNumberingAfterBreak="0">
    <w:nsid w:val="21810DB0"/>
    <w:multiLevelType w:val="multilevel"/>
    <w:tmpl w:val="BACE0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CA4AD2"/>
    <w:multiLevelType w:val="hybridMultilevel"/>
    <w:tmpl w:val="2CDECDE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22E44CC8"/>
    <w:multiLevelType w:val="hybridMultilevel"/>
    <w:tmpl w:val="BF6C05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6E43377"/>
    <w:multiLevelType w:val="hybridMultilevel"/>
    <w:tmpl w:val="F3CEE4A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EF4090D"/>
    <w:multiLevelType w:val="hybridMultilevel"/>
    <w:tmpl w:val="F9B644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91641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9719DE"/>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C04D2D"/>
    <w:multiLevelType w:val="multilevel"/>
    <w:tmpl w:val="ECAAC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E52344"/>
    <w:multiLevelType w:val="hybridMultilevel"/>
    <w:tmpl w:val="332454C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4AC6338"/>
    <w:multiLevelType w:val="multilevel"/>
    <w:tmpl w:val="562428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4BB214C"/>
    <w:multiLevelType w:val="hybridMultilevel"/>
    <w:tmpl w:val="FD20731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56A61A9"/>
    <w:multiLevelType w:val="multilevel"/>
    <w:tmpl w:val="CCCC6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A952CB7"/>
    <w:multiLevelType w:val="hybridMultilevel"/>
    <w:tmpl w:val="88BC399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3E174A70"/>
    <w:multiLevelType w:val="hybridMultilevel"/>
    <w:tmpl w:val="3046545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444262F0"/>
    <w:multiLevelType w:val="hybridMultilevel"/>
    <w:tmpl w:val="B0AEA81C"/>
    <w:lvl w:ilvl="0" w:tplc="C19648D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A846533"/>
    <w:multiLevelType w:val="hybridMultilevel"/>
    <w:tmpl w:val="B1DE45A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FB1DFB"/>
    <w:multiLevelType w:val="multilevel"/>
    <w:tmpl w:val="DE8C2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800122"/>
    <w:multiLevelType w:val="multilevel"/>
    <w:tmpl w:val="4CF0E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3E53842"/>
    <w:multiLevelType w:val="multilevel"/>
    <w:tmpl w:val="F42CD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7B3700"/>
    <w:multiLevelType w:val="multilevel"/>
    <w:tmpl w:val="6868C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A8017FC"/>
    <w:multiLevelType w:val="multilevel"/>
    <w:tmpl w:val="8976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CD13C8"/>
    <w:multiLevelType w:val="multilevel"/>
    <w:tmpl w:val="3230A7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5C934AB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2D07CF"/>
    <w:multiLevelType w:val="multilevel"/>
    <w:tmpl w:val="627CB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434B92"/>
    <w:multiLevelType w:val="hybridMultilevel"/>
    <w:tmpl w:val="5DCCE9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F5A5D19"/>
    <w:multiLevelType w:val="hybridMultilevel"/>
    <w:tmpl w:val="91B8C8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F8D65F5"/>
    <w:multiLevelType w:val="hybridMultilevel"/>
    <w:tmpl w:val="28A81C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46C41E4"/>
    <w:multiLevelType w:val="hybridMultilevel"/>
    <w:tmpl w:val="F6EC5B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AA74D16"/>
    <w:multiLevelType w:val="multilevel"/>
    <w:tmpl w:val="0FF6A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5E1FFA"/>
    <w:multiLevelType w:val="multilevel"/>
    <w:tmpl w:val="05C26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EF80093"/>
    <w:multiLevelType w:val="hybridMultilevel"/>
    <w:tmpl w:val="2C82F584"/>
    <w:lvl w:ilvl="0" w:tplc="20000019">
      <w:start w:val="1"/>
      <w:numFmt w:val="lowerLetter"/>
      <w:lvlText w:val="%1."/>
      <w:lvlJc w:val="left"/>
      <w:pPr>
        <w:ind w:left="720" w:hanging="360"/>
      </w:pPr>
      <w:rPr>
        <w:rFonts w:hint="default"/>
      </w:rPr>
    </w:lvl>
    <w:lvl w:ilvl="1" w:tplc="20000019">
      <w:start w:val="1"/>
      <w:numFmt w:val="lowerLetter"/>
      <w:lvlText w:val="%2."/>
      <w:lvlJc w:val="left"/>
      <w:pPr>
        <w:ind w:left="785"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F403382"/>
    <w:multiLevelType w:val="hybridMultilevel"/>
    <w:tmpl w:val="671CF4D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00D6F5C"/>
    <w:multiLevelType w:val="hybridMultilevel"/>
    <w:tmpl w:val="A2087C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1C26BF6"/>
    <w:multiLevelType w:val="multilevel"/>
    <w:tmpl w:val="215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7D63EC"/>
    <w:multiLevelType w:val="hybridMultilevel"/>
    <w:tmpl w:val="32DC6D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70265EE"/>
    <w:multiLevelType w:val="multilevel"/>
    <w:tmpl w:val="6F905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485392"/>
    <w:multiLevelType w:val="hybridMultilevel"/>
    <w:tmpl w:val="B66E1B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AA01CD0"/>
    <w:multiLevelType w:val="multilevel"/>
    <w:tmpl w:val="1B1A2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B7C1D6E"/>
    <w:multiLevelType w:val="hybridMultilevel"/>
    <w:tmpl w:val="2CE8077E"/>
    <w:lvl w:ilvl="0" w:tplc="23B2D162">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DCC5147"/>
    <w:multiLevelType w:val="multilevel"/>
    <w:tmpl w:val="98FC8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7411353">
    <w:abstractNumId w:val="17"/>
  </w:num>
  <w:num w:numId="2" w16cid:durableId="978147449">
    <w:abstractNumId w:val="43"/>
  </w:num>
  <w:num w:numId="3" w16cid:durableId="1343822413">
    <w:abstractNumId w:val="20"/>
  </w:num>
  <w:num w:numId="4" w16cid:durableId="1314943807">
    <w:abstractNumId w:val="42"/>
  </w:num>
  <w:num w:numId="5" w16cid:durableId="711467175">
    <w:abstractNumId w:val="40"/>
  </w:num>
  <w:num w:numId="6" w16cid:durableId="776170900">
    <w:abstractNumId w:val="9"/>
  </w:num>
  <w:num w:numId="7" w16cid:durableId="153185131">
    <w:abstractNumId w:val="3"/>
  </w:num>
  <w:num w:numId="8" w16cid:durableId="762804282">
    <w:abstractNumId w:val="21"/>
  </w:num>
  <w:num w:numId="9" w16cid:durableId="1510868484">
    <w:abstractNumId w:val="12"/>
  </w:num>
  <w:num w:numId="10" w16cid:durableId="1163205423">
    <w:abstractNumId w:val="5"/>
  </w:num>
  <w:num w:numId="11" w16cid:durableId="1995791888">
    <w:abstractNumId w:val="2"/>
  </w:num>
  <w:num w:numId="12" w16cid:durableId="477772106">
    <w:abstractNumId w:val="47"/>
  </w:num>
  <w:num w:numId="13" w16cid:durableId="699815417">
    <w:abstractNumId w:val="36"/>
  </w:num>
  <w:num w:numId="14" w16cid:durableId="615910640">
    <w:abstractNumId w:val="19"/>
  </w:num>
  <w:num w:numId="15" w16cid:durableId="1718774119">
    <w:abstractNumId w:val="37"/>
  </w:num>
  <w:num w:numId="16" w16cid:durableId="1157526879">
    <w:abstractNumId w:val="31"/>
  </w:num>
  <w:num w:numId="17" w16cid:durableId="121466770">
    <w:abstractNumId w:val="24"/>
  </w:num>
  <w:num w:numId="18" w16cid:durableId="394089207">
    <w:abstractNumId w:val="27"/>
  </w:num>
  <w:num w:numId="19" w16cid:durableId="877474111">
    <w:abstractNumId w:val="28"/>
  </w:num>
  <w:num w:numId="20" w16cid:durableId="487789334">
    <w:abstractNumId w:val="4"/>
  </w:num>
  <w:num w:numId="21" w16cid:durableId="332027771">
    <w:abstractNumId w:val="15"/>
  </w:num>
  <w:num w:numId="22" w16cid:durableId="2094425408">
    <w:abstractNumId w:val="45"/>
  </w:num>
  <w:num w:numId="23" w16cid:durableId="1139109009">
    <w:abstractNumId w:val="8"/>
  </w:num>
  <w:num w:numId="24" w16cid:durableId="65151547">
    <w:abstractNumId w:val="26"/>
  </w:num>
  <w:num w:numId="25" w16cid:durableId="1747190778">
    <w:abstractNumId w:val="29"/>
  </w:num>
  <w:num w:numId="26" w16cid:durableId="1729642249">
    <w:abstractNumId w:val="25"/>
  </w:num>
  <w:num w:numId="27" w16cid:durableId="1634676598">
    <w:abstractNumId w:val="11"/>
  </w:num>
  <w:num w:numId="28" w16cid:durableId="753018068">
    <w:abstractNumId w:val="34"/>
  </w:num>
  <w:num w:numId="29" w16cid:durableId="436680903">
    <w:abstractNumId w:val="6"/>
  </w:num>
  <w:num w:numId="30" w16cid:durableId="1497765237">
    <w:abstractNumId w:val="30"/>
  </w:num>
  <w:num w:numId="31" w16cid:durableId="2036273656">
    <w:abstractNumId w:val="38"/>
  </w:num>
  <w:num w:numId="32" w16cid:durableId="434834809">
    <w:abstractNumId w:val="0"/>
  </w:num>
  <w:num w:numId="33" w16cid:durableId="1839078230">
    <w:abstractNumId w:val="13"/>
  </w:num>
  <w:num w:numId="34" w16cid:durableId="1731921235">
    <w:abstractNumId w:val="39"/>
  </w:num>
  <w:num w:numId="35" w16cid:durableId="1368528670">
    <w:abstractNumId w:val="18"/>
  </w:num>
  <w:num w:numId="36" w16cid:durableId="1700230809">
    <w:abstractNumId w:val="46"/>
  </w:num>
  <w:num w:numId="37" w16cid:durableId="948928207">
    <w:abstractNumId w:val="32"/>
  </w:num>
  <w:num w:numId="38" w16cid:durableId="51853034">
    <w:abstractNumId w:val="35"/>
  </w:num>
  <w:num w:numId="39" w16cid:durableId="485315988">
    <w:abstractNumId w:val="22"/>
  </w:num>
  <w:num w:numId="40" w16cid:durableId="885996034">
    <w:abstractNumId w:val="16"/>
  </w:num>
  <w:num w:numId="41" w16cid:durableId="571551518">
    <w:abstractNumId w:val="23"/>
  </w:num>
  <w:num w:numId="42" w16cid:durableId="1604611581">
    <w:abstractNumId w:val="1"/>
  </w:num>
  <w:num w:numId="43" w16cid:durableId="1474638052">
    <w:abstractNumId w:val="33"/>
  </w:num>
  <w:num w:numId="44" w16cid:durableId="518785155">
    <w:abstractNumId w:val="44"/>
  </w:num>
  <w:num w:numId="45" w16cid:durableId="1850409981">
    <w:abstractNumId w:val="7"/>
  </w:num>
  <w:num w:numId="46" w16cid:durableId="1960991418">
    <w:abstractNumId w:val="10"/>
  </w:num>
  <w:num w:numId="47" w16cid:durableId="963586054">
    <w:abstractNumId w:val="14"/>
  </w:num>
  <w:num w:numId="48" w16cid:durableId="21131417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A01"/>
    <w:rsid w:val="00003274"/>
    <w:rsid w:val="00005C5C"/>
    <w:rsid w:val="000110BF"/>
    <w:rsid w:val="00015D53"/>
    <w:rsid w:val="000208A8"/>
    <w:rsid w:val="00021CB5"/>
    <w:rsid w:val="00025F40"/>
    <w:rsid w:val="00026BFB"/>
    <w:rsid w:val="00032ACA"/>
    <w:rsid w:val="00041F8F"/>
    <w:rsid w:val="00043F0F"/>
    <w:rsid w:val="00045373"/>
    <w:rsid w:val="00050F6B"/>
    <w:rsid w:val="0005123D"/>
    <w:rsid w:val="00051877"/>
    <w:rsid w:val="00052EE8"/>
    <w:rsid w:val="0005593D"/>
    <w:rsid w:val="00060AF8"/>
    <w:rsid w:val="00062D64"/>
    <w:rsid w:val="00064657"/>
    <w:rsid w:val="00064731"/>
    <w:rsid w:val="00066924"/>
    <w:rsid w:val="00067980"/>
    <w:rsid w:val="0007041E"/>
    <w:rsid w:val="00072AC8"/>
    <w:rsid w:val="00072EE0"/>
    <w:rsid w:val="00077961"/>
    <w:rsid w:val="00080743"/>
    <w:rsid w:val="00085A75"/>
    <w:rsid w:val="00085D65"/>
    <w:rsid w:val="00085F19"/>
    <w:rsid w:val="0008783D"/>
    <w:rsid w:val="00093878"/>
    <w:rsid w:val="000952EB"/>
    <w:rsid w:val="000A4185"/>
    <w:rsid w:val="000A41E4"/>
    <w:rsid w:val="000A4D9B"/>
    <w:rsid w:val="000B0C33"/>
    <w:rsid w:val="000B1EA5"/>
    <w:rsid w:val="000B3C6F"/>
    <w:rsid w:val="000B61FC"/>
    <w:rsid w:val="000B6508"/>
    <w:rsid w:val="000C04BD"/>
    <w:rsid w:val="000C141E"/>
    <w:rsid w:val="000C3CB7"/>
    <w:rsid w:val="000C4F03"/>
    <w:rsid w:val="000C67AA"/>
    <w:rsid w:val="000D36F6"/>
    <w:rsid w:val="000D664A"/>
    <w:rsid w:val="000D6F33"/>
    <w:rsid w:val="000D7D79"/>
    <w:rsid w:val="000E08CF"/>
    <w:rsid w:val="000E1D95"/>
    <w:rsid w:val="000E2603"/>
    <w:rsid w:val="000E4721"/>
    <w:rsid w:val="000E7F1D"/>
    <w:rsid w:val="000F6E85"/>
    <w:rsid w:val="00102555"/>
    <w:rsid w:val="00111EC8"/>
    <w:rsid w:val="00116293"/>
    <w:rsid w:val="001217E1"/>
    <w:rsid w:val="001321E7"/>
    <w:rsid w:val="00132EA3"/>
    <w:rsid w:val="001371AB"/>
    <w:rsid w:val="001373A1"/>
    <w:rsid w:val="00140F30"/>
    <w:rsid w:val="00144074"/>
    <w:rsid w:val="001446E9"/>
    <w:rsid w:val="001525FF"/>
    <w:rsid w:val="001535F6"/>
    <w:rsid w:val="0015482F"/>
    <w:rsid w:val="001556D7"/>
    <w:rsid w:val="00157B81"/>
    <w:rsid w:val="00157C8F"/>
    <w:rsid w:val="00163120"/>
    <w:rsid w:val="00163A15"/>
    <w:rsid w:val="001644D3"/>
    <w:rsid w:val="00165D8D"/>
    <w:rsid w:val="00172299"/>
    <w:rsid w:val="0017364F"/>
    <w:rsid w:val="001742BE"/>
    <w:rsid w:val="00174AD7"/>
    <w:rsid w:val="001757FE"/>
    <w:rsid w:val="001773F8"/>
    <w:rsid w:val="00180B0E"/>
    <w:rsid w:val="00184580"/>
    <w:rsid w:val="00197505"/>
    <w:rsid w:val="00197560"/>
    <w:rsid w:val="001A0902"/>
    <w:rsid w:val="001A2579"/>
    <w:rsid w:val="001A3725"/>
    <w:rsid w:val="001A4E30"/>
    <w:rsid w:val="001A565A"/>
    <w:rsid w:val="001B2EB0"/>
    <w:rsid w:val="001B31D2"/>
    <w:rsid w:val="001B405A"/>
    <w:rsid w:val="001C012E"/>
    <w:rsid w:val="001C2553"/>
    <w:rsid w:val="001C39FE"/>
    <w:rsid w:val="001C5490"/>
    <w:rsid w:val="001C6EF4"/>
    <w:rsid w:val="001D172D"/>
    <w:rsid w:val="001D2FA8"/>
    <w:rsid w:val="001D3220"/>
    <w:rsid w:val="001D3530"/>
    <w:rsid w:val="001D3870"/>
    <w:rsid w:val="001D3CAA"/>
    <w:rsid w:val="001D5BBB"/>
    <w:rsid w:val="001E2542"/>
    <w:rsid w:val="001E4860"/>
    <w:rsid w:val="001E4D8E"/>
    <w:rsid w:val="001E6D08"/>
    <w:rsid w:val="001E71F2"/>
    <w:rsid w:val="001E7E79"/>
    <w:rsid w:val="001F52A2"/>
    <w:rsid w:val="001F561D"/>
    <w:rsid w:val="001F632D"/>
    <w:rsid w:val="001F78BD"/>
    <w:rsid w:val="00200E12"/>
    <w:rsid w:val="002037C9"/>
    <w:rsid w:val="0020562F"/>
    <w:rsid w:val="002116C4"/>
    <w:rsid w:val="00212FEA"/>
    <w:rsid w:val="00214437"/>
    <w:rsid w:val="00214575"/>
    <w:rsid w:val="00214E4C"/>
    <w:rsid w:val="002161DE"/>
    <w:rsid w:val="00220B86"/>
    <w:rsid w:val="00221029"/>
    <w:rsid w:val="002220B2"/>
    <w:rsid w:val="002250E1"/>
    <w:rsid w:val="002252DE"/>
    <w:rsid w:val="002256F4"/>
    <w:rsid w:val="0023168B"/>
    <w:rsid w:val="00233249"/>
    <w:rsid w:val="002334E4"/>
    <w:rsid w:val="002353FE"/>
    <w:rsid w:val="00235985"/>
    <w:rsid w:val="00237E5A"/>
    <w:rsid w:val="002450DD"/>
    <w:rsid w:val="0024761B"/>
    <w:rsid w:val="00252CE2"/>
    <w:rsid w:val="00256D1E"/>
    <w:rsid w:val="0025738B"/>
    <w:rsid w:val="00257C10"/>
    <w:rsid w:val="00260ED3"/>
    <w:rsid w:val="00265874"/>
    <w:rsid w:val="00270698"/>
    <w:rsid w:val="00270923"/>
    <w:rsid w:val="00271030"/>
    <w:rsid w:val="002710E8"/>
    <w:rsid w:val="002729F3"/>
    <w:rsid w:val="0027329E"/>
    <w:rsid w:val="00276BDF"/>
    <w:rsid w:val="002808CB"/>
    <w:rsid w:val="00283328"/>
    <w:rsid w:val="00291307"/>
    <w:rsid w:val="002922AD"/>
    <w:rsid w:val="00295858"/>
    <w:rsid w:val="002B0585"/>
    <w:rsid w:val="002B4320"/>
    <w:rsid w:val="002B7CB4"/>
    <w:rsid w:val="002C4A3C"/>
    <w:rsid w:val="002C556A"/>
    <w:rsid w:val="002D2F1C"/>
    <w:rsid w:val="002D3475"/>
    <w:rsid w:val="002D3648"/>
    <w:rsid w:val="002D5BBD"/>
    <w:rsid w:val="002D5ED9"/>
    <w:rsid w:val="002D5EEE"/>
    <w:rsid w:val="002E011D"/>
    <w:rsid w:val="002E20C9"/>
    <w:rsid w:val="002E672B"/>
    <w:rsid w:val="002E6F8E"/>
    <w:rsid w:val="002F0A0F"/>
    <w:rsid w:val="002F216C"/>
    <w:rsid w:val="002F21D7"/>
    <w:rsid w:val="002F40DC"/>
    <w:rsid w:val="002F57E7"/>
    <w:rsid w:val="002F5A9D"/>
    <w:rsid w:val="002F6160"/>
    <w:rsid w:val="00302ED5"/>
    <w:rsid w:val="00304B94"/>
    <w:rsid w:val="00307055"/>
    <w:rsid w:val="00307A29"/>
    <w:rsid w:val="0031082E"/>
    <w:rsid w:val="0031487F"/>
    <w:rsid w:val="00314DC1"/>
    <w:rsid w:val="00315A59"/>
    <w:rsid w:val="00322CBD"/>
    <w:rsid w:val="00325E67"/>
    <w:rsid w:val="00326B5B"/>
    <w:rsid w:val="003345EB"/>
    <w:rsid w:val="00335056"/>
    <w:rsid w:val="00335E6A"/>
    <w:rsid w:val="00337C42"/>
    <w:rsid w:val="003409C7"/>
    <w:rsid w:val="00343D0E"/>
    <w:rsid w:val="003460B3"/>
    <w:rsid w:val="00346C6D"/>
    <w:rsid w:val="00347E02"/>
    <w:rsid w:val="003525ED"/>
    <w:rsid w:val="00354A55"/>
    <w:rsid w:val="0035675D"/>
    <w:rsid w:val="0035686C"/>
    <w:rsid w:val="0036283B"/>
    <w:rsid w:val="00363EB3"/>
    <w:rsid w:val="00366099"/>
    <w:rsid w:val="00367E1B"/>
    <w:rsid w:val="003702FE"/>
    <w:rsid w:val="003771C6"/>
    <w:rsid w:val="003801BD"/>
    <w:rsid w:val="00381BDB"/>
    <w:rsid w:val="00383BD7"/>
    <w:rsid w:val="00384091"/>
    <w:rsid w:val="003843A3"/>
    <w:rsid w:val="00384D9A"/>
    <w:rsid w:val="0038652A"/>
    <w:rsid w:val="00390FCB"/>
    <w:rsid w:val="003929FF"/>
    <w:rsid w:val="00394172"/>
    <w:rsid w:val="00395511"/>
    <w:rsid w:val="003965D8"/>
    <w:rsid w:val="003A437C"/>
    <w:rsid w:val="003A6132"/>
    <w:rsid w:val="003A73BF"/>
    <w:rsid w:val="003B1484"/>
    <w:rsid w:val="003B23E6"/>
    <w:rsid w:val="003B3148"/>
    <w:rsid w:val="003B68A9"/>
    <w:rsid w:val="003B70F2"/>
    <w:rsid w:val="003B77C0"/>
    <w:rsid w:val="003C54AD"/>
    <w:rsid w:val="003C66BC"/>
    <w:rsid w:val="003D24B7"/>
    <w:rsid w:val="003D2544"/>
    <w:rsid w:val="003D501A"/>
    <w:rsid w:val="003D5C26"/>
    <w:rsid w:val="003E2633"/>
    <w:rsid w:val="003E4C2A"/>
    <w:rsid w:val="003F133E"/>
    <w:rsid w:val="003F1ECE"/>
    <w:rsid w:val="003F42D2"/>
    <w:rsid w:val="003F748C"/>
    <w:rsid w:val="003F76CD"/>
    <w:rsid w:val="003F7E2F"/>
    <w:rsid w:val="00400A6E"/>
    <w:rsid w:val="00401761"/>
    <w:rsid w:val="00402C06"/>
    <w:rsid w:val="00404027"/>
    <w:rsid w:val="00404EDE"/>
    <w:rsid w:val="004060EE"/>
    <w:rsid w:val="004127C8"/>
    <w:rsid w:val="00413468"/>
    <w:rsid w:val="00414639"/>
    <w:rsid w:val="0041781B"/>
    <w:rsid w:val="00417AEF"/>
    <w:rsid w:val="004207BE"/>
    <w:rsid w:val="00421746"/>
    <w:rsid w:val="0042380A"/>
    <w:rsid w:val="00426479"/>
    <w:rsid w:val="00426781"/>
    <w:rsid w:val="004271BE"/>
    <w:rsid w:val="0042741C"/>
    <w:rsid w:val="004305E8"/>
    <w:rsid w:val="00432858"/>
    <w:rsid w:val="00433D98"/>
    <w:rsid w:val="004343EE"/>
    <w:rsid w:val="00436F1E"/>
    <w:rsid w:val="00437344"/>
    <w:rsid w:val="00437560"/>
    <w:rsid w:val="00437BC6"/>
    <w:rsid w:val="00441857"/>
    <w:rsid w:val="004435BC"/>
    <w:rsid w:val="00446399"/>
    <w:rsid w:val="00447DCB"/>
    <w:rsid w:val="00454801"/>
    <w:rsid w:val="0045614A"/>
    <w:rsid w:val="004573E7"/>
    <w:rsid w:val="00462C8C"/>
    <w:rsid w:val="0046335C"/>
    <w:rsid w:val="004660D1"/>
    <w:rsid w:val="004662CD"/>
    <w:rsid w:val="00466F90"/>
    <w:rsid w:val="00470246"/>
    <w:rsid w:val="0047443A"/>
    <w:rsid w:val="00477558"/>
    <w:rsid w:val="00477C61"/>
    <w:rsid w:val="00481BA3"/>
    <w:rsid w:val="00482BEA"/>
    <w:rsid w:val="0048424C"/>
    <w:rsid w:val="00485387"/>
    <w:rsid w:val="00486633"/>
    <w:rsid w:val="00486D9B"/>
    <w:rsid w:val="004A0FB1"/>
    <w:rsid w:val="004A1B09"/>
    <w:rsid w:val="004A30A7"/>
    <w:rsid w:val="004A343C"/>
    <w:rsid w:val="004A3E14"/>
    <w:rsid w:val="004A4166"/>
    <w:rsid w:val="004A4B93"/>
    <w:rsid w:val="004A70CE"/>
    <w:rsid w:val="004A7B98"/>
    <w:rsid w:val="004C05CE"/>
    <w:rsid w:val="004C268D"/>
    <w:rsid w:val="004C66DE"/>
    <w:rsid w:val="004C78F3"/>
    <w:rsid w:val="004D124D"/>
    <w:rsid w:val="004D1771"/>
    <w:rsid w:val="004D2346"/>
    <w:rsid w:val="004D337D"/>
    <w:rsid w:val="004D647C"/>
    <w:rsid w:val="004D675E"/>
    <w:rsid w:val="004E1FAA"/>
    <w:rsid w:val="004E4F0E"/>
    <w:rsid w:val="004E6DBF"/>
    <w:rsid w:val="004F25D8"/>
    <w:rsid w:val="004F7D0F"/>
    <w:rsid w:val="0050008B"/>
    <w:rsid w:val="00500AFE"/>
    <w:rsid w:val="00500B2E"/>
    <w:rsid w:val="00505794"/>
    <w:rsid w:val="00507DBB"/>
    <w:rsid w:val="0051039D"/>
    <w:rsid w:val="00512405"/>
    <w:rsid w:val="005140AD"/>
    <w:rsid w:val="00520392"/>
    <w:rsid w:val="0052196A"/>
    <w:rsid w:val="005259CB"/>
    <w:rsid w:val="005325E5"/>
    <w:rsid w:val="0053528B"/>
    <w:rsid w:val="00537068"/>
    <w:rsid w:val="0054213C"/>
    <w:rsid w:val="00543A1A"/>
    <w:rsid w:val="00544B58"/>
    <w:rsid w:val="00544FDA"/>
    <w:rsid w:val="00546659"/>
    <w:rsid w:val="00553B1A"/>
    <w:rsid w:val="005552A6"/>
    <w:rsid w:val="00560A59"/>
    <w:rsid w:val="0056427B"/>
    <w:rsid w:val="005706A2"/>
    <w:rsid w:val="0057178F"/>
    <w:rsid w:val="00573B45"/>
    <w:rsid w:val="00574C2E"/>
    <w:rsid w:val="005848B8"/>
    <w:rsid w:val="00586DE7"/>
    <w:rsid w:val="00587CB6"/>
    <w:rsid w:val="00590A38"/>
    <w:rsid w:val="00591625"/>
    <w:rsid w:val="00592082"/>
    <w:rsid w:val="00593830"/>
    <w:rsid w:val="00593B27"/>
    <w:rsid w:val="00594363"/>
    <w:rsid w:val="0059538F"/>
    <w:rsid w:val="005A2B0C"/>
    <w:rsid w:val="005A5B91"/>
    <w:rsid w:val="005B1F7B"/>
    <w:rsid w:val="005B481F"/>
    <w:rsid w:val="005B5D30"/>
    <w:rsid w:val="005B65A6"/>
    <w:rsid w:val="005B7F88"/>
    <w:rsid w:val="005C0539"/>
    <w:rsid w:val="005D0AA2"/>
    <w:rsid w:val="005D1448"/>
    <w:rsid w:val="005D151E"/>
    <w:rsid w:val="005D1798"/>
    <w:rsid w:val="005D195C"/>
    <w:rsid w:val="005D1E5D"/>
    <w:rsid w:val="005D3028"/>
    <w:rsid w:val="005D4460"/>
    <w:rsid w:val="005E05C3"/>
    <w:rsid w:val="005E0B8A"/>
    <w:rsid w:val="005E3D4C"/>
    <w:rsid w:val="005E3E3A"/>
    <w:rsid w:val="005E42F2"/>
    <w:rsid w:val="005E451B"/>
    <w:rsid w:val="005E60AE"/>
    <w:rsid w:val="005E6972"/>
    <w:rsid w:val="005F291B"/>
    <w:rsid w:val="00602A01"/>
    <w:rsid w:val="006058BF"/>
    <w:rsid w:val="00606823"/>
    <w:rsid w:val="0061258A"/>
    <w:rsid w:val="00614C99"/>
    <w:rsid w:val="0061667F"/>
    <w:rsid w:val="00621A7E"/>
    <w:rsid w:val="00622FFE"/>
    <w:rsid w:val="00627C7B"/>
    <w:rsid w:val="0063351C"/>
    <w:rsid w:val="0063698B"/>
    <w:rsid w:val="00636FC1"/>
    <w:rsid w:val="006474E6"/>
    <w:rsid w:val="00650CE5"/>
    <w:rsid w:val="006514F5"/>
    <w:rsid w:val="00651735"/>
    <w:rsid w:val="00651A8C"/>
    <w:rsid w:val="00655F5C"/>
    <w:rsid w:val="00661821"/>
    <w:rsid w:val="00664F67"/>
    <w:rsid w:val="00666371"/>
    <w:rsid w:val="00672734"/>
    <w:rsid w:val="006742E7"/>
    <w:rsid w:val="006742EC"/>
    <w:rsid w:val="006765E7"/>
    <w:rsid w:val="0068031B"/>
    <w:rsid w:val="0068309E"/>
    <w:rsid w:val="00684C42"/>
    <w:rsid w:val="00685C6F"/>
    <w:rsid w:val="006877B1"/>
    <w:rsid w:val="00687EDC"/>
    <w:rsid w:val="00692171"/>
    <w:rsid w:val="00692385"/>
    <w:rsid w:val="00694323"/>
    <w:rsid w:val="006954A0"/>
    <w:rsid w:val="00696073"/>
    <w:rsid w:val="00696232"/>
    <w:rsid w:val="0069660C"/>
    <w:rsid w:val="0069761A"/>
    <w:rsid w:val="006A0E34"/>
    <w:rsid w:val="006A120C"/>
    <w:rsid w:val="006A3565"/>
    <w:rsid w:val="006A4454"/>
    <w:rsid w:val="006A7142"/>
    <w:rsid w:val="006B1410"/>
    <w:rsid w:val="006B1820"/>
    <w:rsid w:val="006B1D1C"/>
    <w:rsid w:val="006B2410"/>
    <w:rsid w:val="006B41F6"/>
    <w:rsid w:val="006B72E4"/>
    <w:rsid w:val="006D14B6"/>
    <w:rsid w:val="006D2037"/>
    <w:rsid w:val="006D2A77"/>
    <w:rsid w:val="006D36EF"/>
    <w:rsid w:val="006D396F"/>
    <w:rsid w:val="006D77A5"/>
    <w:rsid w:val="006E1A7D"/>
    <w:rsid w:val="006E280F"/>
    <w:rsid w:val="006E2F4C"/>
    <w:rsid w:val="006E40C1"/>
    <w:rsid w:val="006F41CF"/>
    <w:rsid w:val="006F4705"/>
    <w:rsid w:val="006F6D40"/>
    <w:rsid w:val="007058F2"/>
    <w:rsid w:val="007079D3"/>
    <w:rsid w:val="007151DB"/>
    <w:rsid w:val="007239AB"/>
    <w:rsid w:val="00723BE3"/>
    <w:rsid w:val="007258D2"/>
    <w:rsid w:val="00730580"/>
    <w:rsid w:val="007314D9"/>
    <w:rsid w:val="00734D00"/>
    <w:rsid w:val="00736784"/>
    <w:rsid w:val="00737C47"/>
    <w:rsid w:val="007415A8"/>
    <w:rsid w:val="007462CE"/>
    <w:rsid w:val="00747A5C"/>
    <w:rsid w:val="007529C6"/>
    <w:rsid w:val="0075335A"/>
    <w:rsid w:val="00755057"/>
    <w:rsid w:val="00755DF4"/>
    <w:rsid w:val="007576E8"/>
    <w:rsid w:val="00760AC6"/>
    <w:rsid w:val="00760D37"/>
    <w:rsid w:val="00763C81"/>
    <w:rsid w:val="00771F87"/>
    <w:rsid w:val="0077468D"/>
    <w:rsid w:val="00781620"/>
    <w:rsid w:val="0078368C"/>
    <w:rsid w:val="00786741"/>
    <w:rsid w:val="00787C8B"/>
    <w:rsid w:val="00790026"/>
    <w:rsid w:val="00791CF8"/>
    <w:rsid w:val="00792B41"/>
    <w:rsid w:val="00792D27"/>
    <w:rsid w:val="007932BD"/>
    <w:rsid w:val="00793645"/>
    <w:rsid w:val="00795860"/>
    <w:rsid w:val="00796E71"/>
    <w:rsid w:val="0079740A"/>
    <w:rsid w:val="007A05C0"/>
    <w:rsid w:val="007A298B"/>
    <w:rsid w:val="007A3548"/>
    <w:rsid w:val="007A3A16"/>
    <w:rsid w:val="007A732E"/>
    <w:rsid w:val="007B218C"/>
    <w:rsid w:val="007B2C6E"/>
    <w:rsid w:val="007B315F"/>
    <w:rsid w:val="007B3CC9"/>
    <w:rsid w:val="007B70DE"/>
    <w:rsid w:val="007B71E5"/>
    <w:rsid w:val="007B797D"/>
    <w:rsid w:val="007C18EC"/>
    <w:rsid w:val="007C2D94"/>
    <w:rsid w:val="007C5970"/>
    <w:rsid w:val="007D0C08"/>
    <w:rsid w:val="007D4CFB"/>
    <w:rsid w:val="007D6C8A"/>
    <w:rsid w:val="007E12E4"/>
    <w:rsid w:val="007E15FF"/>
    <w:rsid w:val="007E6673"/>
    <w:rsid w:val="007E6DE4"/>
    <w:rsid w:val="007E6EEF"/>
    <w:rsid w:val="007E72F7"/>
    <w:rsid w:val="007F26E2"/>
    <w:rsid w:val="007F32A7"/>
    <w:rsid w:val="007F3F91"/>
    <w:rsid w:val="007F41EF"/>
    <w:rsid w:val="007F47CE"/>
    <w:rsid w:val="007F5398"/>
    <w:rsid w:val="007F56BF"/>
    <w:rsid w:val="007F7C59"/>
    <w:rsid w:val="0080089A"/>
    <w:rsid w:val="008055BA"/>
    <w:rsid w:val="008070B1"/>
    <w:rsid w:val="00810357"/>
    <w:rsid w:val="00810DD1"/>
    <w:rsid w:val="0081171A"/>
    <w:rsid w:val="00811E46"/>
    <w:rsid w:val="00815934"/>
    <w:rsid w:val="008172E2"/>
    <w:rsid w:val="00817B1A"/>
    <w:rsid w:val="00826F3A"/>
    <w:rsid w:val="00830497"/>
    <w:rsid w:val="008319C2"/>
    <w:rsid w:val="008323AD"/>
    <w:rsid w:val="00835CCE"/>
    <w:rsid w:val="0084132F"/>
    <w:rsid w:val="00843D5E"/>
    <w:rsid w:val="00845814"/>
    <w:rsid w:val="008474FF"/>
    <w:rsid w:val="00851CE9"/>
    <w:rsid w:val="00853D5D"/>
    <w:rsid w:val="00856D20"/>
    <w:rsid w:val="00856D75"/>
    <w:rsid w:val="00857F08"/>
    <w:rsid w:val="00860B36"/>
    <w:rsid w:val="008610F8"/>
    <w:rsid w:val="00862E59"/>
    <w:rsid w:val="00862F35"/>
    <w:rsid w:val="00862FDF"/>
    <w:rsid w:val="00872B5E"/>
    <w:rsid w:val="008745E8"/>
    <w:rsid w:val="00875E61"/>
    <w:rsid w:val="008808EC"/>
    <w:rsid w:val="008827EC"/>
    <w:rsid w:val="008843B7"/>
    <w:rsid w:val="00884A9E"/>
    <w:rsid w:val="00884CF0"/>
    <w:rsid w:val="00887BB0"/>
    <w:rsid w:val="008920A4"/>
    <w:rsid w:val="00892C63"/>
    <w:rsid w:val="008967F5"/>
    <w:rsid w:val="00896C40"/>
    <w:rsid w:val="00897EE5"/>
    <w:rsid w:val="008A36EA"/>
    <w:rsid w:val="008A41AF"/>
    <w:rsid w:val="008A57E4"/>
    <w:rsid w:val="008A6AA8"/>
    <w:rsid w:val="008B19BB"/>
    <w:rsid w:val="008B41E6"/>
    <w:rsid w:val="008C1C26"/>
    <w:rsid w:val="008C21DC"/>
    <w:rsid w:val="008C277B"/>
    <w:rsid w:val="008C2ABA"/>
    <w:rsid w:val="008C3165"/>
    <w:rsid w:val="008D5351"/>
    <w:rsid w:val="008D7DC9"/>
    <w:rsid w:val="008E1AC7"/>
    <w:rsid w:val="008E24C2"/>
    <w:rsid w:val="008E25A1"/>
    <w:rsid w:val="008E4697"/>
    <w:rsid w:val="008E4F97"/>
    <w:rsid w:val="008E716A"/>
    <w:rsid w:val="008F0595"/>
    <w:rsid w:val="008F3DC4"/>
    <w:rsid w:val="008F45DA"/>
    <w:rsid w:val="008F4EA3"/>
    <w:rsid w:val="008F5BE9"/>
    <w:rsid w:val="0090036D"/>
    <w:rsid w:val="00905AA2"/>
    <w:rsid w:val="009071A9"/>
    <w:rsid w:val="00911173"/>
    <w:rsid w:val="009112BC"/>
    <w:rsid w:val="00914166"/>
    <w:rsid w:val="009143A9"/>
    <w:rsid w:val="00916CCD"/>
    <w:rsid w:val="00917559"/>
    <w:rsid w:val="00920961"/>
    <w:rsid w:val="00922FA0"/>
    <w:rsid w:val="00923448"/>
    <w:rsid w:val="009238D3"/>
    <w:rsid w:val="00923A5C"/>
    <w:rsid w:val="00923CAD"/>
    <w:rsid w:val="009242E2"/>
    <w:rsid w:val="009258FA"/>
    <w:rsid w:val="009334F5"/>
    <w:rsid w:val="0093471E"/>
    <w:rsid w:val="00935101"/>
    <w:rsid w:val="00936698"/>
    <w:rsid w:val="009450DB"/>
    <w:rsid w:val="00946690"/>
    <w:rsid w:val="0095066F"/>
    <w:rsid w:val="00953C60"/>
    <w:rsid w:val="00954131"/>
    <w:rsid w:val="00954ED9"/>
    <w:rsid w:val="00955D08"/>
    <w:rsid w:val="00956F92"/>
    <w:rsid w:val="00961331"/>
    <w:rsid w:val="009659FD"/>
    <w:rsid w:val="00966565"/>
    <w:rsid w:val="00970F43"/>
    <w:rsid w:val="00972952"/>
    <w:rsid w:val="00972DC2"/>
    <w:rsid w:val="009730A9"/>
    <w:rsid w:val="009758AE"/>
    <w:rsid w:val="00980DEB"/>
    <w:rsid w:val="009817B6"/>
    <w:rsid w:val="009821C2"/>
    <w:rsid w:val="009822BD"/>
    <w:rsid w:val="0098258B"/>
    <w:rsid w:val="00983775"/>
    <w:rsid w:val="00983A5E"/>
    <w:rsid w:val="00984F5E"/>
    <w:rsid w:val="009852B6"/>
    <w:rsid w:val="0098722A"/>
    <w:rsid w:val="00991D91"/>
    <w:rsid w:val="0099319A"/>
    <w:rsid w:val="00995471"/>
    <w:rsid w:val="0099659E"/>
    <w:rsid w:val="00996DEB"/>
    <w:rsid w:val="009A0A4C"/>
    <w:rsid w:val="009A18D3"/>
    <w:rsid w:val="009A1A78"/>
    <w:rsid w:val="009B09A5"/>
    <w:rsid w:val="009B494E"/>
    <w:rsid w:val="009B52C4"/>
    <w:rsid w:val="009B5461"/>
    <w:rsid w:val="009C1062"/>
    <w:rsid w:val="009C1394"/>
    <w:rsid w:val="009C2F79"/>
    <w:rsid w:val="009C3FEF"/>
    <w:rsid w:val="009C5524"/>
    <w:rsid w:val="009D13B3"/>
    <w:rsid w:val="009D2CA0"/>
    <w:rsid w:val="009D2DB0"/>
    <w:rsid w:val="009D6AAE"/>
    <w:rsid w:val="009D74CC"/>
    <w:rsid w:val="009E2BD9"/>
    <w:rsid w:val="009E4718"/>
    <w:rsid w:val="009E6852"/>
    <w:rsid w:val="009F05C4"/>
    <w:rsid w:val="009F0E5F"/>
    <w:rsid w:val="009F0F45"/>
    <w:rsid w:val="009F2EF6"/>
    <w:rsid w:val="009F51D3"/>
    <w:rsid w:val="00A00C81"/>
    <w:rsid w:val="00A03A88"/>
    <w:rsid w:val="00A04E1F"/>
    <w:rsid w:val="00A17842"/>
    <w:rsid w:val="00A302F4"/>
    <w:rsid w:val="00A337C3"/>
    <w:rsid w:val="00A369C4"/>
    <w:rsid w:val="00A427BD"/>
    <w:rsid w:val="00A4322C"/>
    <w:rsid w:val="00A44BBB"/>
    <w:rsid w:val="00A468F2"/>
    <w:rsid w:val="00A51EDA"/>
    <w:rsid w:val="00A57567"/>
    <w:rsid w:val="00A64504"/>
    <w:rsid w:val="00A66557"/>
    <w:rsid w:val="00A70AB6"/>
    <w:rsid w:val="00A7319E"/>
    <w:rsid w:val="00A738F2"/>
    <w:rsid w:val="00A75DE8"/>
    <w:rsid w:val="00A75E3C"/>
    <w:rsid w:val="00A805D1"/>
    <w:rsid w:val="00A805EA"/>
    <w:rsid w:val="00A81369"/>
    <w:rsid w:val="00A82FFD"/>
    <w:rsid w:val="00A841FB"/>
    <w:rsid w:val="00A84203"/>
    <w:rsid w:val="00A86DA9"/>
    <w:rsid w:val="00A86F1C"/>
    <w:rsid w:val="00A90844"/>
    <w:rsid w:val="00A91AD8"/>
    <w:rsid w:val="00A921B4"/>
    <w:rsid w:val="00A936D2"/>
    <w:rsid w:val="00AA1943"/>
    <w:rsid w:val="00AA1E12"/>
    <w:rsid w:val="00AA3776"/>
    <w:rsid w:val="00AA381B"/>
    <w:rsid w:val="00AA3934"/>
    <w:rsid w:val="00AA6AF7"/>
    <w:rsid w:val="00AA6C2F"/>
    <w:rsid w:val="00AB146B"/>
    <w:rsid w:val="00AB250C"/>
    <w:rsid w:val="00AB5F7D"/>
    <w:rsid w:val="00AB6D14"/>
    <w:rsid w:val="00AC2CFC"/>
    <w:rsid w:val="00AC4007"/>
    <w:rsid w:val="00AC40B0"/>
    <w:rsid w:val="00AC6852"/>
    <w:rsid w:val="00AC78B0"/>
    <w:rsid w:val="00AD0649"/>
    <w:rsid w:val="00AD13AB"/>
    <w:rsid w:val="00AD4ED1"/>
    <w:rsid w:val="00AD609A"/>
    <w:rsid w:val="00AD70AE"/>
    <w:rsid w:val="00AD747F"/>
    <w:rsid w:val="00AE4863"/>
    <w:rsid w:val="00AF0CB4"/>
    <w:rsid w:val="00AF10E1"/>
    <w:rsid w:val="00AF412A"/>
    <w:rsid w:val="00AF5E20"/>
    <w:rsid w:val="00AF70E1"/>
    <w:rsid w:val="00B00AA6"/>
    <w:rsid w:val="00B05A0E"/>
    <w:rsid w:val="00B075D8"/>
    <w:rsid w:val="00B10C77"/>
    <w:rsid w:val="00B17138"/>
    <w:rsid w:val="00B24140"/>
    <w:rsid w:val="00B2662A"/>
    <w:rsid w:val="00B33242"/>
    <w:rsid w:val="00B35AA9"/>
    <w:rsid w:val="00B36F16"/>
    <w:rsid w:val="00B373D4"/>
    <w:rsid w:val="00B403F8"/>
    <w:rsid w:val="00B4187E"/>
    <w:rsid w:val="00B431FC"/>
    <w:rsid w:val="00B43666"/>
    <w:rsid w:val="00B43D75"/>
    <w:rsid w:val="00B51511"/>
    <w:rsid w:val="00B553A8"/>
    <w:rsid w:val="00B6070E"/>
    <w:rsid w:val="00B60E97"/>
    <w:rsid w:val="00B61C3D"/>
    <w:rsid w:val="00B6462F"/>
    <w:rsid w:val="00B66390"/>
    <w:rsid w:val="00B705DE"/>
    <w:rsid w:val="00B70EA8"/>
    <w:rsid w:val="00B710E0"/>
    <w:rsid w:val="00B73FCA"/>
    <w:rsid w:val="00B75809"/>
    <w:rsid w:val="00B77BFF"/>
    <w:rsid w:val="00B81D74"/>
    <w:rsid w:val="00B82D06"/>
    <w:rsid w:val="00B92202"/>
    <w:rsid w:val="00B948A2"/>
    <w:rsid w:val="00B966FE"/>
    <w:rsid w:val="00B9791B"/>
    <w:rsid w:val="00BA1E96"/>
    <w:rsid w:val="00BA208A"/>
    <w:rsid w:val="00BA4619"/>
    <w:rsid w:val="00BA5A0B"/>
    <w:rsid w:val="00BB1AFA"/>
    <w:rsid w:val="00BB2A68"/>
    <w:rsid w:val="00BB32EF"/>
    <w:rsid w:val="00BB40BC"/>
    <w:rsid w:val="00BC24CE"/>
    <w:rsid w:val="00BC3F50"/>
    <w:rsid w:val="00BC4F56"/>
    <w:rsid w:val="00BD35CB"/>
    <w:rsid w:val="00BD3FCF"/>
    <w:rsid w:val="00BD77E3"/>
    <w:rsid w:val="00BE49E5"/>
    <w:rsid w:val="00BE6E50"/>
    <w:rsid w:val="00BF2497"/>
    <w:rsid w:val="00BF490A"/>
    <w:rsid w:val="00BF546B"/>
    <w:rsid w:val="00BF7D5A"/>
    <w:rsid w:val="00C039A8"/>
    <w:rsid w:val="00C127B2"/>
    <w:rsid w:val="00C14B5B"/>
    <w:rsid w:val="00C14ECE"/>
    <w:rsid w:val="00C1733C"/>
    <w:rsid w:val="00C22597"/>
    <w:rsid w:val="00C229DD"/>
    <w:rsid w:val="00C23107"/>
    <w:rsid w:val="00C2529B"/>
    <w:rsid w:val="00C26C45"/>
    <w:rsid w:val="00C26EE9"/>
    <w:rsid w:val="00C31575"/>
    <w:rsid w:val="00C315DD"/>
    <w:rsid w:val="00C31CDF"/>
    <w:rsid w:val="00C327B0"/>
    <w:rsid w:val="00C33232"/>
    <w:rsid w:val="00C345EE"/>
    <w:rsid w:val="00C34F9C"/>
    <w:rsid w:val="00C376AC"/>
    <w:rsid w:val="00C465C2"/>
    <w:rsid w:val="00C4691F"/>
    <w:rsid w:val="00C46E26"/>
    <w:rsid w:val="00C51B44"/>
    <w:rsid w:val="00C54C38"/>
    <w:rsid w:val="00C57319"/>
    <w:rsid w:val="00C606AC"/>
    <w:rsid w:val="00C60AEB"/>
    <w:rsid w:val="00C616CE"/>
    <w:rsid w:val="00C622F7"/>
    <w:rsid w:val="00C64E3F"/>
    <w:rsid w:val="00C70F09"/>
    <w:rsid w:val="00C72FD0"/>
    <w:rsid w:val="00C73CD2"/>
    <w:rsid w:val="00C73D53"/>
    <w:rsid w:val="00C7461E"/>
    <w:rsid w:val="00C74D0B"/>
    <w:rsid w:val="00C77045"/>
    <w:rsid w:val="00C80770"/>
    <w:rsid w:val="00C82B5E"/>
    <w:rsid w:val="00C8414C"/>
    <w:rsid w:val="00C84C3E"/>
    <w:rsid w:val="00C86097"/>
    <w:rsid w:val="00C941E7"/>
    <w:rsid w:val="00C96F42"/>
    <w:rsid w:val="00CA20FF"/>
    <w:rsid w:val="00CA4C2D"/>
    <w:rsid w:val="00CA5978"/>
    <w:rsid w:val="00CA67FB"/>
    <w:rsid w:val="00CA74A9"/>
    <w:rsid w:val="00CB1D93"/>
    <w:rsid w:val="00CB2360"/>
    <w:rsid w:val="00CB7C1E"/>
    <w:rsid w:val="00CC0F02"/>
    <w:rsid w:val="00CC36A4"/>
    <w:rsid w:val="00CC554A"/>
    <w:rsid w:val="00CD020E"/>
    <w:rsid w:val="00CD0687"/>
    <w:rsid w:val="00CD0FA5"/>
    <w:rsid w:val="00CD23F9"/>
    <w:rsid w:val="00CD44DA"/>
    <w:rsid w:val="00CE002D"/>
    <w:rsid w:val="00CE0B0E"/>
    <w:rsid w:val="00CE1244"/>
    <w:rsid w:val="00CE23DF"/>
    <w:rsid w:val="00CE4FA3"/>
    <w:rsid w:val="00CF10E7"/>
    <w:rsid w:val="00CF4780"/>
    <w:rsid w:val="00CF4942"/>
    <w:rsid w:val="00CF70AB"/>
    <w:rsid w:val="00D00075"/>
    <w:rsid w:val="00D012CE"/>
    <w:rsid w:val="00D01D9B"/>
    <w:rsid w:val="00D01FC0"/>
    <w:rsid w:val="00D02B9E"/>
    <w:rsid w:val="00D1228A"/>
    <w:rsid w:val="00D1339F"/>
    <w:rsid w:val="00D14EA4"/>
    <w:rsid w:val="00D15ABF"/>
    <w:rsid w:val="00D16305"/>
    <w:rsid w:val="00D217A6"/>
    <w:rsid w:val="00D25332"/>
    <w:rsid w:val="00D30C9F"/>
    <w:rsid w:val="00D33EF9"/>
    <w:rsid w:val="00D3436F"/>
    <w:rsid w:val="00D4130C"/>
    <w:rsid w:val="00D44CB1"/>
    <w:rsid w:val="00D4632E"/>
    <w:rsid w:val="00D5517A"/>
    <w:rsid w:val="00D575F9"/>
    <w:rsid w:val="00D60FA4"/>
    <w:rsid w:val="00D631A8"/>
    <w:rsid w:val="00D63E81"/>
    <w:rsid w:val="00D658B6"/>
    <w:rsid w:val="00D65CAD"/>
    <w:rsid w:val="00D676B8"/>
    <w:rsid w:val="00D7054A"/>
    <w:rsid w:val="00D76FFB"/>
    <w:rsid w:val="00D77C84"/>
    <w:rsid w:val="00D9142A"/>
    <w:rsid w:val="00DA1D20"/>
    <w:rsid w:val="00DA37B5"/>
    <w:rsid w:val="00DA721B"/>
    <w:rsid w:val="00DB1254"/>
    <w:rsid w:val="00DB1810"/>
    <w:rsid w:val="00DB7FEF"/>
    <w:rsid w:val="00DC3064"/>
    <w:rsid w:val="00DC52BE"/>
    <w:rsid w:val="00DD327B"/>
    <w:rsid w:val="00DD3610"/>
    <w:rsid w:val="00DD3A84"/>
    <w:rsid w:val="00DD4350"/>
    <w:rsid w:val="00DD6026"/>
    <w:rsid w:val="00DE1773"/>
    <w:rsid w:val="00DE2748"/>
    <w:rsid w:val="00DE2775"/>
    <w:rsid w:val="00DE5546"/>
    <w:rsid w:val="00DE6075"/>
    <w:rsid w:val="00DF0D4C"/>
    <w:rsid w:val="00DF3B10"/>
    <w:rsid w:val="00DF53E1"/>
    <w:rsid w:val="00DF71F1"/>
    <w:rsid w:val="00DF72C9"/>
    <w:rsid w:val="00E03311"/>
    <w:rsid w:val="00E04EBE"/>
    <w:rsid w:val="00E070CD"/>
    <w:rsid w:val="00E0746D"/>
    <w:rsid w:val="00E106C8"/>
    <w:rsid w:val="00E113D1"/>
    <w:rsid w:val="00E11955"/>
    <w:rsid w:val="00E1320D"/>
    <w:rsid w:val="00E1392E"/>
    <w:rsid w:val="00E14C97"/>
    <w:rsid w:val="00E155B5"/>
    <w:rsid w:val="00E232F1"/>
    <w:rsid w:val="00E23A99"/>
    <w:rsid w:val="00E24B04"/>
    <w:rsid w:val="00E305C5"/>
    <w:rsid w:val="00E33107"/>
    <w:rsid w:val="00E334EC"/>
    <w:rsid w:val="00E341B1"/>
    <w:rsid w:val="00E34449"/>
    <w:rsid w:val="00E34D71"/>
    <w:rsid w:val="00E35B2C"/>
    <w:rsid w:val="00E35EE7"/>
    <w:rsid w:val="00E43B26"/>
    <w:rsid w:val="00E46583"/>
    <w:rsid w:val="00E51E41"/>
    <w:rsid w:val="00E576A3"/>
    <w:rsid w:val="00E6269E"/>
    <w:rsid w:val="00E64ED8"/>
    <w:rsid w:val="00E717CD"/>
    <w:rsid w:val="00E725D0"/>
    <w:rsid w:val="00E746CF"/>
    <w:rsid w:val="00E75AAB"/>
    <w:rsid w:val="00E75DE6"/>
    <w:rsid w:val="00E76DC7"/>
    <w:rsid w:val="00E853D1"/>
    <w:rsid w:val="00E86333"/>
    <w:rsid w:val="00E87FF3"/>
    <w:rsid w:val="00E930F0"/>
    <w:rsid w:val="00E934DF"/>
    <w:rsid w:val="00E95149"/>
    <w:rsid w:val="00E95DDE"/>
    <w:rsid w:val="00E96854"/>
    <w:rsid w:val="00EA1717"/>
    <w:rsid w:val="00EA21DC"/>
    <w:rsid w:val="00EA34D3"/>
    <w:rsid w:val="00EA438B"/>
    <w:rsid w:val="00EA73AF"/>
    <w:rsid w:val="00EA77B3"/>
    <w:rsid w:val="00EB0458"/>
    <w:rsid w:val="00EB2B7D"/>
    <w:rsid w:val="00EB73B2"/>
    <w:rsid w:val="00EC72B4"/>
    <w:rsid w:val="00ED4A74"/>
    <w:rsid w:val="00EE0137"/>
    <w:rsid w:val="00EE1379"/>
    <w:rsid w:val="00EE3A5B"/>
    <w:rsid w:val="00EE4104"/>
    <w:rsid w:val="00EE6C84"/>
    <w:rsid w:val="00EE72D1"/>
    <w:rsid w:val="00EF05DB"/>
    <w:rsid w:val="00EF38A5"/>
    <w:rsid w:val="00EF507C"/>
    <w:rsid w:val="00EF6341"/>
    <w:rsid w:val="00EF68AD"/>
    <w:rsid w:val="00F1072E"/>
    <w:rsid w:val="00F10AC9"/>
    <w:rsid w:val="00F12C2F"/>
    <w:rsid w:val="00F1570E"/>
    <w:rsid w:val="00F16157"/>
    <w:rsid w:val="00F1642B"/>
    <w:rsid w:val="00F17746"/>
    <w:rsid w:val="00F20903"/>
    <w:rsid w:val="00F20975"/>
    <w:rsid w:val="00F2137B"/>
    <w:rsid w:val="00F22BC8"/>
    <w:rsid w:val="00F257FF"/>
    <w:rsid w:val="00F27E56"/>
    <w:rsid w:val="00F312FD"/>
    <w:rsid w:val="00F31F27"/>
    <w:rsid w:val="00F37607"/>
    <w:rsid w:val="00F43D5A"/>
    <w:rsid w:val="00F445E8"/>
    <w:rsid w:val="00F459F3"/>
    <w:rsid w:val="00F47DFE"/>
    <w:rsid w:val="00F50B25"/>
    <w:rsid w:val="00F50D03"/>
    <w:rsid w:val="00F54879"/>
    <w:rsid w:val="00F55F0A"/>
    <w:rsid w:val="00F5625F"/>
    <w:rsid w:val="00F57D5A"/>
    <w:rsid w:val="00F61A69"/>
    <w:rsid w:val="00F6383F"/>
    <w:rsid w:val="00F70A91"/>
    <w:rsid w:val="00F763D9"/>
    <w:rsid w:val="00F83887"/>
    <w:rsid w:val="00F84508"/>
    <w:rsid w:val="00F8789D"/>
    <w:rsid w:val="00F9428F"/>
    <w:rsid w:val="00F951A2"/>
    <w:rsid w:val="00F96124"/>
    <w:rsid w:val="00F96A56"/>
    <w:rsid w:val="00FA1C2A"/>
    <w:rsid w:val="00FA34B4"/>
    <w:rsid w:val="00FA52CA"/>
    <w:rsid w:val="00FB17E7"/>
    <w:rsid w:val="00FB557E"/>
    <w:rsid w:val="00FC0789"/>
    <w:rsid w:val="00FC482A"/>
    <w:rsid w:val="00FC48ED"/>
    <w:rsid w:val="00FC4D00"/>
    <w:rsid w:val="00FC7257"/>
    <w:rsid w:val="00FC7316"/>
    <w:rsid w:val="00FD2A36"/>
    <w:rsid w:val="00FD3C58"/>
    <w:rsid w:val="00FD45AD"/>
    <w:rsid w:val="00FD599C"/>
    <w:rsid w:val="00FD7D52"/>
    <w:rsid w:val="00FE3CA5"/>
    <w:rsid w:val="00FE7A4A"/>
    <w:rsid w:val="00FF1134"/>
    <w:rsid w:val="00FF242D"/>
    <w:rsid w:val="00FF39C0"/>
    <w:rsid w:val="00FF43A6"/>
    <w:rsid w:val="00FF698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A418"/>
  <w15:docId w15:val="{6BA217CC-BEDD-489C-877E-721EE7BD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bidi="ar-SA"/>
      </w:rPr>
    </w:rPrDefault>
    <w:pPrDefault>
      <w:pPr>
        <w:spacing w:before="126" w:line="229" w:lineRule="auto"/>
        <w:ind w:right="7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3D1"/>
    <w:rPr>
      <w:lang w:val="en-GB"/>
    </w:rPr>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link w:val="berschrift3Zchn"/>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0" w:after="60"/>
    </w:pPr>
    <w:rPr>
      <w:sz w:val="52"/>
      <w:szCs w:val="52"/>
    </w:rPr>
  </w:style>
  <w:style w:type="paragraph" w:styleId="Untertitel">
    <w:name w:val="Subtitle"/>
    <w:basedOn w:val="Standard"/>
    <w:next w:val="Standard"/>
    <w:uiPriority w:val="11"/>
    <w:qFormat/>
    <w:pPr>
      <w:keepNext/>
      <w:keepLines/>
      <w:spacing w:before="0"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Kopfzeile">
    <w:name w:val="header"/>
    <w:basedOn w:val="Standard"/>
    <w:link w:val="KopfzeileZchn"/>
    <w:uiPriority w:val="99"/>
    <w:unhideWhenUsed/>
    <w:rsid w:val="003D501A"/>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3D501A"/>
  </w:style>
  <w:style w:type="paragraph" w:styleId="Fuzeile">
    <w:name w:val="footer"/>
    <w:basedOn w:val="Standard"/>
    <w:link w:val="FuzeileZchn"/>
    <w:uiPriority w:val="99"/>
    <w:unhideWhenUsed/>
    <w:rsid w:val="003D501A"/>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3D501A"/>
  </w:style>
  <w:style w:type="paragraph" w:styleId="Funotentext">
    <w:name w:val="footnote text"/>
    <w:basedOn w:val="Standard"/>
    <w:link w:val="FunotentextZchn"/>
    <w:uiPriority w:val="99"/>
    <w:semiHidden/>
    <w:unhideWhenUsed/>
    <w:rsid w:val="00DC3064"/>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DC3064"/>
    <w:rPr>
      <w:sz w:val="20"/>
      <w:szCs w:val="20"/>
      <w:lang w:val="en-GB"/>
    </w:rPr>
  </w:style>
  <w:style w:type="character" w:styleId="Funotenzeichen">
    <w:name w:val="footnote reference"/>
    <w:basedOn w:val="Absatz-Standardschriftart"/>
    <w:uiPriority w:val="99"/>
    <w:semiHidden/>
    <w:unhideWhenUsed/>
    <w:rsid w:val="00DC3064"/>
    <w:rPr>
      <w:vertAlign w:val="superscript"/>
    </w:rPr>
  </w:style>
  <w:style w:type="character" w:styleId="Hyperlink">
    <w:name w:val="Hyperlink"/>
    <w:basedOn w:val="Absatz-Standardschriftart"/>
    <w:uiPriority w:val="99"/>
    <w:unhideWhenUsed/>
    <w:rsid w:val="00DC3064"/>
    <w:rPr>
      <w:color w:val="0000FF" w:themeColor="hyperlink"/>
      <w:u w:val="single"/>
    </w:rPr>
  </w:style>
  <w:style w:type="character" w:styleId="NichtaufgelsteErwhnung">
    <w:name w:val="Unresolved Mention"/>
    <w:basedOn w:val="Absatz-Standardschriftart"/>
    <w:uiPriority w:val="99"/>
    <w:semiHidden/>
    <w:unhideWhenUsed/>
    <w:rsid w:val="00DC3064"/>
    <w:rPr>
      <w:color w:val="605E5C"/>
      <w:shd w:val="clear" w:color="auto" w:fill="E1DFDD"/>
    </w:rPr>
  </w:style>
  <w:style w:type="paragraph" w:styleId="StandardWeb">
    <w:name w:val="Normal (Web)"/>
    <w:basedOn w:val="Standard"/>
    <w:uiPriority w:val="99"/>
    <w:semiHidden/>
    <w:unhideWhenUsed/>
    <w:rsid w:val="00E746CF"/>
    <w:rPr>
      <w:rFonts w:ascii="Times New Roman" w:hAnsi="Times New Roman" w:cs="Times New Roman"/>
      <w:sz w:val="24"/>
      <w:szCs w:val="24"/>
    </w:rPr>
  </w:style>
  <w:style w:type="table" w:styleId="Tabellenraster">
    <w:name w:val="Table Grid"/>
    <w:basedOn w:val="NormaleTabelle"/>
    <w:uiPriority w:val="39"/>
    <w:rsid w:val="00BB32E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B70DE"/>
    <w:pPr>
      <w:ind w:left="720"/>
      <w:contextualSpacing/>
    </w:pPr>
  </w:style>
  <w:style w:type="character" w:styleId="Kommentarzeichen">
    <w:name w:val="annotation reference"/>
    <w:basedOn w:val="Absatz-Standardschriftart"/>
    <w:uiPriority w:val="99"/>
    <w:semiHidden/>
    <w:unhideWhenUsed/>
    <w:rsid w:val="00D00075"/>
    <w:rPr>
      <w:sz w:val="16"/>
      <w:szCs w:val="16"/>
    </w:rPr>
  </w:style>
  <w:style w:type="paragraph" w:styleId="Kommentartext">
    <w:name w:val="annotation text"/>
    <w:basedOn w:val="Standard"/>
    <w:link w:val="KommentartextZchn"/>
    <w:uiPriority w:val="99"/>
    <w:semiHidden/>
    <w:unhideWhenUsed/>
    <w:rsid w:val="00D0007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075"/>
    <w:rPr>
      <w:sz w:val="20"/>
      <w:szCs w:val="20"/>
      <w:lang w:val="en-GB"/>
    </w:rPr>
  </w:style>
  <w:style w:type="paragraph" w:styleId="Kommentarthema">
    <w:name w:val="annotation subject"/>
    <w:basedOn w:val="Kommentartext"/>
    <w:next w:val="Kommentartext"/>
    <w:link w:val="KommentarthemaZchn"/>
    <w:uiPriority w:val="99"/>
    <w:semiHidden/>
    <w:unhideWhenUsed/>
    <w:rsid w:val="00D00075"/>
    <w:rPr>
      <w:b/>
      <w:bCs/>
    </w:rPr>
  </w:style>
  <w:style w:type="character" w:customStyle="1" w:styleId="KommentarthemaZchn">
    <w:name w:val="Kommentarthema Zchn"/>
    <w:basedOn w:val="KommentartextZchn"/>
    <w:link w:val="Kommentarthema"/>
    <w:uiPriority w:val="99"/>
    <w:semiHidden/>
    <w:rsid w:val="00D00075"/>
    <w:rPr>
      <w:b/>
      <w:bCs/>
      <w:sz w:val="20"/>
      <w:szCs w:val="20"/>
      <w:lang w:val="en-GB"/>
    </w:rPr>
  </w:style>
  <w:style w:type="paragraph" w:styleId="berarbeitung">
    <w:name w:val="Revision"/>
    <w:hidden/>
    <w:uiPriority w:val="99"/>
    <w:semiHidden/>
    <w:rsid w:val="00D00075"/>
    <w:pPr>
      <w:spacing w:before="0" w:line="240" w:lineRule="auto"/>
      <w:ind w:right="0"/>
      <w:jc w:val="left"/>
    </w:pPr>
    <w:rPr>
      <w:lang w:val="en-GB"/>
    </w:rPr>
  </w:style>
  <w:style w:type="character" w:styleId="BesuchterLink">
    <w:name w:val="FollowedHyperlink"/>
    <w:basedOn w:val="Absatz-Standardschriftart"/>
    <w:uiPriority w:val="99"/>
    <w:semiHidden/>
    <w:unhideWhenUsed/>
    <w:rsid w:val="00954131"/>
    <w:rPr>
      <w:color w:val="800080" w:themeColor="followedHyperlink"/>
      <w:u w:val="single"/>
    </w:rPr>
  </w:style>
  <w:style w:type="character" w:customStyle="1" w:styleId="berschrift2Zchn">
    <w:name w:val="Überschrift 2 Zchn"/>
    <w:basedOn w:val="Absatz-Standardschriftart"/>
    <w:link w:val="berschrift2"/>
    <w:uiPriority w:val="9"/>
    <w:rsid w:val="00A03A88"/>
    <w:rPr>
      <w:sz w:val="32"/>
      <w:szCs w:val="32"/>
      <w:lang w:val="en-GB"/>
    </w:rPr>
  </w:style>
  <w:style w:type="character" w:customStyle="1" w:styleId="berschrift1Zchn">
    <w:name w:val="Überschrift 1 Zchn"/>
    <w:basedOn w:val="Absatz-Standardschriftart"/>
    <w:link w:val="berschrift1"/>
    <w:uiPriority w:val="9"/>
    <w:rsid w:val="00A04E1F"/>
    <w:rPr>
      <w:sz w:val="40"/>
      <w:szCs w:val="40"/>
      <w:lang w:val="en-GB"/>
    </w:rPr>
  </w:style>
  <w:style w:type="character" w:customStyle="1" w:styleId="berschrift3Zchn">
    <w:name w:val="Überschrift 3 Zchn"/>
    <w:basedOn w:val="Absatz-Standardschriftart"/>
    <w:link w:val="berschrift3"/>
    <w:uiPriority w:val="9"/>
    <w:rsid w:val="00A04E1F"/>
    <w:rPr>
      <w:color w:val="434343"/>
      <w:sz w:val="28"/>
      <w:szCs w:val="28"/>
      <w:lang w:val="en-GB"/>
    </w:rPr>
  </w:style>
  <w:style w:type="paragraph" w:styleId="Inhaltsverzeichnisberschrift">
    <w:name w:val="TOC Heading"/>
    <w:basedOn w:val="berschrift1"/>
    <w:next w:val="Standard"/>
    <w:uiPriority w:val="39"/>
    <w:unhideWhenUsed/>
    <w:qFormat/>
    <w:rsid w:val="00696232"/>
    <w:pPr>
      <w:spacing w:before="240" w:after="0" w:line="259" w:lineRule="auto"/>
      <w:ind w:right="0"/>
      <w:jc w:val="left"/>
      <w:outlineLvl w:val="9"/>
    </w:pPr>
    <w:rPr>
      <w:rFonts w:asciiTheme="majorHAnsi" w:eastAsiaTheme="majorEastAsia" w:hAnsiTheme="majorHAnsi" w:cstheme="majorBidi"/>
      <w:color w:val="365F91" w:themeColor="accent1" w:themeShade="BF"/>
      <w:sz w:val="32"/>
      <w:szCs w:val="32"/>
    </w:rPr>
  </w:style>
  <w:style w:type="paragraph" w:styleId="Verzeichnis1">
    <w:name w:val="toc 1"/>
    <w:basedOn w:val="Standard"/>
    <w:next w:val="Standard"/>
    <w:autoRedefine/>
    <w:uiPriority w:val="39"/>
    <w:unhideWhenUsed/>
    <w:rsid w:val="00696232"/>
    <w:pPr>
      <w:spacing w:after="100"/>
    </w:pPr>
  </w:style>
  <w:style w:type="paragraph" w:styleId="Verzeichnis2">
    <w:name w:val="toc 2"/>
    <w:basedOn w:val="Standard"/>
    <w:next w:val="Standard"/>
    <w:autoRedefine/>
    <w:uiPriority w:val="39"/>
    <w:unhideWhenUsed/>
    <w:rsid w:val="00696232"/>
    <w:pPr>
      <w:spacing w:after="100"/>
      <w:ind w:left="220"/>
    </w:pPr>
  </w:style>
  <w:style w:type="paragraph" w:styleId="Verzeichnis3">
    <w:name w:val="toc 3"/>
    <w:basedOn w:val="Standard"/>
    <w:next w:val="Standard"/>
    <w:autoRedefine/>
    <w:uiPriority w:val="39"/>
    <w:unhideWhenUsed/>
    <w:rsid w:val="00696232"/>
    <w:pPr>
      <w:spacing w:after="100"/>
      <w:ind w:left="440"/>
    </w:pPr>
  </w:style>
  <w:style w:type="paragraph" w:styleId="Endnotentext">
    <w:name w:val="endnote text"/>
    <w:basedOn w:val="Standard"/>
    <w:link w:val="EndnotentextZchn"/>
    <w:uiPriority w:val="99"/>
    <w:semiHidden/>
    <w:unhideWhenUsed/>
    <w:rsid w:val="00432858"/>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432858"/>
    <w:rPr>
      <w:sz w:val="20"/>
      <w:szCs w:val="20"/>
      <w:lang w:val="en-GB"/>
    </w:rPr>
  </w:style>
  <w:style w:type="character" w:styleId="Endnotenzeichen">
    <w:name w:val="endnote reference"/>
    <w:basedOn w:val="Absatz-Standardschriftart"/>
    <w:uiPriority w:val="99"/>
    <w:semiHidden/>
    <w:unhideWhenUsed/>
    <w:rsid w:val="004328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nil.eu"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nil.e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vista-analyse.no/no/publikasjoner/samfunnsokonomisk-analyse-av-bpa-ordningen/" TargetMode="External"/><Relationship Id="rId13" Type="http://schemas.openxmlformats.org/officeDocument/2006/relationships/hyperlink" Target="https://www.un.org/development/desa/disabilities/convention-on-the-rights-of-persons-with-disabilities/article-19-living-independently-and-being-included-in-the-community.html" TargetMode="External"/><Relationship Id="rId18" Type="http://schemas.openxmlformats.org/officeDocument/2006/relationships/hyperlink" Target="https://ennhri.org/about-nhris/un-paris-principles-and-accreditation/" TargetMode="External"/><Relationship Id="rId26" Type="http://schemas.openxmlformats.org/officeDocument/2006/relationships/hyperlink" Target="https://www.ohchr.org/en/documents/general-comments-and-recommendations/general-comment-no5-article-19-right-live" TargetMode="External"/><Relationship Id="rId3" Type="http://schemas.openxmlformats.org/officeDocument/2006/relationships/hyperlink" Target="https://enil.eu/advocacy-campaign-for-inclusive-employment-takes-shape/" TargetMode="External"/><Relationship Id="rId21" Type="http://schemas.openxmlformats.org/officeDocument/2006/relationships/hyperlink" Target="https://enil.eu/wp-content/uploads/2025/05/Independent-Living-Survey-2024_WEB.pdf" TargetMode="External"/><Relationship Id="rId7" Type="http://schemas.openxmlformats.org/officeDocument/2006/relationships/hyperlink" Target="https://www.oecd.org/en/publications/combatting-discrimination-in-the-european-union_29c2c36a-en/full-report/the-effects-of-discrimination_9a789778.html" TargetMode="External"/><Relationship Id="rId12" Type="http://schemas.openxmlformats.org/officeDocument/2006/relationships/hyperlink" Target="https://transparencia.gov.pt/pt/fundos-europeus/pt2030/beneficiarios-projetos/projeto/LISBOA2030-FSE%2B-01778700/?utm_source=chatgpt.com" TargetMode="External"/><Relationship Id="rId17" Type="http://schemas.openxmlformats.org/officeDocument/2006/relationships/hyperlink" Target="https://digitallibrary.un.org/record/4080772?v=pdf" TargetMode="External"/><Relationship Id="rId25" Type="http://schemas.openxmlformats.org/officeDocument/2006/relationships/hyperlink" Target="https://www.ohchr.org/en/documents/legal-standards-and-guidelines/crpdc5-guidelines-deinstitutionalization-including" TargetMode="External"/><Relationship Id="rId2" Type="http://schemas.openxmlformats.org/officeDocument/2006/relationships/hyperlink" Target="https://www.eurofound.europa.eu/en/publications/all/paths-towards-independent-living-and-social-inclusion-europe" TargetMode="External"/><Relationship Id="rId16" Type="http://schemas.openxmlformats.org/officeDocument/2006/relationships/hyperlink" Target="https://www.bridge-eu.org/_files/ugd/aba538_db7a34c6e30a447f8de9283ac4f70e0e.pdf" TargetMode="External"/><Relationship Id="rId20" Type="http://schemas.openxmlformats.org/officeDocument/2006/relationships/hyperlink" Target="https://www.oecd.org/content/dam/oecd/en/publications/reports/2021/09/a-crisis-on-the-horizon_f5739419/306e6993-en.pdf" TargetMode="External"/><Relationship Id="rId29" Type="http://schemas.openxmlformats.org/officeDocument/2006/relationships/hyperlink" Target="https://www.ohchr.org/en/treaty-bodies/crpd" TargetMode="External"/><Relationship Id="rId1" Type="http://schemas.openxmlformats.org/officeDocument/2006/relationships/hyperlink" Target="https://employment-social-affairs.ec.europa.eu/news/commission-adopts-guidance-independent-living-persons-disabilities-2024-11-20_en" TargetMode="External"/><Relationship Id="rId6" Type="http://schemas.openxmlformats.org/officeDocument/2006/relationships/hyperlink" Target="https://ec.europa.eu/eurostat/statistics-explained/index.php?title=Disability_statistics_-_poverty_and_income_inequalities" TargetMode="External"/><Relationship Id="rId11" Type="http://schemas.openxmlformats.org/officeDocument/2006/relationships/hyperlink" Target="https://transparencia.gov.pt/pt/fundos-europeus/pt2030/beneficiarios-projetos/projeto/ALGARVE-FSE%2B-01778600/?utm_source=chatgpt.com" TargetMode="External"/><Relationship Id="rId24" Type="http://schemas.openxmlformats.org/officeDocument/2006/relationships/hyperlink" Target="https://digitallibrary.un.org/record/1311739?v=pdf" TargetMode="External"/><Relationship Id="rId32" Type="http://schemas.openxmlformats.org/officeDocument/2006/relationships/hyperlink" Target="https://www.edf-feph.org/content/uploads/2022/09/EDF_FS_0909-accessible.pdf" TargetMode="External"/><Relationship Id="rId5" Type="http://schemas.openxmlformats.org/officeDocument/2006/relationships/hyperlink" Target="https://www.oecd.org/en/publications/health-at-a-glance-2023_7a7afb35-en/full-report/long-term-care-spending-and-unit-costs_cc989a20.html?" TargetMode="External"/><Relationship Id="rId15" Type="http://schemas.openxmlformats.org/officeDocument/2006/relationships/hyperlink" Target="https://eur-lex.europa.eu/legal-content/EN/TXT/HTML/?uri=CELEX:32021R1060" TargetMode="External"/><Relationship Id="rId23" Type="http://schemas.openxmlformats.org/officeDocument/2006/relationships/hyperlink" Target="https://www.ohchr.org/en/documents/legal-standards-and-guidelines/crpdc5-guidelines-deinstitutionalization-including" TargetMode="External"/><Relationship Id="rId28" Type="http://schemas.openxmlformats.org/officeDocument/2006/relationships/hyperlink" Target="https://enil.eu/wp-content/uploads/2025/12/A-Practical-Toolkit_web.pdf" TargetMode="External"/><Relationship Id="rId10" Type="http://schemas.openxmlformats.org/officeDocument/2006/relationships/hyperlink" Target="https://transparencia.gov.pt/en/fundos-europeus/pt2030/beneficiarios-projetos/project/PESSOAS-FSE%2B-01773000/?utm_source=chatgpt.com" TargetMode="External"/><Relationship Id="rId19" Type="http://schemas.openxmlformats.org/officeDocument/2006/relationships/hyperlink" Target="https://www.ombudsman.europa.eu/en/decision/en/155353" TargetMode="External"/><Relationship Id="rId31" Type="http://schemas.openxmlformats.org/officeDocument/2006/relationships/hyperlink" Target="https://www.europarl.europa.eu/RegData/etudes/BRIE/2025/775872/EPRS_BRI(2025)775872_EN.pdf" TargetMode="External"/><Relationship Id="rId4" Type="http://schemas.openxmlformats.org/officeDocument/2006/relationships/hyperlink" Target="https://ec.europa.eu/eurostat/statistics-explained/index.php?title=Disability_statistics_-_poverty_and_income_inequalities" TargetMode="External"/><Relationship Id="rId9" Type="http://schemas.openxmlformats.org/officeDocument/2006/relationships/hyperlink" Target="https://www.bridge-eu.org/" TargetMode="External"/><Relationship Id="rId14" Type="http://schemas.openxmlformats.org/officeDocument/2006/relationships/hyperlink" Target="https://docs.un.org/en/CRPD/C/GC/5" TargetMode="External"/><Relationship Id="rId22" Type="http://schemas.openxmlformats.org/officeDocument/2006/relationships/hyperlink" Target="https://digitallibrary.un.org/record/1311739?v=pdf" TargetMode="External"/><Relationship Id="rId27" Type="http://schemas.openxmlformats.org/officeDocument/2006/relationships/hyperlink" Target="https://op.europa.eu/en/publication-detail/-/publication/f4881258-3d9e-11ef-ab8f-01aa75ed71a1/language-en" TargetMode="External"/><Relationship Id="rId30" Type="http://schemas.openxmlformats.org/officeDocument/2006/relationships/hyperlink" Target="https://eur-lex.europa.eu/eli/C/2024/7188/oj/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15F81-9038-4515-AFBC-928F1864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16695</Words>
  <Characters>95166</Characters>
  <Application>Microsoft Office Word</Application>
  <DocSecurity>0</DocSecurity>
  <Lines>793</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Sanden</dc:creator>
  <cp:lastModifiedBy>Florian Sanden</cp:lastModifiedBy>
  <cp:revision>514</cp:revision>
  <cp:lastPrinted>2026-04-30T12:28:00Z</cp:lastPrinted>
  <dcterms:created xsi:type="dcterms:W3CDTF">2026-03-26T12:28:00Z</dcterms:created>
  <dcterms:modified xsi:type="dcterms:W3CDTF">2026-05-27T17:13:00Z</dcterms:modified>
</cp:coreProperties>
</file>