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914A5" w14:textId="1D0AED23" w:rsidR="00A17617" w:rsidRPr="00930A06" w:rsidRDefault="004025A3" w:rsidP="00E32C0C">
      <w:pPr>
        <w:pStyle w:val="berschrift1"/>
        <w:numPr>
          <w:ilvl w:val="0"/>
          <w:numId w:val="0"/>
        </w:numPr>
        <w:spacing w:after="166" w:line="276" w:lineRule="auto"/>
        <w:ind w:left="6365" w:right="37" w:hanging="605"/>
        <w:rPr>
          <w:sz w:val="32"/>
          <w:szCs w:val="16"/>
          <w:lang w:val="en-GB"/>
        </w:rPr>
      </w:pPr>
      <w:r w:rsidRPr="00930A06">
        <w:rPr>
          <w:sz w:val="32"/>
          <w:szCs w:val="16"/>
          <w:lang w:val="en-GB"/>
        </w:rPr>
        <w:t>30 October</w:t>
      </w:r>
      <w:r w:rsidR="00A17617" w:rsidRPr="00930A06">
        <w:rPr>
          <w:sz w:val="32"/>
          <w:szCs w:val="16"/>
          <w:lang w:val="en-GB"/>
        </w:rPr>
        <w:t xml:space="preserve"> 2026</w:t>
      </w:r>
    </w:p>
    <w:p w14:paraId="2DE9CAE5" w14:textId="77777777" w:rsidR="00A17617" w:rsidRPr="003F1FCF" w:rsidRDefault="00A17617" w:rsidP="00E32C0C">
      <w:pPr>
        <w:pStyle w:val="berschrift1"/>
        <w:numPr>
          <w:ilvl w:val="0"/>
          <w:numId w:val="0"/>
        </w:numPr>
        <w:spacing w:after="166" w:line="276" w:lineRule="auto"/>
        <w:ind w:left="605" w:right="37" w:hanging="605"/>
        <w:rPr>
          <w:sz w:val="24"/>
          <w:szCs w:val="12"/>
          <w:lang w:val="en-GB"/>
        </w:rPr>
      </w:pPr>
    </w:p>
    <w:p w14:paraId="35A0666A" w14:textId="7E8552AD" w:rsidR="00563022" w:rsidRDefault="003D1E9E" w:rsidP="00E32C0C">
      <w:pPr>
        <w:pStyle w:val="berschrift1"/>
        <w:numPr>
          <w:ilvl w:val="0"/>
          <w:numId w:val="0"/>
        </w:numPr>
        <w:spacing w:line="276" w:lineRule="auto"/>
        <w:ind w:left="605" w:hanging="605"/>
        <w:rPr>
          <w:b/>
          <w:color w:val="E76F35"/>
          <w:sz w:val="28"/>
          <w:szCs w:val="28"/>
          <w:lang w:val="en-GB"/>
        </w:rPr>
      </w:pPr>
      <w:r w:rsidRPr="003D1E9E">
        <w:rPr>
          <w:b/>
          <w:color w:val="E76F35"/>
          <w:sz w:val="28"/>
          <w:szCs w:val="28"/>
          <w:lang w:val="en-GB"/>
        </w:rPr>
        <w:t>Stop de-prioritising us! For an EU policy agenda of equality and inc</w:t>
      </w:r>
      <w:r w:rsidRPr="003D1E9E">
        <w:rPr>
          <w:b/>
          <w:color w:val="E76F35"/>
          <w:sz w:val="28"/>
          <w:szCs w:val="28"/>
          <w:lang w:val="en-GB"/>
        </w:rPr>
        <w:t>lu</w:t>
      </w:r>
      <w:r w:rsidRPr="003D1E9E">
        <w:rPr>
          <w:b/>
          <w:color w:val="E76F35"/>
          <w:sz w:val="28"/>
          <w:szCs w:val="28"/>
          <w:lang w:val="en-GB"/>
        </w:rPr>
        <w:t>sion</w:t>
      </w:r>
    </w:p>
    <w:p w14:paraId="17B4D5DD" w14:textId="275DAC20" w:rsidR="003D1E9E" w:rsidRPr="003D1E9E" w:rsidRDefault="007D71F0" w:rsidP="00E32C0C">
      <w:pPr>
        <w:pStyle w:val="berschrift1"/>
        <w:numPr>
          <w:ilvl w:val="0"/>
          <w:numId w:val="0"/>
        </w:numPr>
        <w:spacing w:line="276" w:lineRule="auto"/>
        <w:ind w:left="605" w:hanging="605"/>
        <w:rPr>
          <w:b/>
          <w:color w:val="E76F35"/>
          <w:sz w:val="28"/>
          <w:szCs w:val="28"/>
          <w:lang w:val="en-GB"/>
        </w:rPr>
      </w:pPr>
      <w:r w:rsidRPr="007D71F0">
        <w:rPr>
          <w:b/>
          <w:color w:val="E76F35"/>
          <w:sz w:val="28"/>
          <w:szCs w:val="28"/>
          <w:lang w:val="en-GB"/>
        </w:rPr>
        <w:t>Statement on the State of the Union speech</w:t>
      </w:r>
    </w:p>
    <w:p w14:paraId="0B6408DE" w14:textId="77777777" w:rsidR="003D1E9E" w:rsidRPr="003D1E9E" w:rsidRDefault="003D1E9E" w:rsidP="00E32C0C">
      <w:pPr>
        <w:spacing w:line="276" w:lineRule="auto"/>
      </w:pPr>
    </w:p>
    <w:p w14:paraId="55A67BB6" w14:textId="77777777" w:rsidR="00A17617" w:rsidRPr="003F1FCF" w:rsidRDefault="00A17617" w:rsidP="00E32C0C">
      <w:pPr>
        <w:spacing w:line="276" w:lineRule="auto"/>
        <w:contextualSpacing/>
        <w:rPr>
          <w:sz w:val="24"/>
          <w:szCs w:val="28"/>
        </w:rPr>
      </w:pPr>
    </w:p>
    <w:p w14:paraId="08EE5C23" w14:textId="2BD00468" w:rsidR="00C96285" w:rsidRPr="00930A06" w:rsidRDefault="00C96285" w:rsidP="00E32C0C">
      <w:pPr>
        <w:spacing w:line="276" w:lineRule="auto"/>
        <w:contextualSpacing/>
        <w:rPr>
          <w:color w:val="355585"/>
          <w:sz w:val="24"/>
        </w:rPr>
      </w:pPr>
      <w:r w:rsidRPr="00930A06">
        <w:rPr>
          <w:color w:val="355585"/>
          <w:sz w:val="24"/>
        </w:rPr>
        <w:t xml:space="preserve">On the 16th of September, the president of the European Commission Ursula von der Leyen delivered her 2026 speech on the State of the Union. A key purpose of State of the Union speeches is the announcement of new policy initiatives. </w:t>
      </w:r>
    </w:p>
    <w:p w14:paraId="3B515BDE" w14:textId="77777777" w:rsidR="00C96285" w:rsidRPr="00930A06" w:rsidRDefault="00C96285" w:rsidP="00E32C0C">
      <w:pPr>
        <w:spacing w:line="276" w:lineRule="auto"/>
        <w:contextualSpacing/>
        <w:rPr>
          <w:color w:val="355585"/>
          <w:sz w:val="24"/>
        </w:rPr>
      </w:pPr>
    </w:p>
    <w:p w14:paraId="3B3E337B" w14:textId="77777777" w:rsidR="00C96285" w:rsidRPr="00930A06" w:rsidRDefault="00C96285" w:rsidP="00E32C0C">
      <w:pPr>
        <w:spacing w:line="276" w:lineRule="auto"/>
        <w:contextualSpacing/>
        <w:rPr>
          <w:color w:val="355585"/>
          <w:sz w:val="24"/>
        </w:rPr>
      </w:pPr>
      <w:r w:rsidRPr="00930A06">
        <w:rPr>
          <w:color w:val="355585"/>
          <w:sz w:val="24"/>
        </w:rPr>
        <w:t>Barriers and challenges</w:t>
      </w:r>
    </w:p>
    <w:p w14:paraId="5C49DBBC" w14:textId="77777777" w:rsidR="00C96285" w:rsidRPr="00930A06" w:rsidRDefault="00C96285" w:rsidP="00E32C0C">
      <w:pPr>
        <w:spacing w:line="276" w:lineRule="auto"/>
        <w:contextualSpacing/>
        <w:rPr>
          <w:color w:val="355585"/>
          <w:sz w:val="24"/>
        </w:rPr>
      </w:pPr>
    </w:p>
    <w:p w14:paraId="187FA446" w14:textId="77777777" w:rsidR="00C96285" w:rsidRPr="00930A06" w:rsidRDefault="00C96285" w:rsidP="00E32C0C">
      <w:pPr>
        <w:spacing w:line="276" w:lineRule="auto"/>
        <w:contextualSpacing/>
        <w:rPr>
          <w:color w:val="355585"/>
          <w:sz w:val="24"/>
        </w:rPr>
      </w:pPr>
      <w:r w:rsidRPr="00930A06">
        <w:rPr>
          <w:color w:val="355585"/>
          <w:sz w:val="24"/>
        </w:rPr>
        <w:t xml:space="preserve">In the EU 90 million people are disabled and face many crucial barriers and challenges: </w:t>
      </w:r>
    </w:p>
    <w:p w14:paraId="54A36554" w14:textId="77777777" w:rsidR="00C86BE8" w:rsidRPr="00930A06" w:rsidRDefault="00C86BE8" w:rsidP="00E32C0C">
      <w:pPr>
        <w:spacing w:line="276" w:lineRule="auto"/>
        <w:contextualSpacing/>
        <w:rPr>
          <w:color w:val="355585"/>
          <w:sz w:val="24"/>
        </w:rPr>
      </w:pPr>
    </w:p>
    <w:p w14:paraId="73CDD743" w14:textId="4388129F"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Increases in institutionalisation</w:t>
      </w:r>
    </w:p>
    <w:p w14:paraId="3AC80A45" w14:textId="2C72BCF8"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Isolation in their apartments due to cuts to personal budget and personal assistance schemes</w:t>
      </w:r>
    </w:p>
    <w:p w14:paraId="273EC652" w14:textId="04E8ED3B"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 xml:space="preserve">Homelessness due to insufficient access to affordable and accessible housing </w:t>
      </w:r>
    </w:p>
    <w:p w14:paraId="2E4AF5AE" w14:textId="25C286B0"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Widespread deprivation of legal capacity due to the endurance of guardianship regimes</w:t>
      </w:r>
    </w:p>
    <w:p w14:paraId="0CBFEF67" w14:textId="5FD60FEF"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Reinforced discrimination due to their belonging to various excluded groups</w:t>
      </w:r>
    </w:p>
    <w:p w14:paraId="3A4FF811" w14:textId="5DD4DCF8"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 xml:space="preserve">Systemic exclusion from employment in the open labour market </w:t>
      </w:r>
    </w:p>
    <w:p w14:paraId="28EC801D" w14:textId="04E18A5E"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 xml:space="preserve">High rates of early school leaving </w:t>
      </w:r>
    </w:p>
    <w:p w14:paraId="396B64CB" w14:textId="77777777" w:rsidR="00C86BE8" w:rsidRPr="00930A06" w:rsidRDefault="00C86BE8" w:rsidP="00E32C0C">
      <w:pPr>
        <w:spacing w:line="276" w:lineRule="auto"/>
        <w:contextualSpacing/>
        <w:rPr>
          <w:color w:val="355585"/>
          <w:sz w:val="24"/>
        </w:rPr>
      </w:pPr>
    </w:p>
    <w:p w14:paraId="13FBAD82" w14:textId="5B85DC90" w:rsidR="00C96285" w:rsidRPr="00930A06" w:rsidRDefault="00C96285" w:rsidP="00E32C0C">
      <w:pPr>
        <w:spacing w:line="276" w:lineRule="auto"/>
        <w:contextualSpacing/>
        <w:rPr>
          <w:color w:val="355585"/>
          <w:sz w:val="24"/>
        </w:rPr>
      </w:pPr>
      <w:r w:rsidRPr="00930A06">
        <w:rPr>
          <w:color w:val="355585"/>
          <w:sz w:val="24"/>
        </w:rPr>
        <w:t xml:space="preserve">An ENIL monitoring report confirmed that the implementation of the UN CRPD in the EU is stagnating. </w:t>
      </w:r>
    </w:p>
    <w:p w14:paraId="393C06F4" w14:textId="77777777" w:rsidR="00C96285" w:rsidRPr="00930A06" w:rsidRDefault="00C96285" w:rsidP="00E32C0C">
      <w:pPr>
        <w:spacing w:line="276" w:lineRule="auto"/>
        <w:contextualSpacing/>
        <w:rPr>
          <w:color w:val="355585"/>
          <w:sz w:val="24"/>
        </w:rPr>
      </w:pPr>
    </w:p>
    <w:p w14:paraId="4EE3975B" w14:textId="77777777" w:rsidR="00C96285" w:rsidRPr="00930A06" w:rsidRDefault="00C96285" w:rsidP="00E32C0C">
      <w:pPr>
        <w:spacing w:line="276" w:lineRule="auto"/>
        <w:contextualSpacing/>
        <w:rPr>
          <w:color w:val="355585"/>
          <w:sz w:val="24"/>
        </w:rPr>
      </w:pPr>
      <w:r w:rsidRPr="00930A06">
        <w:rPr>
          <w:color w:val="355585"/>
          <w:sz w:val="24"/>
        </w:rPr>
        <w:t xml:space="preserve">Actions which would be needed </w:t>
      </w:r>
    </w:p>
    <w:p w14:paraId="0C325A4C" w14:textId="77777777" w:rsidR="00C96285" w:rsidRPr="00930A06" w:rsidRDefault="00C96285" w:rsidP="00E32C0C">
      <w:pPr>
        <w:spacing w:line="276" w:lineRule="auto"/>
        <w:contextualSpacing/>
        <w:rPr>
          <w:color w:val="355585"/>
          <w:sz w:val="24"/>
        </w:rPr>
      </w:pPr>
      <w:r w:rsidRPr="00930A06">
        <w:rPr>
          <w:color w:val="355585"/>
          <w:sz w:val="24"/>
        </w:rPr>
        <w:t xml:space="preserve">There is a pressing need for new EU-level legislative initiatives and reinforced action to have pending legislation adopted. </w:t>
      </w:r>
    </w:p>
    <w:p w14:paraId="3EA1A0D6" w14:textId="77777777" w:rsidR="00C86BE8" w:rsidRPr="00930A06" w:rsidRDefault="00C86BE8" w:rsidP="00E32C0C">
      <w:pPr>
        <w:spacing w:line="276" w:lineRule="auto"/>
        <w:contextualSpacing/>
        <w:rPr>
          <w:color w:val="355585"/>
          <w:sz w:val="24"/>
        </w:rPr>
      </w:pPr>
    </w:p>
    <w:p w14:paraId="02BEE018" w14:textId="77777777" w:rsidR="00C96285" w:rsidRDefault="00C96285" w:rsidP="00E32C0C">
      <w:pPr>
        <w:spacing w:line="276" w:lineRule="auto"/>
        <w:contextualSpacing/>
        <w:rPr>
          <w:color w:val="355585"/>
          <w:sz w:val="24"/>
        </w:rPr>
      </w:pPr>
      <w:r w:rsidRPr="00930A06">
        <w:rPr>
          <w:color w:val="355585"/>
          <w:sz w:val="24"/>
        </w:rPr>
        <w:t xml:space="preserve">ENIL has been asking the EU to: </w:t>
      </w:r>
    </w:p>
    <w:p w14:paraId="13E69DC0" w14:textId="77777777" w:rsidR="006D2A1F" w:rsidRPr="00930A06" w:rsidRDefault="006D2A1F" w:rsidP="00E32C0C">
      <w:pPr>
        <w:spacing w:line="276" w:lineRule="auto"/>
        <w:contextualSpacing/>
        <w:rPr>
          <w:color w:val="355585"/>
          <w:sz w:val="24"/>
        </w:rPr>
      </w:pPr>
    </w:p>
    <w:p w14:paraId="6FA79AF5" w14:textId="03DF1B01"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Redirect EU funding away from institutions and into Independent Living Services</w:t>
      </w:r>
    </w:p>
    <w:p w14:paraId="0BF0A996" w14:textId="0C7AB738"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Ensure widespread access to Independent Living Services through an EU directive</w:t>
      </w:r>
    </w:p>
    <w:p w14:paraId="2AA69E5C" w14:textId="18BC83DA"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Coordinate the abolishment of guardianship in favour of supported decision-making</w:t>
      </w:r>
    </w:p>
    <w:p w14:paraId="5515F21B" w14:textId="4DB73835" w:rsidR="00C96285" w:rsidRPr="00930A06" w:rsidRDefault="00C96285" w:rsidP="006D2A1F">
      <w:pPr>
        <w:spacing w:line="276" w:lineRule="auto"/>
        <w:ind w:left="577"/>
        <w:contextualSpacing/>
        <w:rPr>
          <w:color w:val="355585"/>
          <w:sz w:val="24"/>
        </w:rPr>
      </w:pPr>
      <w:r w:rsidRPr="00930A06">
        <w:rPr>
          <w:color w:val="355585"/>
          <w:sz w:val="24"/>
        </w:rPr>
        <w:lastRenderedPageBreak/>
        <w:t>-</w:t>
      </w:r>
      <w:r w:rsidR="00C86BE8" w:rsidRPr="00930A06">
        <w:rPr>
          <w:color w:val="355585"/>
          <w:sz w:val="24"/>
        </w:rPr>
        <w:t xml:space="preserve"> </w:t>
      </w:r>
      <w:r w:rsidRPr="00930A06">
        <w:rPr>
          <w:color w:val="355585"/>
          <w:sz w:val="24"/>
        </w:rPr>
        <w:t>Adopt the Equal Treatment Directive to lift the fight against discrimination to a new level</w:t>
      </w:r>
    </w:p>
    <w:p w14:paraId="45F5E8F9" w14:textId="77777777" w:rsidR="00C96285" w:rsidRPr="00930A06" w:rsidRDefault="00C96285" w:rsidP="00E32C0C">
      <w:pPr>
        <w:spacing w:line="276" w:lineRule="auto"/>
        <w:contextualSpacing/>
        <w:rPr>
          <w:color w:val="355585"/>
          <w:sz w:val="24"/>
        </w:rPr>
      </w:pPr>
    </w:p>
    <w:p w14:paraId="05F77945" w14:textId="77777777" w:rsidR="00C96285" w:rsidRPr="00930A06" w:rsidRDefault="00C96285" w:rsidP="00E32C0C">
      <w:pPr>
        <w:spacing w:line="276" w:lineRule="auto"/>
        <w:contextualSpacing/>
        <w:rPr>
          <w:color w:val="355585"/>
          <w:sz w:val="24"/>
        </w:rPr>
      </w:pPr>
    </w:p>
    <w:p w14:paraId="06C7DE62" w14:textId="77777777" w:rsidR="00C96285" w:rsidRPr="00930A06" w:rsidRDefault="00C96285" w:rsidP="006D2A1F">
      <w:pPr>
        <w:spacing w:line="276" w:lineRule="auto"/>
        <w:ind w:left="0" w:firstLine="0"/>
        <w:contextualSpacing/>
        <w:rPr>
          <w:color w:val="355585"/>
          <w:sz w:val="24"/>
        </w:rPr>
      </w:pPr>
    </w:p>
    <w:p w14:paraId="3CAAF9F2" w14:textId="77777777" w:rsidR="00C96285" w:rsidRPr="006D2A1F" w:rsidRDefault="00C96285" w:rsidP="00E32C0C">
      <w:pPr>
        <w:spacing w:line="276" w:lineRule="auto"/>
        <w:contextualSpacing/>
        <w:rPr>
          <w:b/>
          <w:bCs/>
          <w:color w:val="355585"/>
          <w:sz w:val="24"/>
        </w:rPr>
      </w:pPr>
      <w:r w:rsidRPr="006D2A1F">
        <w:rPr>
          <w:b/>
          <w:bCs/>
          <w:color w:val="355585"/>
          <w:sz w:val="24"/>
        </w:rPr>
        <w:t>An EU that delivers, but not for disabled citizens</w:t>
      </w:r>
    </w:p>
    <w:p w14:paraId="0643870F" w14:textId="77777777" w:rsidR="00C96285" w:rsidRPr="00930A06" w:rsidRDefault="00C96285" w:rsidP="00E32C0C">
      <w:pPr>
        <w:spacing w:line="276" w:lineRule="auto"/>
        <w:contextualSpacing/>
        <w:rPr>
          <w:color w:val="355585"/>
          <w:sz w:val="24"/>
        </w:rPr>
      </w:pPr>
    </w:p>
    <w:p w14:paraId="67A0FFF2" w14:textId="77777777" w:rsidR="00C96285" w:rsidRPr="00930A06" w:rsidRDefault="00C96285" w:rsidP="00E32C0C">
      <w:pPr>
        <w:spacing w:line="276" w:lineRule="auto"/>
        <w:contextualSpacing/>
        <w:rPr>
          <w:color w:val="355585"/>
          <w:sz w:val="24"/>
        </w:rPr>
      </w:pPr>
      <w:r w:rsidRPr="00930A06">
        <w:rPr>
          <w:color w:val="355585"/>
          <w:sz w:val="24"/>
        </w:rPr>
        <w:t xml:space="preserve">Despite these urgent needs, the EU is not adopting new decisive actions to ensure equal rights for its disabled citizens. </w:t>
      </w:r>
    </w:p>
    <w:p w14:paraId="2687DB48" w14:textId="77777777" w:rsidR="00C96285" w:rsidRPr="00930A06" w:rsidRDefault="00C96285" w:rsidP="00E32C0C">
      <w:pPr>
        <w:spacing w:line="276" w:lineRule="auto"/>
        <w:contextualSpacing/>
        <w:rPr>
          <w:color w:val="355585"/>
          <w:sz w:val="24"/>
        </w:rPr>
      </w:pPr>
    </w:p>
    <w:p w14:paraId="44F41001" w14:textId="77777777" w:rsidR="00C96285" w:rsidRPr="00930A06" w:rsidRDefault="00C96285" w:rsidP="00E32C0C">
      <w:pPr>
        <w:spacing w:line="276" w:lineRule="auto"/>
        <w:contextualSpacing/>
        <w:rPr>
          <w:color w:val="355585"/>
          <w:sz w:val="24"/>
        </w:rPr>
      </w:pPr>
      <w:r w:rsidRPr="00930A06">
        <w:rPr>
          <w:color w:val="355585"/>
          <w:sz w:val="24"/>
        </w:rPr>
        <w:t xml:space="preserve">ENIL criticises President von der Leyen </w:t>
      </w:r>
      <w:proofErr w:type="gramStart"/>
      <w:r w:rsidRPr="00930A06">
        <w:rPr>
          <w:color w:val="355585"/>
          <w:sz w:val="24"/>
        </w:rPr>
        <w:t>due to the fact that</w:t>
      </w:r>
      <w:proofErr w:type="gramEnd"/>
      <w:r w:rsidRPr="00930A06">
        <w:rPr>
          <w:color w:val="355585"/>
          <w:sz w:val="24"/>
        </w:rPr>
        <w:t xml:space="preserve">: </w:t>
      </w:r>
    </w:p>
    <w:p w14:paraId="0E9A7DFE" w14:textId="77777777" w:rsidR="00C86BE8" w:rsidRPr="00930A06" w:rsidRDefault="00C86BE8" w:rsidP="00E32C0C">
      <w:pPr>
        <w:spacing w:line="276" w:lineRule="auto"/>
        <w:contextualSpacing/>
        <w:rPr>
          <w:color w:val="355585"/>
          <w:sz w:val="24"/>
        </w:rPr>
      </w:pPr>
    </w:p>
    <w:p w14:paraId="6216CEB4" w14:textId="7280F645"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The State of the Union speech did not announce new initiatives that directly benefit disabled citizens</w:t>
      </w:r>
    </w:p>
    <w:p w14:paraId="2004AF27" w14:textId="64A04BBF"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There was no commitment to the implementation of the UN CRPD in the EU or for aligned spending in the MFF</w:t>
      </w:r>
    </w:p>
    <w:p w14:paraId="6EC023E3" w14:textId="2FD9463C"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There was no commitment to ensure that the Equal Treatment Directive will be adopted</w:t>
      </w:r>
    </w:p>
    <w:p w14:paraId="5C2DA88F" w14:textId="0F2CC1DB"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No new initiatives to reinforce equal treatment in general were announced</w:t>
      </w:r>
    </w:p>
    <w:p w14:paraId="5EA861C5" w14:textId="77777777" w:rsidR="00C96285" w:rsidRPr="00930A06" w:rsidRDefault="00C96285" w:rsidP="006D2A1F">
      <w:pPr>
        <w:spacing w:line="276" w:lineRule="auto"/>
        <w:ind w:left="577"/>
        <w:contextualSpacing/>
        <w:rPr>
          <w:color w:val="355585"/>
          <w:sz w:val="24"/>
        </w:rPr>
      </w:pPr>
      <w:r w:rsidRPr="00930A06">
        <w:rPr>
          <w:color w:val="355585"/>
          <w:sz w:val="24"/>
        </w:rPr>
        <w:t xml:space="preserve">Taken together with the appointment letter to the Commissioner for Equality Lahbib and the recently adopted enhanced European Disability Strategy, the State of the Union speech is the continuation of a trend to de-prioritise equal treatment and inclusion of dis-criminated against groups. Also, among the national governments the political will to find joint European solutions to common problems in this area is fleeting, </w:t>
      </w:r>
    </w:p>
    <w:p w14:paraId="7CBBAB03" w14:textId="77777777" w:rsidR="00C96285" w:rsidRPr="00930A06" w:rsidRDefault="00C96285" w:rsidP="00E32C0C">
      <w:pPr>
        <w:spacing w:line="276" w:lineRule="auto"/>
        <w:contextualSpacing/>
        <w:rPr>
          <w:color w:val="355585"/>
          <w:sz w:val="24"/>
        </w:rPr>
      </w:pPr>
    </w:p>
    <w:p w14:paraId="469C9A3C" w14:textId="77777777" w:rsidR="00C96285" w:rsidRPr="00930A06" w:rsidRDefault="00C96285" w:rsidP="00E32C0C">
      <w:pPr>
        <w:spacing w:line="276" w:lineRule="auto"/>
        <w:contextualSpacing/>
        <w:rPr>
          <w:color w:val="355585"/>
          <w:sz w:val="24"/>
        </w:rPr>
      </w:pPr>
      <w:r w:rsidRPr="00930A06">
        <w:rPr>
          <w:color w:val="355585"/>
          <w:sz w:val="24"/>
        </w:rPr>
        <w:t xml:space="preserve">ENIL calls on the president to reverse course! Equal treatment is not a luxury topic but at the heart of European values which were invoked so strongly in the speech. </w:t>
      </w:r>
    </w:p>
    <w:p w14:paraId="00D5CB4A" w14:textId="77777777" w:rsidR="00C96285" w:rsidRPr="00930A06" w:rsidRDefault="00C96285" w:rsidP="00E32C0C">
      <w:pPr>
        <w:spacing w:line="276" w:lineRule="auto"/>
        <w:contextualSpacing/>
        <w:rPr>
          <w:color w:val="355585"/>
          <w:sz w:val="24"/>
        </w:rPr>
      </w:pPr>
    </w:p>
    <w:p w14:paraId="24E4810B" w14:textId="77777777" w:rsidR="00C96285" w:rsidRPr="00930A06" w:rsidRDefault="00C96285" w:rsidP="00E32C0C">
      <w:pPr>
        <w:spacing w:line="276" w:lineRule="auto"/>
        <w:contextualSpacing/>
        <w:rPr>
          <w:color w:val="355585"/>
          <w:sz w:val="24"/>
        </w:rPr>
      </w:pPr>
    </w:p>
    <w:p w14:paraId="6D374E73" w14:textId="77777777" w:rsidR="00C96285" w:rsidRPr="006D2A1F" w:rsidRDefault="00C96285" w:rsidP="00E32C0C">
      <w:pPr>
        <w:spacing w:line="276" w:lineRule="auto"/>
        <w:contextualSpacing/>
        <w:rPr>
          <w:b/>
          <w:bCs/>
          <w:color w:val="355585"/>
          <w:sz w:val="24"/>
        </w:rPr>
      </w:pPr>
      <w:r w:rsidRPr="006D2A1F">
        <w:rPr>
          <w:b/>
          <w:bCs/>
          <w:color w:val="355585"/>
          <w:sz w:val="24"/>
        </w:rPr>
        <w:t>Policy Initiatives with an intersectional dimension</w:t>
      </w:r>
    </w:p>
    <w:p w14:paraId="7DC973BE" w14:textId="77777777" w:rsidR="00C96285" w:rsidRPr="00930A06" w:rsidRDefault="00C96285" w:rsidP="00E32C0C">
      <w:pPr>
        <w:spacing w:line="276" w:lineRule="auto"/>
        <w:contextualSpacing/>
        <w:rPr>
          <w:color w:val="355585"/>
          <w:sz w:val="24"/>
        </w:rPr>
      </w:pPr>
    </w:p>
    <w:p w14:paraId="346A4014" w14:textId="77777777" w:rsidR="00C96285" w:rsidRPr="00930A06" w:rsidRDefault="00C96285" w:rsidP="00E32C0C">
      <w:pPr>
        <w:spacing w:line="276" w:lineRule="auto"/>
        <w:contextualSpacing/>
        <w:rPr>
          <w:color w:val="355585"/>
          <w:sz w:val="24"/>
        </w:rPr>
      </w:pPr>
      <w:r w:rsidRPr="00930A06">
        <w:rPr>
          <w:color w:val="355585"/>
          <w:sz w:val="24"/>
        </w:rPr>
        <w:t xml:space="preserve">A range of policy initiatives were announced which strongly affect disabled citizens in the EU as strongly as others and often more. </w:t>
      </w:r>
    </w:p>
    <w:p w14:paraId="61B9A9AA" w14:textId="77777777" w:rsidR="00C86BE8" w:rsidRPr="00930A06" w:rsidRDefault="00C86BE8" w:rsidP="00E32C0C">
      <w:pPr>
        <w:spacing w:line="276" w:lineRule="auto"/>
        <w:contextualSpacing/>
        <w:rPr>
          <w:color w:val="355585"/>
          <w:sz w:val="24"/>
        </w:rPr>
      </w:pPr>
    </w:p>
    <w:p w14:paraId="6B290313" w14:textId="77777777" w:rsidR="00C96285" w:rsidRPr="00930A06" w:rsidRDefault="00C96285" w:rsidP="00E32C0C">
      <w:pPr>
        <w:spacing w:line="276" w:lineRule="auto"/>
        <w:contextualSpacing/>
        <w:rPr>
          <w:color w:val="355585"/>
          <w:sz w:val="24"/>
        </w:rPr>
      </w:pPr>
      <w:r w:rsidRPr="00930A06">
        <w:rPr>
          <w:color w:val="355585"/>
          <w:sz w:val="24"/>
        </w:rPr>
        <w:t xml:space="preserve">It is essential to ensure that the new approaches announced do not reinforce exclusion and discrimination. ENIL urges the EU to recognise the intersectional dimension and adopt disability inclusive approaches: </w:t>
      </w:r>
    </w:p>
    <w:p w14:paraId="1F67D881" w14:textId="77777777" w:rsidR="00C96285" w:rsidRPr="00930A06" w:rsidRDefault="00C96285" w:rsidP="00E32C0C">
      <w:pPr>
        <w:spacing w:line="276" w:lineRule="auto"/>
        <w:contextualSpacing/>
        <w:rPr>
          <w:color w:val="355585"/>
          <w:sz w:val="24"/>
        </w:rPr>
      </w:pPr>
    </w:p>
    <w:p w14:paraId="6DE99637" w14:textId="77777777" w:rsidR="00C96285" w:rsidRPr="00930A06" w:rsidRDefault="00C96285" w:rsidP="00E32C0C">
      <w:pPr>
        <w:spacing w:line="276" w:lineRule="auto"/>
        <w:contextualSpacing/>
        <w:rPr>
          <w:color w:val="355585"/>
          <w:sz w:val="24"/>
        </w:rPr>
      </w:pPr>
    </w:p>
    <w:p w14:paraId="3534B584" w14:textId="77777777" w:rsidR="00C96285" w:rsidRPr="00930A06" w:rsidRDefault="00C96285" w:rsidP="00E32C0C">
      <w:pPr>
        <w:spacing w:line="276" w:lineRule="auto"/>
        <w:contextualSpacing/>
        <w:rPr>
          <w:color w:val="355585"/>
          <w:sz w:val="24"/>
        </w:rPr>
      </w:pPr>
    </w:p>
    <w:p w14:paraId="42245468" w14:textId="77777777" w:rsidR="00C96285" w:rsidRPr="00930A06" w:rsidRDefault="00C96285" w:rsidP="00E32C0C">
      <w:pPr>
        <w:spacing w:line="276" w:lineRule="auto"/>
        <w:contextualSpacing/>
        <w:rPr>
          <w:color w:val="355585"/>
          <w:sz w:val="24"/>
        </w:rPr>
      </w:pPr>
    </w:p>
    <w:p w14:paraId="06C6F041" w14:textId="77777777" w:rsidR="00C96285" w:rsidRPr="00930A06" w:rsidRDefault="00C96285" w:rsidP="00E32C0C">
      <w:pPr>
        <w:spacing w:line="276" w:lineRule="auto"/>
        <w:contextualSpacing/>
        <w:rPr>
          <w:b/>
          <w:bCs/>
          <w:color w:val="355585"/>
          <w:sz w:val="24"/>
        </w:rPr>
      </w:pPr>
      <w:r w:rsidRPr="00930A06">
        <w:rPr>
          <w:b/>
          <w:bCs/>
          <w:color w:val="355585"/>
          <w:sz w:val="24"/>
        </w:rPr>
        <w:lastRenderedPageBreak/>
        <w:t>1. The Affordable Housing Act</w:t>
      </w:r>
    </w:p>
    <w:p w14:paraId="18FB9242" w14:textId="77777777" w:rsidR="00C96285" w:rsidRPr="00930A06" w:rsidRDefault="00C96285" w:rsidP="00E32C0C">
      <w:pPr>
        <w:spacing w:line="276" w:lineRule="auto"/>
        <w:contextualSpacing/>
        <w:rPr>
          <w:color w:val="355585"/>
          <w:sz w:val="24"/>
        </w:rPr>
      </w:pPr>
    </w:p>
    <w:p w14:paraId="06269AA3" w14:textId="77777777" w:rsidR="00C96285" w:rsidRPr="00930A06" w:rsidRDefault="00C96285" w:rsidP="00E32C0C">
      <w:pPr>
        <w:spacing w:line="276" w:lineRule="auto"/>
        <w:contextualSpacing/>
        <w:rPr>
          <w:color w:val="355585"/>
          <w:sz w:val="24"/>
        </w:rPr>
      </w:pPr>
      <w:r w:rsidRPr="00930A06">
        <w:rPr>
          <w:color w:val="355585"/>
          <w:sz w:val="24"/>
        </w:rPr>
        <w:t>The European Commissioner for housing stated that “normal people” can`t afford housing anymore. Disadvantaged groups have been excluded from housing for a long time and would like to have a roof over their head too. The housing crisis does not affect everyone equally: disability intersects with poverty, gender, race, migration status and age, creating additional barriers to accessing safe, affordable and accessible housing. Disabled women, particularly single mothers, survivors of domestic violence and racialised and migrant women, face additional barriers to accessing safe, affordable and accessible housing.</w:t>
      </w:r>
    </w:p>
    <w:p w14:paraId="12071C96" w14:textId="77777777" w:rsidR="00C96285" w:rsidRPr="00930A06" w:rsidRDefault="00C96285" w:rsidP="00E32C0C">
      <w:pPr>
        <w:spacing w:line="276" w:lineRule="auto"/>
        <w:contextualSpacing/>
        <w:rPr>
          <w:color w:val="355585"/>
          <w:sz w:val="24"/>
        </w:rPr>
      </w:pPr>
    </w:p>
    <w:p w14:paraId="35E050E7" w14:textId="77777777" w:rsidR="00C96285" w:rsidRPr="00930A06" w:rsidRDefault="00C96285" w:rsidP="00E32C0C">
      <w:pPr>
        <w:spacing w:line="276" w:lineRule="auto"/>
        <w:contextualSpacing/>
        <w:rPr>
          <w:color w:val="355585"/>
          <w:sz w:val="24"/>
        </w:rPr>
      </w:pPr>
      <w:r w:rsidRPr="00930A06">
        <w:rPr>
          <w:color w:val="355585"/>
          <w:sz w:val="24"/>
        </w:rPr>
        <w:t xml:space="preserve">We know that: </w:t>
      </w:r>
    </w:p>
    <w:p w14:paraId="798C8069" w14:textId="77777777" w:rsidR="00C96285" w:rsidRPr="00930A06" w:rsidRDefault="00C96285" w:rsidP="00E32C0C">
      <w:pPr>
        <w:spacing w:line="276" w:lineRule="auto"/>
        <w:contextualSpacing/>
        <w:rPr>
          <w:color w:val="355585"/>
          <w:sz w:val="24"/>
        </w:rPr>
      </w:pPr>
    </w:p>
    <w:p w14:paraId="1E273BD3" w14:textId="0182A0E2"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 xml:space="preserve">Homelessness is linked to structural exclusion from housing, especially for people with psychosocial impairments </w:t>
      </w:r>
    </w:p>
    <w:p w14:paraId="622ED4E8" w14:textId="2B3624AE"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Deinstitutionalisation is blocked also because insufficiently affordable and accessible housing is available for disabled people</w:t>
      </w:r>
    </w:p>
    <w:p w14:paraId="39AABE85" w14:textId="3B429ED1"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Increasing the housing supply alone will not address the housing crisis for disabled people if homes remain inaccessible</w:t>
      </w:r>
    </w:p>
    <w:p w14:paraId="665BBFEB" w14:textId="5C0AB498" w:rsidR="00C96285" w:rsidRPr="00930A06" w:rsidRDefault="00C96285" w:rsidP="006D2A1F">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 xml:space="preserve">Inaccessible women's shelters and emergency accommodation can prevent </w:t>
      </w:r>
      <w:proofErr w:type="spellStart"/>
      <w:r w:rsidRPr="00930A06">
        <w:rPr>
          <w:color w:val="355585"/>
          <w:sz w:val="24"/>
        </w:rPr>
        <w:t>disa</w:t>
      </w:r>
      <w:proofErr w:type="spellEnd"/>
      <w:r w:rsidRPr="00930A06">
        <w:rPr>
          <w:color w:val="355585"/>
          <w:sz w:val="24"/>
        </w:rPr>
        <w:t>-bled women experiencing domestic violence from escaping abusive situations.</w:t>
      </w:r>
    </w:p>
    <w:p w14:paraId="68DE7EC6" w14:textId="77777777" w:rsidR="00C96285" w:rsidRPr="00930A06" w:rsidRDefault="00C96285" w:rsidP="00E32C0C">
      <w:pPr>
        <w:spacing w:line="276" w:lineRule="auto"/>
        <w:contextualSpacing/>
        <w:rPr>
          <w:color w:val="355585"/>
          <w:sz w:val="24"/>
        </w:rPr>
      </w:pPr>
    </w:p>
    <w:p w14:paraId="3AB25B0E" w14:textId="77777777" w:rsidR="00C96285" w:rsidRPr="00930A06" w:rsidRDefault="00C96285" w:rsidP="00E32C0C">
      <w:pPr>
        <w:spacing w:line="276" w:lineRule="auto"/>
        <w:contextualSpacing/>
        <w:rPr>
          <w:color w:val="355585"/>
          <w:sz w:val="24"/>
        </w:rPr>
      </w:pPr>
    </w:p>
    <w:p w14:paraId="675BFBDB" w14:textId="77777777" w:rsidR="00C96285" w:rsidRPr="00930A06" w:rsidRDefault="00C96285" w:rsidP="00E32C0C">
      <w:pPr>
        <w:spacing w:line="276" w:lineRule="auto"/>
        <w:contextualSpacing/>
        <w:rPr>
          <w:color w:val="355585"/>
          <w:sz w:val="24"/>
        </w:rPr>
      </w:pPr>
      <w:r w:rsidRPr="00930A06">
        <w:rPr>
          <w:color w:val="355585"/>
          <w:sz w:val="24"/>
        </w:rPr>
        <w:t xml:space="preserve">We are calling on the EU to: </w:t>
      </w:r>
    </w:p>
    <w:p w14:paraId="3356E7A5" w14:textId="77777777" w:rsidR="00C86BE8" w:rsidRPr="00930A06" w:rsidRDefault="00C86BE8" w:rsidP="00E32C0C">
      <w:pPr>
        <w:spacing w:line="276" w:lineRule="auto"/>
        <w:contextualSpacing/>
        <w:rPr>
          <w:color w:val="355585"/>
          <w:sz w:val="24"/>
        </w:rPr>
      </w:pPr>
    </w:p>
    <w:p w14:paraId="4ED9DD3F" w14:textId="58BDED75" w:rsidR="00C96285" w:rsidRPr="00930A06" w:rsidRDefault="00C96285" w:rsidP="00A37722">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Adopt an Affordable Housing act which ensures an expansion of affordable social and non-profit housing</w:t>
      </w:r>
    </w:p>
    <w:p w14:paraId="170987D1" w14:textId="1F06D46D" w:rsidR="00C96285" w:rsidRPr="00930A06" w:rsidRDefault="00C96285" w:rsidP="00A37722">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Ensure that affordability and accessibility go hand in hand, including by promoting the availability of accessible housing in both new and existing housing stock.</w:t>
      </w:r>
    </w:p>
    <w:p w14:paraId="63AC0CCE" w14:textId="3AA5340E" w:rsidR="00C96285" w:rsidRPr="00930A06" w:rsidRDefault="00C96285" w:rsidP="00A37722">
      <w:pPr>
        <w:spacing w:line="276" w:lineRule="auto"/>
        <w:ind w:left="577"/>
        <w:contextualSpacing/>
        <w:rPr>
          <w:color w:val="355585"/>
          <w:sz w:val="24"/>
        </w:rPr>
      </w:pPr>
      <w:r w:rsidRPr="00930A06">
        <w:rPr>
          <w:color w:val="355585"/>
          <w:sz w:val="24"/>
        </w:rPr>
        <w:t>-</w:t>
      </w:r>
      <w:r w:rsidR="00C86BE8" w:rsidRPr="00930A06">
        <w:rPr>
          <w:color w:val="355585"/>
          <w:sz w:val="24"/>
        </w:rPr>
        <w:t xml:space="preserve"> </w:t>
      </w:r>
      <w:r w:rsidRPr="00930A06">
        <w:rPr>
          <w:color w:val="355585"/>
          <w:sz w:val="24"/>
        </w:rPr>
        <w:t>Integrate an intersectional gender perspective into housing policies, ensuring accessible emergency accommodation and shelters and addressing the specific barriers faced by disabled women, single parents and racialised and migrant disabled people.</w:t>
      </w:r>
    </w:p>
    <w:p w14:paraId="39883CED" w14:textId="28163017" w:rsidR="00C96285" w:rsidRPr="00930A06" w:rsidRDefault="006D2A1F" w:rsidP="006D2A1F">
      <w:pPr>
        <w:spacing w:line="276" w:lineRule="auto"/>
        <w:ind w:left="0" w:firstLine="0"/>
        <w:contextualSpacing/>
        <w:rPr>
          <w:color w:val="355585"/>
          <w:sz w:val="24"/>
        </w:rPr>
      </w:pPr>
      <w:r>
        <w:rPr>
          <w:color w:val="355585"/>
          <w:sz w:val="24"/>
        </w:rPr>
        <w:br w:type="page"/>
      </w:r>
    </w:p>
    <w:p w14:paraId="3A962AC3" w14:textId="77777777" w:rsidR="00C96285" w:rsidRPr="00930A06" w:rsidRDefault="00C96285" w:rsidP="00E32C0C">
      <w:pPr>
        <w:spacing w:line="276" w:lineRule="auto"/>
        <w:contextualSpacing/>
        <w:rPr>
          <w:b/>
          <w:bCs/>
          <w:color w:val="355585"/>
          <w:sz w:val="24"/>
        </w:rPr>
      </w:pPr>
      <w:r w:rsidRPr="00930A06">
        <w:rPr>
          <w:b/>
          <w:bCs/>
          <w:color w:val="355585"/>
          <w:sz w:val="24"/>
        </w:rPr>
        <w:lastRenderedPageBreak/>
        <w:t xml:space="preserve">2. The European Care Deal </w:t>
      </w:r>
    </w:p>
    <w:p w14:paraId="2DF34C70" w14:textId="77777777" w:rsidR="00C96285" w:rsidRPr="00930A06" w:rsidRDefault="00C96285" w:rsidP="00E32C0C">
      <w:pPr>
        <w:spacing w:line="276" w:lineRule="auto"/>
        <w:contextualSpacing/>
        <w:rPr>
          <w:color w:val="355585"/>
          <w:sz w:val="24"/>
        </w:rPr>
      </w:pPr>
    </w:p>
    <w:p w14:paraId="69C8371B" w14:textId="77777777" w:rsidR="00C96285" w:rsidRPr="00930A06" w:rsidRDefault="00C96285" w:rsidP="00E32C0C">
      <w:pPr>
        <w:spacing w:line="276" w:lineRule="auto"/>
        <w:contextualSpacing/>
        <w:rPr>
          <w:color w:val="355585"/>
          <w:sz w:val="24"/>
        </w:rPr>
      </w:pPr>
      <w:r w:rsidRPr="00930A06">
        <w:rPr>
          <w:color w:val="355585"/>
          <w:sz w:val="24"/>
        </w:rPr>
        <w:t>The European Care Strategy crucially neglected the right of disabled recipients of care and disabled carers, including female recipients of care and carers, to have access to person-centred services and to life in the community. Migrant and refugee disabled people, in-</w:t>
      </w:r>
      <w:proofErr w:type="spellStart"/>
      <w:r w:rsidRPr="00930A06">
        <w:rPr>
          <w:color w:val="355585"/>
          <w:sz w:val="24"/>
        </w:rPr>
        <w:t>cluding</w:t>
      </w:r>
      <w:proofErr w:type="spellEnd"/>
      <w:r w:rsidRPr="00930A06">
        <w:rPr>
          <w:color w:val="355585"/>
          <w:sz w:val="24"/>
        </w:rPr>
        <w:t xml:space="preserve"> those with insecure or undocumented status, can face additional barriers to ac-cessing care and support due to restrictive eligibility criteria, language barriers, lack of in-formation and fear of interacting with public authorities. Migrant women with disabilities may also face intersecting forms of discrimination and increased dependence on family members or informal carers.</w:t>
      </w:r>
    </w:p>
    <w:p w14:paraId="40F6FF85" w14:textId="77777777" w:rsidR="00C96285" w:rsidRPr="00930A06" w:rsidRDefault="00C96285" w:rsidP="00E32C0C">
      <w:pPr>
        <w:spacing w:line="276" w:lineRule="auto"/>
        <w:contextualSpacing/>
        <w:rPr>
          <w:color w:val="355585"/>
          <w:sz w:val="24"/>
        </w:rPr>
      </w:pPr>
    </w:p>
    <w:p w14:paraId="5EB55CB1" w14:textId="77777777" w:rsidR="00C96285" w:rsidRPr="00930A06" w:rsidRDefault="00C96285" w:rsidP="00E32C0C">
      <w:pPr>
        <w:spacing w:line="276" w:lineRule="auto"/>
        <w:contextualSpacing/>
        <w:rPr>
          <w:color w:val="355585"/>
          <w:sz w:val="24"/>
        </w:rPr>
      </w:pPr>
      <w:r w:rsidRPr="00930A06">
        <w:rPr>
          <w:color w:val="355585"/>
          <w:sz w:val="24"/>
        </w:rPr>
        <w:t xml:space="preserve">We know that: </w:t>
      </w:r>
    </w:p>
    <w:p w14:paraId="6EB1E829" w14:textId="77777777" w:rsidR="00C96285" w:rsidRPr="00930A06" w:rsidRDefault="00C96285" w:rsidP="00E32C0C">
      <w:pPr>
        <w:spacing w:line="276" w:lineRule="auto"/>
        <w:contextualSpacing/>
        <w:rPr>
          <w:color w:val="355585"/>
          <w:sz w:val="24"/>
        </w:rPr>
      </w:pPr>
    </w:p>
    <w:p w14:paraId="3A246262" w14:textId="31F856FD"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Migrant and refugee disabled people may be excluded from personal assistance and community-based support because of their residence status, creating add</w:t>
      </w:r>
      <w:r w:rsidR="00C86BE8" w:rsidRPr="00930A06">
        <w:rPr>
          <w:color w:val="355585"/>
          <w:sz w:val="24"/>
        </w:rPr>
        <w:t>i</w:t>
      </w:r>
      <w:r w:rsidRPr="00930A06">
        <w:rPr>
          <w:color w:val="355585"/>
          <w:sz w:val="24"/>
        </w:rPr>
        <w:t>tional risks of isolation, institutionalisation and dependence.</w:t>
      </w:r>
    </w:p>
    <w:p w14:paraId="20DF1C40" w14:textId="7187298F"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Disabled women are not only recipients of care but also provide care to children, partners and family members, often without adequate support or recognition.</w:t>
      </w:r>
    </w:p>
    <w:p w14:paraId="2A4B8424" w14:textId="77777777" w:rsidR="00C96285" w:rsidRPr="00930A06" w:rsidRDefault="00C96285" w:rsidP="00E32C0C">
      <w:pPr>
        <w:spacing w:line="276" w:lineRule="auto"/>
        <w:contextualSpacing/>
        <w:rPr>
          <w:color w:val="355585"/>
          <w:sz w:val="24"/>
        </w:rPr>
      </w:pPr>
    </w:p>
    <w:p w14:paraId="2E191818" w14:textId="77777777" w:rsidR="00C96285" w:rsidRPr="00930A06" w:rsidRDefault="00C96285" w:rsidP="00E32C0C">
      <w:pPr>
        <w:spacing w:line="276" w:lineRule="auto"/>
        <w:contextualSpacing/>
        <w:rPr>
          <w:color w:val="355585"/>
          <w:sz w:val="24"/>
        </w:rPr>
      </w:pPr>
    </w:p>
    <w:p w14:paraId="13BE2158" w14:textId="77777777" w:rsidR="00C96285" w:rsidRPr="00930A06" w:rsidRDefault="00C96285" w:rsidP="00E32C0C">
      <w:pPr>
        <w:spacing w:line="276" w:lineRule="auto"/>
        <w:contextualSpacing/>
        <w:rPr>
          <w:color w:val="355585"/>
          <w:sz w:val="24"/>
        </w:rPr>
      </w:pPr>
      <w:r w:rsidRPr="00930A06">
        <w:rPr>
          <w:color w:val="355585"/>
          <w:sz w:val="24"/>
        </w:rPr>
        <w:t xml:space="preserve">We are calling for a care deal which: </w:t>
      </w:r>
    </w:p>
    <w:p w14:paraId="0011F188" w14:textId="77777777" w:rsidR="00C96285" w:rsidRPr="00930A06" w:rsidRDefault="00C96285" w:rsidP="00E32C0C">
      <w:pPr>
        <w:spacing w:line="276" w:lineRule="auto"/>
        <w:contextualSpacing/>
        <w:rPr>
          <w:color w:val="355585"/>
          <w:sz w:val="24"/>
        </w:rPr>
      </w:pPr>
    </w:p>
    <w:p w14:paraId="4B6BA999" w14:textId="1DBE85EF"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Commits to deinstitutionalisation and calls for funding cuts to institutional settings </w:t>
      </w:r>
    </w:p>
    <w:p w14:paraId="7C563F73" w14:textId="427D8BA4"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Enhances investments into person-centred services, especially personal </w:t>
      </w:r>
      <w:proofErr w:type="spellStart"/>
      <w:r w:rsidRPr="00930A06">
        <w:rPr>
          <w:color w:val="355585"/>
          <w:sz w:val="24"/>
        </w:rPr>
        <w:t>assis-tance</w:t>
      </w:r>
      <w:proofErr w:type="spellEnd"/>
      <w:r w:rsidRPr="00930A06">
        <w:rPr>
          <w:color w:val="355585"/>
          <w:sz w:val="24"/>
        </w:rPr>
        <w:t xml:space="preserve"> delivered through personal budgets</w:t>
      </w:r>
    </w:p>
    <w:p w14:paraId="13CD29B3" w14:textId="70CD76B9"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Ensures disabled people led Centres for Independent Living will be introduced in every member state</w:t>
      </w:r>
    </w:p>
    <w:p w14:paraId="40C56283" w14:textId="000A0636"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Improves the access to support services, including childcare, for disabled parents</w:t>
      </w:r>
    </w:p>
    <w:p w14:paraId="6F61150D" w14:textId="47DDE3D8"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Ensure that access to essential care, personal assistance and community-based support is not undermined by migration or residence status, and that fundamental services are accessible regardless of nationality, language or legal status.</w:t>
      </w:r>
    </w:p>
    <w:p w14:paraId="7A718F47" w14:textId="77777777" w:rsidR="00C96285" w:rsidRPr="00930A06" w:rsidRDefault="00C96285" w:rsidP="00E32C0C">
      <w:pPr>
        <w:spacing w:line="276" w:lineRule="auto"/>
        <w:contextualSpacing/>
        <w:rPr>
          <w:color w:val="355585"/>
          <w:sz w:val="24"/>
        </w:rPr>
      </w:pPr>
    </w:p>
    <w:p w14:paraId="13578A81" w14:textId="5376BA76" w:rsidR="00C96285" w:rsidRPr="00930A06" w:rsidRDefault="006D2A1F" w:rsidP="00A37722">
      <w:pPr>
        <w:spacing w:line="276" w:lineRule="auto"/>
        <w:ind w:left="0" w:firstLine="0"/>
        <w:contextualSpacing/>
        <w:rPr>
          <w:color w:val="355585"/>
          <w:sz w:val="24"/>
        </w:rPr>
      </w:pPr>
      <w:r>
        <w:rPr>
          <w:color w:val="355585"/>
          <w:sz w:val="24"/>
        </w:rPr>
        <w:br w:type="page"/>
      </w:r>
    </w:p>
    <w:p w14:paraId="4C53DF46" w14:textId="77777777" w:rsidR="00C96285" w:rsidRPr="00930A06" w:rsidRDefault="00C96285" w:rsidP="00E32C0C">
      <w:pPr>
        <w:spacing w:line="276" w:lineRule="auto"/>
        <w:contextualSpacing/>
        <w:rPr>
          <w:b/>
          <w:bCs/>
          <w:color w:val="355585"/>
          <w:sz w:val="24"/>
        </w:rPr>
      </w:pPr>
      <w:r w:rsidRPr="00930A06">
        <w:rPr>
          <w:b/>
          <w:bCs/>
          <w:color w:val="355585"/>
          <w:sz w:val="24"/>
        </w:rPr>
        <w:lastRenderedPageBreak/>
        <w:t>3. Climate change and preparedness</w:t>
      </w:r>
    </w:p>
    <w:p w14:paraId="0D33618E" w14:textId="77777777" w:rsidR="00E32C0C" w:rsidRPr="00930A06" w:rsidRDefault="00E32C0C" w:rsidP="00E32C0C">
      <w:pPr>
        <w:spacing w:line="276" w:lineRule="auto"/>
        <w:contextualSpacing/>
        <w:rPr>
          <w:color w:val="355585"/>
          <w:sz w:val="24"/>
        </w:rPr>
      </w:pPr>
    </w:p>
    <w:p w14:paraId="48A950AD" w14:textId="38FF4E2D" w:rsidR="00C96285" w:rsidRPr="00930A06" w:rsidRDefault="00C96285" w:rsidP="00E32C0C">
      <w:pPr>
        <w:spacing w:line="276" w:lineRule="auto"/>
        <w:contextualSpacing/>
        <w:rPr>
          <w:color w:val="355585"/>
          <w:sz w:val="24"/>
        </w:rPr>
      </w:pPr>
      <w:proofErr w:type="gramStart"/>
      <w:r w:rsidRPr="00930A06">
        <w:rPr>
          <w:color w:val="355585"/>
          <w:sz w:val="24"/>
        </w:rPr>
        <w:t>he</w:t>
      </w:r>
      <w:proofErr w:type="gramEnd"/>
      <w:r w:rsidRPr="00930A06">
        <w:rPr>
          <w:color w:val="355585"/>
          <w:sz w:val="24"/>
        </w:rPr>
        <w:t xml:space="preserve"> Commissioner stated correctly that during the heatwaves this summer at least 35.000 people died in Europe. Evidence is emerging that institutions, older people and disabled people were more strongly affected by heat related constraints. A European Heatwave Plan was announced. The European Commission has proposed a new climate resilience plan.</w:t>
      </w:r>
    </w:p>
    <w:p w14:paraId="2288EB4B" w14:textId="77777777" w:rsidR="00C96285" w:rsidRPr="00930A06" w:rsidRDefault="00C96285" w:rsidP="00E32C0C">
      <w:pPr>
        <w:spacing w:line="276" w:lineRule="auto"/>
        <w:contextualSpacing/>
        <w:rPr>
          <w:color w:val="355585"/>
          <w:sz w:val="24"/>
        </w:rPr>
      </w:pPr>
      <w:r w:rsidRPr="00930A06">
        <w:rPr>
          <w:color w:val="355585"/>
          <w:sz w:val="24"/>
        </w:rPr>
        <w:t>Climate emergencies do not affect all disabled people equally. Rural and remote location, gender, chronic conditions, age and migration status can create additional barriers to ac-cessing safety, healthcare and emergency assistance. These inequalities can increase the risk of exclusion, neglect and institutionalisation during crises.</w:t>
      </w:r>
    </w:p>
    <w:p w14:paraId="2B500C94" w14:textId="77777777" w:rsidR="00E32C0C" w:rsidRPr="00930A06" w:rsidRDefault="00E32C0C" w:rsidP="00E32C0C">
      <w:pPr>
        <w:spacing w:line="276" w:lineRule="auto"/>
        <w:contextualSpacing/>
        <w:rPr>
          <w:color w:val="355585"/>
          <w:sz w:val="24"/>
        </w:rPr>
      </w:pPr>
    </w:p>
    <w:p w14:paraId="79B76C0B" w14:textId="77777777" w:rsidR="00C96285" w:rsidRPr="00930A06" w:rsidRDefault="00C96285" w:rsidP="00E32C0C">
      <w:pPr>
        <w:spacing w:line="276" w:lineRule="auto"/>
        <w:contextualSpacing/>
        <w:rPr>
          <w:color w:val="355585"/>
          <w:sz w:val="24"/>
        </w:rPr>
      </w:pPr>
      <w:r w:rsidRPr="00930A06">
        <w:rPr>
          <w:color w:val="355585"/>
          <w:sz w:val="24"/>
        </w:rPr>
        <w:t>We know that:</w:t>
      </w:r>
    </w:p>
    <w:p w14:paraId="2A6FE893" w14:textId="77777777" w:rsidR="00E32C0C" w:rsidRPr="00930A06" w:rsidRDefault="00E32C0C" w:rsidP="00E32C0C">
      <w:pPr>
        <w:spacing w:line="276" w:lineRule="auto"/>
        <w:contextualSpacing/>
        <w:rPr>
          <w:color w:val="355585"/>
          <w:sz w:val="24"/>
        </w:rPr>
      </w:pPr>
    </w:p>
    <w:p w14:paraId="0CB8CCFF" w14:textId="5CE5E74B"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Inaccessible evacuation routes, emergency shelters and warning systems can p </w:t>
      </w:r>
      <w:proofErr w:type="spellStart"/>
      <w:r w:rsidRPr="00930A06">
        <w:rPr>
          <w:color w:val="355585"/>
          <w:sz w:val="24"/>
        </w:rPr>
        <w:t>revent</w:t>
      </w:r>
      <w:proofErr w:type="spellEnd"/>
      <w:r w:rsidRPr="00930A06">
        <w:rPr>
          <w:color w:val="355585"/>
          <w:sz w:val="24"/>
        </w:rPr>
        <w:t xml:space="preserve"> disabled people from reaching safety. People in rural and remote areas may also have limited access to emergency services, evacuation transport and cooling facilities.</w:t>
      </w:r>
    </w:p>
    <w:p w14:paraId="289D14CD" w14:textId="01CFE05A"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People with chronic conditions may face heightened risks when extreme heat worsens symptoms or emergencies disrupt access to medication, treatment, med-</w:t>
      </w:r>
      <w:proofErr w:type="spellStart"/>
      <w:r w:rsidRPr="00930A06">
        <w:rPr>
          <w:color w:val="355585"/>
          <w:sz w:val="24"/>
        </w:rPr>
        <w:t>ical</w:t>
      </w:r>
      <w:proofErr w:type="spellEnd"/>
      <w:r w:rsidRPr="00930A06">
        <w:rPr>
          <w:color w:val="355585"/>
          <w:sz w:val="24"/>
        </w:rPr>
        <w:t xml:space="preserve"> equipment and regular care.</w:t>
      </w:r>
    </w:p>
    <w:p w14:paraId="2D33BEDC" w14:textId="4F871E5D"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Menstrual health needs may be overlooked in emergency settings, where access to menstrual products, clean water, sanitation and privacy is limited.</w:t>
      </w:r>
    </w:p>
    <w:p w14:paraId="352DD537" w14:textId="34D40521"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Migrant and racialised disabled people may face additional language, information and administrative barriers when accessing emergency assistance.</w:t>
      </w:r>
    </w:p>
    <w:p w14:paraId="3A5969E9" w14:textId="77777777" w:rsidR="00C96285" w:rsidRPr="00930A06" w:rsidRDefault="00C96285" w:rsidP="00E32C0C">
      <w:pPr>
        <w:spacing w:line="276" w:lineRule="auto"/>
        <w:contextualSpacing/>
        <w:rPr>
          <w:color w:val="355585"/>
          <w:sz w:val="24"/>
        </w:rPr>
      </w:pPr>
    </w:p>
    <w:p w14:paraId="1340DBB3" w14:textId="77777777" w:rsidR="00C96285" w:rsidRPr="00930A06" w:rsidRDefault="00C96285" w:rsidP="00E32C0C">
      <w:pPr>
        <w:spacing w:line="276" w:lineRule="auto"/>
        <w:contextualSpacing/>
        <w:rPr>
          <w:color w:val="355585"/>
          <w:sz w:val="24"/>
        </w:rPr>
      </w:pPr>
      <w:r w:rsidRPr="00930A06">
        <w:rPr>
          <w:color w:val="355585"/>
          <w:sz w:val="24"/>
        </w:rPr>
        <w:t xml:space="preserve">ENIL is calling on the EU and national governments to: </w:t>
      </w:r>
    </w:p>
    <w:p w14:paraId="0844287A" w14:textId="77777777" w:rsidR="00E32C0C" w:rsidRPr="00930A06" w:rsidRDefault="00E32C0C" w:rsidP="00E32C0C">
      <w:pPr>
        <w:spacing w:line="276" w:lineRule="auto"/>
        <w:contextualSpacing/>
        <w:rPr>
          <w:color w:val="355585"/>
          <w:sz w:val="24"/>
        </w:rPr>
      </w:pPr>
    </w:p>
    <w:p w14:paraId="3A392384" w14:textId="3CB6DF40"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Reinforce the fight against climate change</w:t>
      </w:r>
    </w:p>
    <w:p w14:paraId="3D144F5A" w14:textId="370CC617"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Recognise extreme heatwaves as natural disasters and permit the activation of civ-il protection measures, including the EU civil protection mechanism</w:t>
      </w:r>
    </w:p>
    <w:p w14:paraId="4F3505B6" w14:textId="04F572D3"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 xml:space="preserve">Ensure that disabled people are a group that is specifically </w:t>
      </w:r>
      <w:proofErr w:type="gramStart"/>
      <w:r w:rsidRPr="00930A06">
        <w:rPr>
          <w:color w:val="355585"/>
          <w:sz w:val="24"/>
        </w:rPr>
        <w:t>taken into account</w:t>
      </w:r>
      <w:proofErr w:type="gramEnd"/>
      <w:r w:rsidRPr="00930A06">
        <w:rPr>
          <w:color w:val="355585"/>
          <w:sz w:val="24"/>
        </w:rPr>
        <w:t xml:space="preserve"> in climate risks assessments, climate change mitigation plans and preparedness planning</w:t>
      </w:r>
    </w:p>
    <w:p w14:paraId="4029050A" w14:textId="0C8F0F87"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Ensure that disabled people have access to climate devices. Provide financial support if needed, for example through the Citizen Energy Package.</w:t>
      </w:r>
    </w:p>
    <w:p w14:paraId="00B31605" w14:textId="0961EB5D"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Guarantee continuity of personal assistance, support services and access to essential assistive technology during emergencies</w:t>
      </w:r>
    </w:p>
    <w:p w14:paraId="716078EF" w14:textId="5549C045"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Prevent any form of segregation and institutionalisation in the name of climate response</w:t>
      </w:r>
    </w:p>
    <w:p w14:paraId="1D0C4EBB" w14:textId="0A4FBB46" w:rsidR="00C96285" w:rsidRPr="00930A06" w:rsidRDefault="00C96285" w:rsidP="00A37722">
      <w:pPr>
        <w:spacing w:line="276" w:lineRule="auto"/>
        <w:ind w:left="577"/>
        <w:contextualSpacing/>
        <w:rPr>
          <w:color w:val="355585"/>
          <w:sz w:val="24"/>
        </w:rPr>
      </w:pPr>
      <w:r w:rsidRPr="00930A06">
        <w:rPr>
          <w:color w:val="355585"/>
          <w:sz w:val="24"/>
        </w:rPr>
        <w:t>-</w:t>
      </w:r>
      <w:r w:rsidR="00A37722">
        <w:rPr>
          <w:color w:val="355585"/>
          <w:sz w:val="24"/>
        </w:rPr>
        <w:t xml:space="preserve"> </w:t>
      </w:r>
      <w:r w:rsidRPr="00930A06">
        <w:rPr>
          <w:color w:val="355585"/>
          <w:sz w:val="24"/>
        </w:rPr>
        <w:t>Involve organisations of persons with disabilities in designing and implementing climate adaptation measures</w:t>
      </w:r>
    </w:p>
    <w:p w14:paraId="7C351C25" w14:textId="4E9F6DF2" w:rsidR="00C96285" w:rsidRPr="00930A06" w:rsidRDefault="00C96285" w:rsidP="00A37722">
      <w:pPr>
        <w:spacing w:line="276" w:lineRule="auto"/>
        <w:ind w:left="577"/>
        <w:contextualSpacing/>
        <w:rPr>
          <w:color w:val="355585"/>
          <w:sz w:val="24"/>
        </w:rPr>
      </w:pPr>
      <w:r w:rsidRPr="00930A06">
        <w:rPr>
          <w:color w:val="355585"/>
          <w:sz w:val="24"/>
        </w:rPr>
        <w:lastRenderedPageBreak/>
        <w:t>-</w:t>
      </w:r>
      <w:r w:rsidR="00A37722">
        <w:rPr>
          <w:color w:val="355585"/>
          <w:sz w:val="24"/>
        </w:rPr>
        <w:t xml:space="preserve"> </w:t>
      </w:r>
      <w:r w:rsidRPr="00930A06">
        <w:rPr>
          <w:color w:val="355585"/>
          <w:sz w:val="24"/>
        </w:rPr>
        <w:t>Ensure that climate risk assessments and emergency preparedness plans adopt an intersectional approach, addressing the needs of disabled people in rural and re-mote areas, people with chronic conditions, disabled women and girls, and migrant and racialised disabled people, including access to healthcare, menstrual pro-ducts and accessible emergency facilities</w:t>
      </w:r>
    </w:p>
    <w:p w14:paraId="1C85AAD5" w14:textId="77777777" w:rsidR="00C96285" w:rsidRPr="00930A06" w:rsidRDefault="00C96285" w:rsidP="00E32C0C">
      <w:pPr>
        <w:spacing w:line="276" w:lineRule="auto"/>
        <w:contextualSpacing/>
        <w:rPr>
          <w:color w:val="355585"/>
          <w:sz w:val="24"/>
        </w:rPr>
      </w:pPr>
    </w:p>
    <w:p w14:paraId="1BE608F5" w14:textId="77777777" w:rsidR="00E32C0C" w:rsidRPr="00930A06" w:rsidRDefault="00E32C0C" w:rsidP="00E32C0C">
      <w:pPr>
        <w:spacing w:line="276" w:lineRule="auto"/>
        <w:contextualSpacing/>
        <w:rPr>
          <w:color w:val="355585"/>
          <w:sz w:val="24"/>
        </w:rPr>
      </w:pPr>
    </w:p>
    <w:p w14:paraId="4EF77CBA" w14:textId="77777777" w:rsidR="00C96285" w:rsidRPr="00930A06" w:rsidRDefault="00C96285" w:rsidP="00E32C0C">
      <w:pPr>
        <w:spacing w:line="276" w:lineRule="auto"/>
        <w:contextualSpacing/>
        <w:rPr>
          <w:b/>
          <w:bCs/>
          <w:color w:val="355585"/>
          <w:sz w:val="24"/>
        </w:rPr>
      </w:pPr>
      <w:r w:rsidRPr="00930A06">
        <w:rPr>
          <w:b/>
          <w:bCs/>
          <w:color w:val="355585"/>
          <w:sz w:val="24"/>
        </w:rPr>
        <w:t xml:space="preserve">4. AI and Technology </w:t>
      </w:r>
    </w:p>
    <w:p w14:paraId="0778D320" w14:textId="77777777" w:rsidR="00C96285" w:rsidRPr="00930A06" w:rsidRDefault="00C96285" w:rsidP="00E32C0C">
      <w:pPr>
        <w:spacing w:line="276" w:lineRule="auto"/>
        <w:contextualSpacing/>
        <w:rPr>
          <w:color w:val="355585"/>
          <w:sz w:val="24"/>
        </w:rPr>
      </w:pPr>
    </w:p>
    <w:p w14:paraId="41482726" w14:textId="77777777" w:rsidR="00C96285" w:rsidRPr="00930A06" w:rsidRDefault="00C96285" w:rsidP="00E32C0C">
      <w:pPr>
        <w:spacing w:line="276" w:lineRule="auto"/>
        <w:contextualSpacing/>
        <w:rPr>
          <w:color w:val="355585"/>
          <w:sz w:val="24"/>
        </w:rPr>
      </w:pPr>
      <w:r w:rsidRPr="00930A06">
        <w:rPr>
          <w:color w:val="355585"/>
          <w:sz w:val="24"/>
        </w:rPr>
        <w:t>The President described Artificial Intelligence as one of Europe's two major “tipping points” and announced further initiatives to be presented in November.</w:t>
      </w:r>
    </w:p>
    <w:p w14:paraId="0812C34F" w14:textId="77777777" w:rsidR="00C96285" w:rsidRPr="00930A06" w:rsidRDefault="00C96285" w:rsidP="00E32C0C">
      <w:pPr>
        <w:spacing w:line="276" w:lineRule="auto"/>
        <w:contextualSpacing/>
        <w:rPr>
          <w:color w:val="355585"/>
          <w:sz w:val="24"/>
        </w:rPr>
      </w:pPr>
    </w:p>
    <w:p w14:paraId="52DB73C2" w14:textId="77777777" w:rsidR="00C96285" w:rsidRPr="00930A06" w:rsidRDefault="00C96285" w:rsidP="00E32C0C">
      <w:pPr>
        <w:spacing w:line="276" w:lineRule="auto"/>
        <w:contextualSpacing/>
        <w:rPr>
          <w:color w:val="355585"/>
          <w:sz w:val="24"/>
        </w:rPr>
      </w:pPr>
      <w:r w:rsidRPr="00930A06">
        <w:rPr>
          <w:color w:val="355585"/>
          <w:sz w:val="24"/>
        </w:rPr>
        <w:t xml:space="preserve">As analysed by ENIL, AI has the potential to increase autonomy, accessibility and </w:t>
      </w:r>
      <w:proofErr w:type="spellStart"/>
      <w:r w:rsidRPr="00930A06">
        <w:rPr>
          <w:color w:val="355585"/>
          <w:sz w:val="24"/>
        </w:rPr>
        <w:t>partici-pation</w:t>
      </w:r>
      <w:proofErr w:type="spellEnd"/>
      <w:r w:rsidRPr="00930A06">
        <w:rPr>
          <w:color w:val="355585"/>
          <w:sz w:val="24"/>
        </w:rPr>
        <w:t xml:space="preserve"> for disabled people, including through assistive technologies.</w:t>
      </w:r>
    </w:p>
    <w:p w14:paraId="47F4ACF2" w14:textId="77777777" w:rsidR="00C96285" w:rsidRPr="00930A06" w:rsidRDefault="00C96285" w:rsidP="00E32C0C">
      <w:pPr>
        <w:spacing w:line="276" w:lineRule="auto"/>
        <w:contextualSpacing/>
        <w:rPr>
          <w:color w:val="355585"/>
          <w:sz w:val="24"/>
        </w:rPr>
      </w:pPr>
    </w:p>
    <w:p w14:paraId="109BA718" w14:textId="77777777" w:rsidR="00C96285" w:rsidRPr="00930A06" w:rsidRDefault="00C96285" w:rsidP="00E32C0C">
      <w:pPr>
        <w:spacing w:line="276" w:lineRule="auto"/>
        <w:contextualSpacing/>
        <w:rPr>
          <w:color w:val="355585"/>
          <w:sz w:val="24"/>
        </w:rPr>
      </w:pPr>
      <w:r w:rsidRPr="00930A06">
        <w:rPr>
          <w:color w:val="355585"/>
          <w:sz w:val="24"/>
        </w:rPr>
        <w:t>However, AI can also reinforce existing inequalities when systems reproduce ableist, sex-</w:t>
      </w:r>
      <w:proofErr w:type="spellStart"/>
      <w:r w:rsidRPr="00930A06">
        <w:rPr>
          <w:color w:val="355585"/>
          <w:sz w:val="24"/>
        </w:rPr>
        <w:t>ist</w:t>
      </w:r>
      <w:proofErr w:type="spellEnd"/>
      <w:r w:rsidRPr="00930A06">
        <w:rPr>
          <w:color w:val="355585"/>
          <w:sz w:val="24"/>
        </w:rPr>
        <w:t xml:space="preserve"> and racist biases, particularly affecting disabled women, children and racialised </w:t>
      </w:r>
      <w:proofErr w:type="spellStart"/>
      <w:r w:rsidRPr="00930A06">
        <w:rPr>
          <w:color w:val="355585"/>
          <w:sz w:val="24"/>
        </w:rPr>
        <w:t>disa</w:t>
      </w:r>
      <w:proofErr w:type="spellEnd"/>
      <w:r w:rsidRPr="00930A06">
        <w:rPr>
          <w:color w:val="355585"/>
          <w:sz w:val="24"/>
        </w:rPr>
        <w:t>-bled people. Digital exclusion may also affect disabled people in rural areas with limited access to infrastructure and accessible technologies.</w:t>
      </w:r>
    </w:p>
    <w:p w14:paraId="3E65FBC4" w14:textId="77777777" w:rsidR="00C96285" w:rsidRPr="00930A06" w:rsidRDefault="00C96285" w:rsidP="00E32C0C">
      <w:pPr>
        <w:spacing w:line="276" w:lineRule="auto"/>
        <w:contextualSpacing/>
        <w:rPr>
          <w:color w:val="355585"/>
          <w:sz w:val="24"/>
        </w:rPr>
      </w:pPr>
    </w:p>
    <w:p w14:paraId="697862F2" w14:textId="77777777" w:rsidR="00C96285" w:rsidRDefault="00C96285" w:rsidP="00E32C0C">
      <w:pPr>
        <w:spacing w:line="276" w:lineRule="auto"/>
        <w:contextualSpacing/>
        <w:rPr>
          <w:color w:val="355585"/>
          <w:sz w:val="24"/>
        </w:rPr>
      </w:pPr>
      <w:r w:rsidRPr="00930A06">
        <w:rPr>
          <w:color w:val="355585"/>
          <w:sz w:val="24"/>
        </w:rPr>
        <w:t>We know that:</w:t>
      </w:r>
    </w:p>
    <w:p w14:paraId="737DF95D" w14:textId="77777777" w:rsidR="00A37722" w:rsidRPr="00930A06" w:rsidRDefault="00A37722" w:rsidP="00E32C0C">
      <w:pPr>
        <w:spacing w:line="276" w:lineRule="auto"/>
        <w:contextualSpacing/>
        <w:rPr>
          <w:color w:val="355585"/>
          <w:sz w:val="24"/>
        </w:rPr>
      </w:pPr>
    </w:p>
    <w:p w14:paraId="4A78C876" w14:textId="46AAE8B3"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AI and assistive technologies can increase independence, accessibility and </w:t>
      </w:r>
      <w:proofErr w:type="spellStart"/>
      <w:r w:rsidRPr="00930A06">
        <w:rPr>
          <w:color w:val="355585"/>
          <w:sz w:val="24"/>
        </w:rPr>
        <w:t>partic-ipation</w:t>
      </w:r>
      <w:proofErr w:type="spellEnd"/>
      <w:r w:rsidRPr="00930A06">
        <w:rPr>
          <w:color w:val="355585"/>
          <w:sz w:val="24"/>
        </w:rPr>
        <w:t xml:space="preserve"> in areas such as communication, education, employment and access to public services.</w:t>
      </w:r>
    </w:p>
    <w:p w14:paraId="16AF3BF3" w14:textId="1D0AE0A9"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Biased AI systems can reproduce discrimination in recruitment, welfare assess-</w:t>
      </w:r>
      <w:proofErr w:type="spellStart"/>
      <w:r w:rsidRPr="00930A06">
        <w:rPr>
          <w:color w:val="355585"/>
          <w:sz w:val="24"/>
        </w:rPr>
        <w:t>ments</w:t>
      </w:r>
      <w:proofErr w:type="spellEnd"/>
      <w:r w:rsidRPr="00930A06">
        <w:rPr>
          <w:color w:val="355585"/>
          <w:sz w:val="24"/>
        </w:rPr>
        <w:t>, healthcare and other services, with compounded impacts on disabled women, children and racialised disabled people.</w:t>
      </w:r>
    </w:p>
    <w:p w14:paraId="5B9B8E07" w14:textId="133F1A01"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Limited digital infrastructure and access to accessible technologies can further exclude disabled people in rural and remote areas.</w:t>
      </w:r>
    </w:p>
    <w:p w14:paraId="79A47795" w14:textId="77777777" w:rsidR="00C96285" w:rsidRPr="00930A06" w:rsidRDefault="00C96285" w:rsidP="00E32C0C">
      <w:pPr>
        <w:spacing w:line="276" w:lineRule="auto"/>
        <w:contextualSpacing/>
        <w:rPr>
          <w:color w:val="355585"/>
          <w:sz w:val="24"/>
        </w:rPr>
      </w:pPr>
    </w:p>
    <w:p w14:paraId="358C958D" w14:textId="77777777" w:rsidR="00C96285" w:rsidRDefault="00C96285" w:rsidP="00E32C0C">
      <w:pPr>
        <w:spacing w:line="276" w:lineRule="auto"/>
        <w:contextualSpacing/>
        <w:rPr>
          <w:color w:val="355585"/>
          <w:sz w:val="24"/>
        </w:rPr>
      </w:pPr>
      <w:r w:rsidRPr="00930A06">
        <w:rPr>
          <w:color w:val="355585"/>
          <w:sz w:val="24"/>
        </w:rPr>
        <w:t xml:space="preserve">ENIL calls on the European Commission to present legislative initiatives which: </w:t>
      </w:r>
    </w:p>
    <w:p w14:paraId="49ABCEE9" w14:textId="77777777" w:rsidR="00A37722" w:rsidRPr="00930A06" w:rsidRDefault="00A37722" w:rsidP="00E32C0C">
      <w:pPr>
        <w:spacing w:line="276" w:lineRule="auto"/>
        <w:contextualSpacing/>
        <w:rPr>
          <w:color w:val="355585"/>
          <w:sz w:val="24"/>
        </w:rPr>
      </w:pPr>
    </w:p>
    <w:p w14:paraId="6D5216F7" w14:textId="708BE01C"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Integrate accessibility and non-discrimination into AI systems from the beginning, particularly where AI is used in independent living, health, employment, transport and public services.</w:t>
      </w:r>
    </w:p>
    <w:p w14:paraId="0147EC48" w14:textId="3EC88C55"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AI systems must not reproduce or amplify discrimination against disabled people and AI legislation must address intersecting forms of discrimination, including able-ism, sexism and racism, guaranteeing safe and non-discriminatory AI.</w:t>
      </w:r>
    </w:p>
    <w:p w14:paraId="3F404505" w14:textId="0BFD4BE0" w:rsidR="00C96285" w:rsidRPr="00930A06" w:rsidRDefault="00C96285" w:rsidP="00A37722">
      <w:pPr>
        <w:spacing w:line="276" w:lineRule="auto"/>
        <w:ind w:left="577"/>
        <w:contextualSpacing/>
        <w:rPr>
          <w:color w:val="355585"/>
          <w:sz w:val="24"/>
        </w:rPr>
      </w:pPr>
      <w:r w:rsidRPr="00930A06">
        <w:rPr>
          <w:color w:val="355585"/>
          <w:sz w:val="24"/>
        </w:rPr>
        <w:lastRenderedPageBreak/>
        <w:t>-</w:t>
      </w:r>
      <w:r w:rsidR="00E32C0C" w:rsidRPr="00930A06">
        <w:rPr>
          <w:color w:val="355585"/>
          <w:sz w:val="24"/>
        </w:rPr>
        <w:t xml:space="preserve"> </w:t>
      </w:r>
      <w:r w:rsidRPr="00930A06">
        <w:rPr>
          <w:color w:val="355585"/>
          <w:sz w:val="24"/>
        </w:rPr>
        <w:t xml:space="preserve">Introduce safeguards to ensure AI systems do not reproduce or amplify </w:t>
      </w:r>
      <w:proofErr w:type="spellStart"/>
      <w:r w:rsidRPr="00930A06">
        <w:rPr>
          <w:color w:val="355585"/>
          <w:sz w:val="24"/>
        </w:rPr>
        <w:t>discrimina-tion</w:t>
      </w:r>
      <w:proofErr w:type="spellEnd"/>
      <w:r w:rsidRPr="00930A06">
        <w:rPr>
          <w:color w:val="355585"/>
          <w:sz w:val="24"/>
        </w:rPr>
        <w:t xml:space="preserve"> against disabled people.</w:t>
      </w:r>
    </w:p>
    <w:p w14:paraId="1FA4B9DF" w14:textId="3A781B2B"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Are designed and implemented in collaboration with organizations of disabled </w:t>
      </w:r>
      <w:proofErr w:type="spellStart"/>
      <w:r w:rsidRPr="00930A06">
        <w:rPr>
          <w:color w:val="355585"/>
          <w:sz w:val="24"/>
        </w:rPr>
        <w:t>peo-ple</w:t>
      </w:r>
      <w:proofErr w:type="spellEnd"/>
      <w:r w:rsidRPr="00930A06">
        <w:rPr>
          <w:color w:val="355585"/>
          <w:sz w:val="24"/>
        </w:rPr>
        <w:t xml:space="preserve">. </w:t>
      </w:r>
    </w:p>
    <w:p w14:paraId="0D7B51EB" w14:textId="0E68E9A7"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Respect the principle of “human agency”, including the agency of disabled people and protects our right to make decisions about our own lives and support.</w:t>
      </w:r>
    </w:p>
    <w:p w14:paraId="4F0256CC" w14:textId="41B40986"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Ensure the meaningful involvement of disabled people with diverse and intersecting identities, particularly those facing multiple forms of discrimination, and their rep-</w:t>
      </w:r>
      <w:proofErr w:type="spellStart"/>
      <w:r w:rsidRPr="00930A06">
        <w:rPr>
          <w:color w:val="355585"/>
          <w:sz w:val="24"/>
        </w:rPr>
        <w:t>resentative</w:t>
      </w:r>
      <w:proofErr w:type="spellEnd"/>
      <w:r w:rsidRPr="00930A06">
        <w:rPr>
          <w:color w:val="355585"/>
          <w:sz w:val="24"/>
        </w:rPr>
        <w:t xml:space="preserve"> organisations in the development and testing of AI, so that technology supports independent living rather than surveillance or control.</w:t>
      </w:r>
    </w:p>
    <w:p w14:paraId="27C8B351" w14:textId="77777777" w:rsidR="00C96285" w:rsidRDefault="00C96285" w:rsidP="00E32C0C">
      <w:pPr>
        <w:spacing w:line="276" w:lineRule="auto"/>
        <w:contextualSpacing/>
        <w:rPr>
          <w:color w:val="355585"/>
          <w:sz w:val="24"/>
        </w:rPr>
      </w:pPr>
    </w:p>
    <w:p w14:paraId="0473F597" w14:textId="77777777" w:rsidR="00E32C0C" w:rsidRPr="00930A06" w:rsidRDefault="00E32C0C" w:rsidP="006D2A1F">
      <w:pPr>
        <w:spacing w:line="276" w:lineRule="auto"/>
        <w:ind w:left="0" w:firstLine="0"/>
        <w:contextualSpacing/>
        <w:rPr>
          <w:color w:val="355585"/>
          <w:sz w:val="24"/>
        </w:rPr>
      </w:pPr>
    </w:p>
    <w:p w14:paraId="5993F0C8" w14:textId="77777777" w:rsidR="00C96285" w:rsidRPr="00930A06" w:rsidRDefault="00C96285" w:rsidP="00E32C0C">
      <w:pPr>
        <w:spacing w:line="276" w:lineRule="auto"/>
        <w:contextualSpacing/>
        <w:rPr>
          <w:b/>
          <w:bCs/>
          <w:color w:val="355585"/>
          <w:sz w:val="24"/>
        </w:rPr>
      </w:pPr>
      <w:r w:rsidRPr="00930A06">
        <w:rPr>
          <w:b/>
          <w:bCs/>
          <w:color w:val="355585"/>
          <w:sz w:val="24"/>
        </w:rPr>
        <w:t xml:space="preserve">5. Hate, online safety and disability </w:t>
      </w:r>
    </w:p>
    <w:p w14:paraId="1B891801" w14:textId="77777777" w:rsidR="00C96285" w:rsidRPr="00930A06" w:rsidRDefault="00C96285" w:rsidP="00E32C0C">
      <w:pPr>
        <w:spacing w:line="276" w:lineRule="auto"/>
        <w:contextualSpacing/>
        <w:rPr>
          <w:color w:val="355585"/>
          <w:sz w:val="24"/>
        </w:rPr>
      </w:pPr>
    </w:p>
    <w:p w14:paraId="756A8EB0" w14:textId="77777777" w:rsidR="00C96285" w:rsidRPr="00930A06" w:rsidRDefault="00C96285" w:rsidP="00E32C0C">
      <w:pPr>
        <w:spacing w:line="276" w:lineRule="auto"/>
        <w:contextualSpacing/>
        <w:rPr>
          <w:color w:val="355585"/>
          <w:sz w:val="24"/>
        </w:rPr>
      </w:pPr>
      <w:r w:rsidRPr="00930A06">
        <w:rPr>
          <w:color w:val="355585"/>
          <w:sz w:val="24"/>
        </w:rPr>
        <w:t xml:space="preserve">Online bullying and harm in the digital environment are significant problems, strongly </w:t>
      </w:r>
      <w:proofErr w:type="spellStart"/>
      <w:r w:rsidRPr="00930A06">
        <w:rPr>
          <w:color w:val="355585"/>
          <w:sz w:val="24"/>
        </w:rPr>
        <w:t>af-fecting</w:t>
      </w:r>
      <w:proofErr w:type="spellEnd"/>
      <w:r w:rsidRPr="00930A06">
        <w:rPr>
          <w:color w:val="355585"/>
          <w:sz w:val="24"/>
        </w:rPr>
        <w:t xml:space="preserve"> young people. The President announced an EU KIDS Act, including age-specific protections and obligations for platforms, and a broader Digital Fairness Act. Online </w:t>
      </w:r>
      <w:proofErr w:type="spellStart"/>
      <w:r w:rsidRPr="00930A06">
        <w:rPr>
          <w:color w:val="355585"/>
          <w:sz w:val="24"/>
        </w:rPr>
        <w:t>vio-lence</w:t>
      </w:r>
      <w:proofErr w:type="spellEnd"/>
      <w:r w:rsidRPr="00930A06">
        <w:rPr>
          <w:color w:val="355585"/>
          <w:sz w:val="24"/>
        </w:rPr>
        <w:t xml:space="preserve"> can be both gender-based and disability-based. Disabled women and girls, </w:t>
      </w:r>
      <w:proofErr w:type="spellStart"/>
      <w:r w:rsidRPr="00930A06">
        <w:rPr>
          <w:color w:val="355585"/>
          <w:sz w:val="24"/>
        </w:rPr>
        <w:t>particu-larly</w:t>
      </w:r>
      <w:proofErr w:type="spellEnd"/>
      <w:r w:rsidRPr="00930A06">
        <w:rPr>
          <w:color w:val="355585"/>
          <w:sz w:val="24"/>
        </w:rPr>
        <w:t xml:space="preserve"> those who are racialised or LGBTQI+, may face intersecting forms of harassment, sexualised abuse and hate speech. Disabled children and young people may also be par-</w:t>
      </w:r>
      <w:proofErr w:type="spellStart"/>
      <w:r w:rsidRPr="00930A06">
        <w:rPr>
          <w:color w:val="355585"/>
          <w:sz w:val="24"/>
        </w:rPr>
        <w:t>ticularly</w:t>
      </w:r>
      <w:proofErr w:type="spellEnd"/>
      <w:r w:rsidRPr="00930A06">
        <w:rPr>
          <w:color w:val="355585"/>
          <w:sz w:val="24"/>
        </w:rPr>
        <w:t xml:space="preserve"> exposed to disability-based cyberbullying.</w:t>
      </w:r>
    </w:p>
    <w:p w14:paraId="13F0FC36" w14:textId="77777777" w:rsidR="00C96285" w:rsidRPr="00930A06" w:rsidRDefault="00C96285" w:rsidP="00E32C0C">
      <w:pPr>
        <w:spacing w:line="276" w:lineRule="auto"/>
        <w:contextualSpacing/>
        <w:rPr>
          <w:color w:val="355585"/>
          <w:sz w:val="24"/>
        </w:rPr>
      </w:pPr>
    </w:p>
    <w:p w14:paraId="1F086A47" w14:textId="77777777" w:rsidR="00C96285" w:rsidRDefault="00C96285" w:rsidP="00E32C0C">
      <w:pPr>
        <w:spacing w:line="276" w:lineRule="auto"/>
        <w:contextualSpacing/>
        <w:rPr>
          <w:color w:val="355585"/>
          <w:sz w:val="24"/>
        </w:rPr>
      </w:pPr>
      <w:r w:rsidRPr="00930A06">
        <w:rPr>
          <w:color w:val="355585"/>
          <w:sz w:val="24"/>
        </w:rPr>
        <w:t>We know that:</w:t>
      </w:r>
    </w:p>
    <w:p w14:paraId="62BE194D" w14:textId="77777777" w:rsidR="006D2A1F" w:rsidRPr="00930A06" w:rsidRDefault="006D2A1F" w:rsidP="00E32C0C">
      <w:pPr>
        <w:spacing w:line="276" w:lineRule="auto"/>
        <w:contextualSpacing/>
        <w:rPr>
          <w:color w:val="355585"/>
          <w:sz w:val="24"/>
        </w:rPr>
      </w:pPr>
    </w:p>
    <w:p w14:paraId="20E1E449" w14:textId="5A11F3CF"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Disabled children and young people may face bullying and harassment linked to their disability, with further risks for those experiencing other forms of </w:t>
      </w:r>
      <w:proofErr w:type="spellStart"/>
      <w:r w:rsidRPr="00930A06">
        <w:rPr>
          <w:color w:val="355585"/>
          <w:sz w:val="24"/>
        </w:rPr>
        <w:t>discrimina-tion</w:t>
      </w:r>
      <w:proofErr w:type="spellEnd"/>
      <w:r w:rsidRPr="00930A06">
        <w:rPr>
          <w:color w:val="355585"/>
          <w:sz w:val="24"/>
        </w:rPr>
        <w:t>.</w:t>
      </w:r>
    </w:p>
    <w:p w14:paraId="14FF8ABB" w14:textId="73940921"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Disabled women and girls can experience online harassment, sexualised abuse, non-consensual sharing of intimate images and deepfakes.</w:t>
      </w:r>
    </w:p>
    <w:p w14:paraId="2A79E2FB" w14:textId="4576893C" w:rsidR="00C96285" w:rsidRPr="00930A06" w:rsidRDefault="00C96285" w:rsidP="00A37722">
      <w:pPr>
        <w:spacing w:line="276" w:lineRule="auto"/>
        <w:ind w:left="577"/>
        <w:contextualSpacing/>
        <w:rPr>
          <w:color w:val="355585"/>
          <w:sz w:val="24"/>
        </w:rPr>
      </w:pPr>
      <w:r w:rsidRPr="00930A06">
        <w:rPr>
          <w:color w:val="355585"/>
          <w:sz w:val="24"/>
        </w:rPr>
        <w:t>-</w:t>
      </w:r>
      <w:r w:rsidR="00E32C0C" w:rsidRPr="00930A06">
        <w:rPr>
          <w:color w:val="355585"/>
          <w:sz w:val="24"/>
        </w:rPr>
        <w:t xml:space="preserve"> </w:t>
      </w:r>
      <w:r w:rsidRPr="00930A06">
        <w:rPr>
          <w:color w:val="355585"/>
          <w:sz w:val="24"/>
        </w:rPr>
        <w:t xml:space="preserve">Online hate and abuse can reinforce existing inequalities and contribute to </w:t>
      </w:r>
      <w:proofErr w:type="spellStart"/>
      <w:r w:rsidRPr="00930A06">
        <w:rPr>
          <w:color w:val="355585"/>
          <w:sz w:val="24"/>
        </w:rPr>
        <w:t>exclu-sion</w:t>
      </w:r>
      <w:proofErr w:type="spellEnd"/>
      <w:r w:rsidRPr="00930A06">
        <w:rPr>
          <w:color w:val="355585"/>
          <w:sz w:val="24"/>
        </w:rPr>
        <w:t xml:space="preserve"> and violence offline.</w:t>
      </w:r>
    </w:p>
    <w:p w14:paraId="21056FC2" w14:textId="77777777" w:rsidR="00C96285" w:rsidRPr="00930A06" w:rsidRDefault="00C96285" w:rsidP="00E32C0C">
      <w:pPr>
        <w:spacing w:line="276" w:lineRule="auto"/>
        <w:contextualSpacing/>
        <w:rPr>
          <w:color w:val="355585"/>
          <w:sz w:val="24"/>
        </w:rPr>
      </w:pPr>
    </w:p>
    <w:p w14:paraId="689D1E45" w14:textId="77777777" w:rsidR="00C96285" w:rsidRPr="00930A06" w:rsidRDefault="00C96285" w:rsidP="00E32C0C">
      <w:pPr>
        <w:spacing w:line="276" w:lineRule="auto"/>
        <w:contextualSpacing/>
        <w:rPr>
          <w:color w:val="355585"/>
          <w:sz w:val="24"/>
        </w:rPr>
      </w:pPr>
    </w:p>
    <w:p w14:paraId="6E9F3121" w14:textId="77777777" w:rsidR="00C96285" w:rsidRPr="00930A06" w:rsidRDefault="00C96285" w:rsidP="00E32C0C">
      <w:pPr>
        <w:spacing w:line="276" w:lineRule="auto"/>
        <w:contextualSpacing/>
        <w:rPr>
          <w:color w:val="355585"/>
          <w:sz w:val="24"/>
        </w:rPr>
      </w:pPr>
      <w:r w:rsidRPr="00930A06">
        <w:rPr>
          <w:color w:val="355585"/>
          <w:sz w:val="24"/>
        </w:rPr>
        <w:t xml:space="preserve">ENIL calls on the European Commission to design these initiatives in a way that: </w:t>
      </w:r>
    </w:p>
    <w:p w14:paraId="6C2CA6B0" w14:textId="77777777" w:rsidR="00C96285" w:rsidRPr="00930A06" w:rsidRDefault="00C96285" w:rsidP="00A37722">
      <w:pPr>
        <w:spacing w:line="276" w:lineRule="auto"/>
        <w:ind w:left="577"/>
        <w:contextualSpacing/>
        <w:rPr>
          <w:color w:val="355585"/>
          <w:sz w:val="24"/>
        </w:rPr>
      </w:pPr>
    </w:p>
    <w:p w14:paraId="080396C4" w14:textId="01E0CD6C" w:rsidR="00C96285" w:rsidRPr="00930A06" w:rsidRDefault="00C96285" w:rsidP="00A37722">
      <w:pPr>
        <w:spacing w:line="276" w:lineRule="auto"/>
        <w:ind w:left="577"/>
        <w:contextualSpacing/>
        <w:rPr>
          <w:color w:val="355585"/>
          <w:sz w:val="24"/>
        </w:rPr>
      </w:pPr>
      <w:r w:rsidRPr="00930A06">
        <w:rPr>
          <w:color w:val="355585"/>
          <w:sz w:val="24"/>
        </w:rPr>
        <w:t>-</w:t>
      </w:r>
      <w:r w:rsidRPr="00930A06">
        <w:rPr>
          <w:color w:val="355585"/>
          <w:sz w:val="24"/>
        </w:rPr>
        <w:t xml:space="preserve"> </w:t>
      </w:r>
      <w:r w:rsidRPr="00930A06">
        <w:rPr>
          <w:color w:val="355585"/>
          <w:sz w:val="24"/>
        </w:rPr>
        <w:t xml:space="preserve">Directly recognises disability-based hate speech and hate crime </w:t>
      </w:r>
    </w:p>
    <w:p w14:paraId="0CBB952E" w14:textId="79216065" w:rsidR="00C96285" w:rsidRPr="00930A06" w:rsidRDefault="00C96285" w:rsidP="00A37722">
      <w:pPr>
        <w:spacing w:line="276" w:lineRule="auto"/>
        <w:ind w:left="577"/>
        <w:contextualSpacing/>
        <w:rPr>
          <w:color w:val="355585"/>
          <w:sz w:val="24"/>
        </w:rPr>
      </w:pPr>
      <w:r w:rsidRPr="00930A06">
        <w:rPr>
          <w:color w:val="355585"/>
          <w:sz w:val="24"/>
        </w:rPr>
        <w:t>-</w:t>
      </w:r>
      <w:r w:rsidRPr="00930A06">
        <w:rPr>
          <w:color w:val="355585"/>
          <w:sz w:val="24"/>
        </w:rPr>
        <w:t xml:space="preserve"> </w:t>
      </w:r>
      <w:r w:rsidRPr="00930A06">
        <w:rPr>
          <w:color w:val="355585"/>
          <w:sz w:val="24"/>
        </w:rPr>
        <w:t xml:space="preserve">Ensures that reporting mechanisms and access to justice are accessible to </w:t>
      </w:r>
      <w:proofErr w:type="spellStart"/>
      <w:r w:rsidRPr="00930A06">
        <w:rPr>
          <w:color w:val="355585"/>
          <w:sz w:val="24"/>
        </w:rPr>
        <w:t>disab</w:t>
      </w:r>
      <w:proofErr w:type="spellEnd"/>
      <w:r w:rsidRPr="00930A06">
        <w:rPr>
          <w:color w:val="355585"/>
          <w:sz w:val="24"/>
        </w:rPr>
        <w:t xml:space="preserve">-led people and online safety measures and moderation </w:t>
      </w:r>
      <w:proofErr w:type="gramStart"/>
      <w:r w:rsidRPr="00930A06">
        <w:rPr>
          <w:color w:val="355585"/>
          <w:sz w:val="24"/>
        </w:rPr>
        <w:t>take into account</w:t>
      </w:r>
      <w:proofErr w:type="gramEnd"/>
      <w:r w:rsidRPr="00930A06">
        <w:rPr>
          <w:color w:val="355585"/>
          <w:sz w:val="24"/>
        </w:rPr>
        <w:t xml:space="preserve"> intersect-</w:t>
      </w:r>
      <w:proofErr w:type="spellStart"/>
      <w:r w:rsidRPr="00930A06">
        <w:rPr>
          <w:color w:val="355585"/>
          <w:sz w:val="24"/>
        </w:rPr>
        <w:t>ing</w:t>
      </w:r>
      <w:proofErr w:type="spellEnd"/>
      <w:r w:rsidRPr="00930A06">
        <w:rPr>
          <w:color w:val="355585"/>
          <w:sz w:val="24"/>
        </w:rPr>
        <w:t xml:space="preserve"> discrimination, including ableism, sexism, racism, and anti-LGBTQI+ hatred</w:t>
      </w:r>
    </w:p>
    <w:p w14:paraId="1356AD20" w14:textId="5ADC7858" w:rsidR="00C96285" w:rsidRPr="00930A06" w:rsidRDefault="00C96285" w:rsidP="00A37722">
      <w:pPr>
        <w:spacing w:line="276" w:lineRule="auto"/>
        <w:ind w:left="577"/>
        <w:contextualSpacing/>
        <w:rPr>
          <w:color w:val="355585"/>
          <w:sz w:val="24"/>
        </w:rPr>
      </w:pPr>
      <w:r w:rsidRPr="00930A06">
        <w:rPr>
          <w:color w:val="355585"/>
          <w:sz w:val="24"/>
        </w:rPr>
        <w:t>-</w:t>
      </w:r>
      <w:r w:rsidRPr="00930A06">
        <w:rPr>
          <w:color w:val="355585"/>
          <w:sz w:val="24"/>
        </w:rPr>
        <w:t xml:space="preserve"> </w:t>
      </w:r>
      <w:r w:rsidRPr="00930A06">
        <w:rPr>
          <w:color w:val="355585"/>
          <w:sz w:val="24"/>
        </w:rPr>
        <w:t xml:space="preserve">Improves the collection and recording of data on disability-motivated hate incidents, including where it intersects with other forms of </w:t>
      </w:r>
      <w:proofErr w:type="gramStart"/>
      <w:r w:rsidRPr="00930A06">
        <w:rPr>
          <w:color w:val="355585"/>
          <w:sz w:val="24"/>
        </w:rPr>
        <w:t>discrimination..</w:t>
      </w:r>
      <w:proofErr w:type="gramEnd"/>
    </w:p>
    <w:p w14:paraId="7F3C6CED" w14:textId="622A6264" w:rsidR="00C96285" w:rsidRPr="00930A06" w:rsidRDefault="00C96285" w:rsidP="00A37722">
      <w:pPr>
        <w:spacing w:line="276" w:lineRule="auto"/>
        <w:ind w:left="577"/>
        <w:contextualSpacing/>
        <w:rPr>
          <w:color w:val="355585"/>
          <w:sz w:val="24"/>
        </w:rPr>
      </w:pPr>
      <w:r w:rsidRPr="00930A06">
        <w:rPr>
          <w:color w:val="355585"/>
          <w:sz w:val="24"/>
        </w:rPr>
        <w:t>-</w:t>
      </w:r>
      <w:r w:rsidRPr="00930A06">
        <w:rPr>
          <w:color w:val="355585"/>
          <w:sz w:val="24"/>
        </w:rPr>
        <w:t xml:space="preserve"> </w:t>
      </w:r>
      <w:r w:rsidRPr="00930A06">
        <w:rPr>
          <w:color w:val="355585"/>
          <w:sz w:val="24"/>
        </w:rPr>
        <w:t>Addresses the links between online hate, harassment, discrimination</w:t>
      </w:r>
    </w:p>
    <w:p w14:paraId="4C2BCB2A" w14:textId="4FEAF55B" w:rsidR="00C96285" w:rsidRPr="00930A06" w:rsidRDefault="00C96285" w:rsidP="00A37722">
      <w:pPr>
        <w:spacing w:line="276" w:lineRule="auto"/>
        <w:ind w:left="577"/>
        <w:contextualSpacing/>
        <w:rPr>
          <w:color w:val="355585"/>
          <w:sz w:val="24"/>
        </w:rPr>
      </w:pPr>
      <w:r w:rsidRPr="00930A06">
        <w:rPr>
          <w:color w:val="355585"/>
          <w:sz w:val="24"/>
        </w:rPr>
        <w:lastRenderedPageBreak/>
        <w:t>-</w:t>
      </w:r>
      <w:r w:rsidRPr="00930A06">
        <w:rPr>
          <w:color w:val="355585"/>
          <w:sz w:val="24"/>
        </w:rPr>
        <w:t xml:space="preserve"> </w:t>
      </w:r>
      <w:r w:rsidRPr="00930A06">
        <w:rPr>
          <w:color w:val="355585"/>
          <w:sz w:val="24"/>
        </w:rPr>
        <w:t>Addresses the links between online hate, harassment, discrimination and offline violence</w:t>
      </w:r>
    </w:p>
    <w:p w14:paraId="471DE8E4" w14:textId="721159FD" w:rsidR="00C96285" w:rsidRPr="00930A06" w:rsidRDefault="00C96285" w:rsidP="00A37722">
      <w:pPr>
        <w:spacing w:line="276" w:lineRule="auto"/>
        <w:ind w:left="577"/>
        <w:contextualSpacing/>
        <w:rPr>
          <w:color w:val="355585"/>
          <w:sz w:val="24"/>
        </w:rPr>
      </w:pPr>
      <w:r w:rsidRPr="00930A06">
        <w:rPr>
          <w:color w:val="355585"/>
          <w:sz w:val="24"/>
        </w:rPr>
        <w:t>-</w:t>
      </w:r>
      <w:r w:rsidRPr="00930A06">
        <w:rPr>
          <w:color w:val="355585"/>
          <w:sz w:val="24"/>
        </w:rPr>
        <w:t xml:space="preserve"> </w:t>
      </w:r>
      <w:r w:rsidRPr="00930A06">
        <w:rPr>
          <w:color w:val="355585"/>
          <w:sz w:val="24"/>
        </w:rPr>
        <w:t>Strengthen platform obligations to prevent and address disability-based online hate, gender-based online violence and cyberbullying targeting disabled children and young people.</w:t>
      </w:r>
    </w:p>
    <w:p w14:paraId="617C5C7A" w14:textId="77777777" w:rsidR="00C96285" w:rsidRPr="00930A06" w:rsidRDefault="00C96285" w:rsidP="00E32C0C">
      <w:pPr>
        <w:spacing w:line="276" w:lineRule="auto"/>
        <w:contextualSpacing/>
        <w:rPr>
          <w:color w:val="355585"/>
          <w:sz w:val="24"/>
        </w:rPr>
      </w:pPr>
    </w:p>
    <w:p w14:paraId="7AF49280" w14:textId="77777777" w:rsidR="00C96285" w:rsidRPr="00930A06" w:rsidRDefault="00C96285" w:rsidP="00E32C0C">
      <w:pPr>
        <w:spacing w:line="276" w:lineRule="auto"/>
        <w:contextualSpacing/>
        <w:rPr>
          <w:color w:val="355585"/>
          <w:sz w:val="24"/>
        </w:rPr>
      </w:pPr>
      <w:r w:rsidRPr="00930A06">
        <w:rPr>
          <w:color w:val="355585"/>
          <w:sz w:val="24"/>
        </w:rPr>
        <w:t>Beyond the “inspiration” narrative</w:t>
      </w:r>
    </w:p>
    <w:p w14:paraId="13A54512" w14:textId="77777777" w:rsidR="00C96285" w:rsidRPr="00930A06" w:rsidRDefault="00C96285" w:rsidP="00E32C0C">
      <w:pPr>
        <w:spacing w:line="276" w:lineRule="auto"/>
        <w:contextualSpacing/>
        <w:rPr>
          <w:color w:val="355585"/>
          <w:sz w:val="24"/>
        </w:rPr>
      </w:pPr>
    </w:p>
    <w:p w14:paraId="46576DB9" w14:textId="77777777" w:rsidR="00C96285" w:rsidRPr="00930A06" w:rsidRDefault="00C96285" w:rsidP="00E32C0C">
      <w:pPr>
        <w:spacing w:line="276" w:lineRule="auto"/>
        <w:contextualSpacing/>
        <w:rPr>
          <w:color w:val="355585"/>
          <w:sz w:val="24"/>
        </w:rPr>
      </w:pPr>
      <w:r w:rsidRPr="00930A06">
        <w:rPr>
          <w:color w:val="355585"/>
          <w:sz w:val="24"/>
        </w:rPr>
        <w:t xml:space="preserve">It is notable that the only direct reference to disability in the speech was through Sasha, a young disabled Ukrainian athlete who was presented as an inspirational symbol of </w:t>
      </w:r>
      <w:proofErr w:type="spellStart"/>
      <w:r w:rsidRPr="00930A06">
        <w:rPr>
          <w:color w:val="355585"/>
          <w:sz w:val="24"/>
        </w:rPr>
        <w:t>resili-ence</w:t>
      </w:r>
      <w:proofErr w:type="spellEnd"/>
      <w:r w:rsidRPr="00930A06">
        <w:rPr>
          <w:color w:val="355585"/>
          <w:sz w:val="24"/>
        </w:rPr>
        <w:t>. While her story deserves recognition, disabled people should not only appear in po-</w:t>
      </w:r>
      <w:proofErr w:type="spellStart"/>
      <w:r w:rsidRPr="00930A06">
        <w:rPr>
          <w:color w:val="355585"/>
          <w:sz w:val="24"/>
        </w:rPr>
        <w:t>litical</w:t>
      </w:r>
      <w:proofErr w:type="spellEnd"/>
      <w:r w:rsidRPr="00930A06">
        <w:rPr>
          <w:color w:val="355585"/>
          <w:sz w:val="24"/>
        </w:rPr>
        <w:t xml:space="preserve"> speeches as inspirational figures overcoming personal adversity. </w:t>
      </w:r>
    </w:p>
    <w:p w14:paraId="2319362A" w14:textId="77777777" w:rsidR="00C96285" w:rsidRPr="00930A06" w:rsidRDefault="00C96285" w:rsidP="00E32C0C">
      <w:pPr>
        <w:spacing w:line="276" w:lineRule="auto"/>
        <w:contextualSpacing/>
        <w:rPr>
          <w:color w:val="355585"/>
          <w:sz w:val="24"/>
        </w:rPr>
      </w:pPr>
    </w:p>
    <w:p w14:paraId="193FA893" w14:textId="77777777" w:rsidR="00C96285" w:rsidRPr="00930A06" w:rsidRDefault="00C96285" w:rsidP="00E32C0C">
      <w:pPr>
        <w:spacing w:line="276" w:lineRule="auto"/>
        <w:contextualSpacing/>
        <w:rPr>
          <w:color w:val="355585"/>
          <w:sz w:val="24"/>
        </w:rPr>
      </w:pPr>
      <w:r w:rsidRPr="00930A06">
        <w:rPr>
          <w:color w:val="355585"/>
          <w:sz w:val="24"/>
        </w:rPr>
        <w:t xml:space="preserve">Instead of reducing disability equality to inspiration narratives, the European Commission should propose legislation than actively tackles the structural barriers and discrimination that disabled people face </w:t>
      </w:r>
      <w:proofErr w:type="spellStart"/>
      <w:r w:rsidRPr="00930A06">
        <w:rPr>
          <w:color w:val="355585"/>
          <w:sz w:val="24"/>
        </w:rPr>
        <w:t>everyday</w:t>
      </w:r>
      <w:proofErr w:type="spellEnd"/>
      <w:r w:rsidRPr="00930A06">
        <w:rPr>
          <w:color w:val="355585"/>
          <w:sz w:val="24"/>
        </w:rPr>
        <w:t>.</w:t>
      </w:r>
    </w:p>
    <w:p w14:paraId="3A32D589" w14:textId="77777777" w:rsidR="00C96285" w:rsidRPr="00930A06" w:rsidRDefault="00C96285" w:rsidP="00E32C0C">
      <w:pPr>
        <w:spacing w:line="276" w:lineRule="auto"/>
        <w:contextualSpacing/>
        <w:rPr>
          <w:color w:val="355585"/>
          <w:sz w:val="24"/>
        </w:rPr>
      </w:pPr>
    </w:p>
    <w:p w14:paraId="4B36C335" w14:textId="77777777" w:rsidR="00C96285" w:rsidRPr="00930A06" w:rsidRDefault="00C96285" w:rsidP="00E32C0C">
      <w:pPr>
        <w:spacing w:line="276" w:lineRule="auto"/>
        <w:contextualSpacing/>
        <w:rPr>
          <w:color w:val="355585"/>
          <w:sz w:val="24"/>
        </w:rPr>
      </w:pPr>
      <w:r w:rsidRPr="00930A06">
        <w:rPr>
          <w:color w:val="355585"/>
          <w:sz w:val="24"/>
        </w:rPr>
        <w:t xml:space="preserve">Design these policies with us, not about us. </w:t>
      </w:r>
    </w:p>
    <w:p w14:paraId="0EEBAB50" w14:textId="77777777" w:rsidR="00C96285" w:rsidRPr="00930A06" w:rsidRDefault="00C96285" w:rsidP="00E32C0C">
      <w:pPr>
        <w:spacing w:line="276" w:lineRule="auto"/>
        <w:contextualSpacing/>
        <w:rPr>
          <w:color w:val="355585"/>
          <w:sz w:val="24"/>
        </w:rPr>
      </w:pPr>
    </w:p>
    <w:p w14:paraId="5160BA3C" w14:textId="6656447E" w:rsidR="00930A06" w:rsidRDefault="00C96285" w:rsidP="00E32C0C">
      <w:pPr>
        <w:spacing w:line="276" w:lineRule="auto"/>
        <w:contextualSpacing/>
        <w:rPr>
          <w:color w:val="355585"/>
          <w:sz w:val="24"/>
        </w:rPr>
      </w:pPr>
      <w:r w:rsidRPr="00930A06">
        <w:rPr>
          <w:color w:val="355585"/>
          <w:sz w:val="24"/>
        </w:rPr>
        <w:t>You know where to find us!</w:t>
      </w:r>
    </w:p>
    <w:p w14:paraId="168E83B2" w14:textId="77777777" w:rsidR="00930A06" w:rsidRDefault="00930A06">
      <w:pPr>
        <w:spacing w:after="160" w:line="278" w:lineRule="auto"/>
        <w:ind w:left="0" w:firstLine="0"/>
        <w:jc w:val="left"/>
        <w:rPr>
          <w:color w:val="355585"/>
          <w:sz w:val="24"/>
        </w:rPr>
      </w:pPr>
      <w:r>
        <w:rPr>
          <w:color w:val="355585"/>
          <w:sz w:val="24"/>
        </w:rPr>
        <w:br w:type="page"/>
      </w:r>
    </w:p>
    <w:p w14:paraId="06D57B53" w14:textId="77777777" w:rsidR="00C96285" w:rsidRPr="00930A06" w:rsidRDefault="00C96285" w:rsidP="00930A06">
      <w:pPr>
        <w:spacing w:line="276" w:lineRule="auto"/>
        <w:ind w:left="0" w:firstLine="0"/>
        <w:contextualSpacing/>
        <w:rPr>
          <w:b/>
          <w:bCs/>
          <w:color w:val="355585"/>
          <w:sz w:val="24"/>
        </w:rPr>
      </w:pPr>
      <w:r w:rsidRPr="00930A06">
        <w:rPr>
          <w:b/>
          <w:bCs/>
          <w:color w:val="355585"/>
          <w:sz w:val="24"/>
        </w:rPr>
        <w:lastRenderedPageBreak/>
        <w:t>About the European Network on Independent Living</w:t>
      </w:r>
    </w:p>
    <w:p w14:paraId="6B5CE10E" w14:textId="77777777" w:rsidR="00C96285" w:rsidRPr="00930A06" w:rsidRDefault="00C96285" w:rsidP="00E32C0C">
      <w:pPr>
        <w:spacing w:line="276" w:lineRule="auto"/>
        <w:contextualSpacing/>
        <w:rPr>
          <w:color w:val="355585"/>
          <w:sz w:val="24"/>
        </w:rPr>
      </w:pPr>
    </w:p>
    <w:p w14:paraId="46E8C55E" w14:textId="77777777" w:rsidR="00C96285" w:rsidRPr="00930A06" w:rsidRDefault="00C96285" w:rsidP="00E32C0C">
      <w:pPr>
        <w:spacing w:line="276" w:lineRule="auto"/>
        <w:contextualSpacing/>
        <w:rPr>
          <w:color w:val="355585"/>
          <w:sz w:val="24"/>
        </w:rPr>
      </w:pPr>
      <w:r w:rsidRPr="00930A06">
        <w:rPr>
          <w:color w:val="355585"/>
          <w:sz w:val="24"/>
        </w:rPr>
        <w:t xml:space="preserve">The European Network on Independent Living (ENIL) is a disabled-led, cross-disability </w:t>
      </w:r>
      <w:proofErr w:type="gramStart"/>
      <w:r w:rsidRPr="00930A06">
        <w:rPr>
          <w:color w:val="355585"/>
          <w:sz w:val="24"/>
        </w:rPr>
        <w:t>net-work</w:t>
      </w:r>
      <w:proofErr w:type="gramEnd"/>
      <w:r w:rsidRPr="00930A06">
        <w:rPr>
          <w:color w:val="355585"/>
          <w:sz w:val="24"/>
        </w:rPr>
        <w:t xml:space="preserve"> of disabled people and their representative organisations. ENIL promotes the right to independent living, as set out in Article 19 of the UN Convention on the Rights of Persons with Disabilities (CRPD), its General Comments and the Guidelines on </w:t>
      </w:r>
      <w:proofErr w:type="spellStart"/>
      <w:r w:rsidRPr="00930A06">
        <w:rPr>
          <w:color w:val="355585"/>
          <w:sz w:val="24"/>
        </w:rPr>
        <w:t>deinstitutionalisa-tion</w:t>
      </w:r>
      <w:proofErr w:type="spellEnd"/>
      <w:r w:rsidRPr="00930A06">
        <w:rPr>
          <w:color w:val="355585"/>
          <w:sz w:val="24"/>
        </w:rPr>
        <w:t>, including in emergencies. ENIL’s work is guided by the CRPD and the Independent Living principles, enshrined in the Independent Living Pillars. ENIL is active at the Europe-</w:t>
      </w:r>
      <w:proofErr w:type="gramStart"/>
      <w:r w:rsidRPr="00930A06">
        <w:rPr>
          <w:color w:val="355585"/>
          <w:sz w:val="24"/>
        </w:rPr>
        <w:t>an</w:t>
      </w:r>
      <w:proofErr w:type="gramEnd"/>
      <w:r w:rsidRPr="00930A06">
        <w:rPr>
          <w:color w:val="355585"/>
          <w:sz w:val="24"/>
        </w:rPr>
        <w:t xml:space="preserve"> level, and internationally, through cooperation with Centres for Independent Living from around the globe. ENIL’s actions and activities are based on the social and the human rights models of disability, and on the principles of inclusive equality, self-determination, solidarity and intersectionality.</w:t>
      </w:r>
    </w:p>
    <w:p w14:paraId="6AE8730C" w14:textId="77777777" w:rsidR="00C96285" w:rsidRPr="00930A06" w:rsidRDefault="00C96285" w:rsidP="00E32C0C">
      <w:pPr>
        <w:spacing w:line="276" w:lineRule="auto"/>
        <w:contextualSpacing/>
        <w:rPr>
          <w:color w:val="355585"/>
          <w:sz w:val="24"/>
        </w:rPr>
      </w:pPr>
    </w:p>
    <w:p w14:paraId="729293A2" w14:textId="77777777" w:rsidR="00C96285" w:rsidRPr="00930A06" w:rsidRDefault="00C96285" w:rsidP="00E32C0C">
      <w:pPr>
        <w:spacing w:line="276" w:lineRule="auto"/>
        <w:contextualSpacing/>
        <w:rPr>
          <w:color w:val="355585"/>
          <w:sz w:val="24"/>
        </w:rPr>
      </w:pPr>
      <w:r w:rsidRPr="00930A06">
        <w:rPr>
          <w:color w:val="355585"/>
          <w:sz w:val="24"/>
        </w:rPr>
        <w:t>ENIL has participatory status with the Council of Europe (i.e. is a member of the Confer-</w:t>
      </w:r>
      <w:proofErr w:type="spellStart"/>
      <w:r w:rsidRPr="00930A06">
        <w:rPr>
          <w:color w:val="355585"/>
          <w:sz w:val="24"/>
        </w:rPr>
        <w:t>ence</w:t>
      </w:r>
      <w:proofErr w:type="spellEnd"/>
      <w:r w:rsidRPr="00930A06">
        <w:rPr>
          <w:color w:val="355585"/>
          <w:sz w:val="24"/>
        </w:rPr>
        <w:t xml:space="preserve"> of INGOs) and consultative status with ECOSOC.</w:t>
      </w:r>
    </w:p>
    <w:p w14:paraId="7C36ACDA" w14:textId="77777777" w:rsidR="00C96285" w:rsidRPr="00930A06" w:rsidRDefault="00C96285" w:rsidP="00E32C0C">
      <w:pPr>
        <w:spacing w:line="276" w:lineRule="auto"/>
        <w:contextualSpacing/>
        <w:rPr>
          <w:color w:val="355585"/>
          <w:sz w:val="24"/>
        </w:rPr>
      </w:pPr>
    </w:p>
    <w:p w14:paraId="589222E7" w14:textId="77777777" w:rsidR="00C96285" w:rsidRPr="00930A06" w:rsidRDefault="00C96285" w:rsidP="00E32C0C">
      <w:pPr>
        <w:spacing w:line="276" w:lineRule="auto"/>
        <w:contextualSpacing/>
        <w:rPr>
          <w:color w:val="355585"/>
          <w:sz w:val="24"/>
        </w:rPr>
      </w:pPr>
      <w:r w:rsidRPr="00930A06">
        <w:rPr>
          <w:color w:val="355585"/>
          <w:sz w:val="24"/>
        </w:rPr>
        <w:t>Contact us</w:t>
      </w:r>
    </w:p>
    <w:p w14:paraId="7951CD8F" w14:textId="77777777" w:rsidR="00C96285" w:rsidRPr="00930A06" w:rsidRDefault="00C96285" w:rsidP="00E32C0C">
      <w:pPr>
        <w:spacing w:line="276" w:lineRule="auto"/>
        <w:contextualSpacing/>
        <w:rPr>
          <w:color w:val="355585"/>
          <w:sz w:val="24"/>
        </w:rPr>
      </w:pPr>
      <w:r w:rsidRPr="00930A06">
        <w:rPr>
          <w:color w:val="355585"/>
          <w:sz w:val="24"/>
        </w:rPr>
        <w:t>European Network on Independent Living (ENIL)</w:t>
      </w:r>
    </w:p>
    <w:p w14:paraId="5247D864" w14:textId="77777777" w:rsidR="00C96285" w:rsidRPr="00930A06" w:rsidRDefault="00C96285" w:rsidP="00E32C0C">
      <w:pPr>
        <w:spacing w:line="276" w:lineRule="auto"/>
        <w:contextualSpacing/>
        <w:rPr>
          <w:color w:val="355585"/>
          <w:sz w:val="24"/>
        </w:rPr>
      </w:pPr>
      <w:r w:rsidRPr="00930A06">
        <w:rPr>
          <w:color w:val="355585"/>
          <w:sz w:val="24"/>
        </w:rPr>
        <w:t>4th Floor – Mundo J</w:t>
      </w:r>
    </w:p>
    <w:p w14:paraId="29454E78" w14:textId="77777777" w:rsidR="00C96285" w:rsidRPr="00930A06" w:rsidRDefault="00C96285" w:rsidP="00E32C0C">
      <w:pPr>
        <w:spacing w:line="276" w:lineRule="auto"/>
        <w:contextualSpacing/>
        <w:rPr>
          <w:color w:val="355585"/>
          <w:sz w:val="24"/>
        </w:rPr>
      </w:pPr>
      <w:r w:rsidRPr="00930A06">
        <w:rPr>
          <w:color w:val="355585"/>
          <w:sz w:val="24"/>
        </w:rPr>
        <w:t xml:space="preserve">Rue de </w:t>
      </w:r>
      <w:proofErr w:type="spellStart"/>
      <w:r w:rsidRPr="00930A06">
        <w:rPr>
          <w:color w:val="355585"/>
          <w:sz w:val="24"/>
        </w:rPr>
        <w:t>l’Industrie</w:t>
      </w:r>
      <w:proofErr w:type="spellEnd"/>
      <w:r w:rsidRPr="00930A06">
        <w:rPr>
          <w:color w:val="355585"/>
          <w:sz w:val="24"/>
        </w:rPr>
        <w:t xml:space="preserve"> 10</w:t>
      </w:r>
    </w:p>
    <w:p w14:paraId="62E018C6" w14:textId="77777777" w:rsidR="00C96285" w:rsidRPr="00930A06" w:rsidRDefault="00C96285" w:rsidP="00E32C0C">
      <w:pPr>
        <w:spacing w:line="276" w:lineRule="auto"/>
        <w:contextualSpacing/>
        <w:rPr>
          <w:color w:val="355585"/>
          <w:sz w:val="24"/>
        </w:rPr>
      </w:pPr>
      <w:r w:rsidRPr="00930A06">
        <w:rPr>
          <w:color w:val="355585"/>
          <w:sz w:val="24"/>
        </w:rPr>
        <w:t>1000 Brussels</w:t>
      </w:r>
    </w:p>
    <w:p w14:paraId="4A235333" w14:textId="77777777" w:rsidR="00C96285" w:rsidRPr="00930A06" w:rsidRDefault="00C96285" w:rsidP="00E32C0C">
      <w:pPr>
        <w:spacing w:line="276" w:lineRule="auto"/>
        <w:contextualSpacing/>
        <w:rPr>
          <w:color w:val="355585"/>
          <w:sz w:val="24"/>
        </w:rPr>
      </w:pPr>
      <w:r w:rsidRPr="00930A06">
        <w:rPr>
          <w:color w:val="355585"/>
          <w:sz w:val="24"/>
        </w:rPr>
        <w:t>Belgium</w:t>
      </w:r>
    </w:p>
    <w:p w14:paraId="483B9B40" w14:textId="77777777" w:rsidR="00C96285" w:rsidRPr="00930A06" w:rsidRDefault="00C96285" w:rsidP="00E32C0C">
      <w:pPr>
        <w:spacing w:line="276" w:lineRule="auto"/>
        <w:contextualSpacing/>
        <w:rPr>
          <w:color w:val="355585"/>
          <w:sz w:val="24"/>
        </w:rPr>
      </w:pPr>
      <w:r w:rsidRPr="00930A06">
        <w:rPr>
          <w:color w:val="355585"/>
          <w:sz w:val="24"/>
        </w:rPr>
        <w:t>E-mail: secretariat@enil.eu</w:t>
      </w:r>
    </w:p>
    <w:p w14:paraId="31BFCA48" w14:textId="77777777" w:rsidR="00C96285" w:rsidRPr="00930A06" w:rsidRDefault="00C96285" w:rsidP="00E32C0C">
      <w:pPr>
        <w:spacing w:line="276" w:lineRule="auto"/>
        <w:contextualSpacing/>
        <w:rPr>
          <w:color w:val="355585"/>
          <w:sz w:val="24"/>
        </w:rPr>
      </w:pPr>
      <w:r w:rsidRPr="00930A06">
        <w:rPr>
          <w:color w:val="355585"/>
          <w:sz w:val="24"/>
        </w:rPr>
        <w:t>Website: www.enil.eu</w:t>
      </w:r>
    </w:p>
    <w:p w14:paraId="25BFF271" w14:textId="77777777" w:rsidR="00C96285" w:rsidRPr="00930A06" w:rsidRDefault="00C96285" w:rsidP="00E32C0C">
      <w:pPr>
        <w:spacing w:line="276" w:lineRule="auto"/>
        <w:contextualSpacing/>
        <w:rPr>
          <w:color w:val="355585"/>
          <w:sz w:val="24"/>
        </w:rPr>
      </w:pPr>
      <w:r w:rsidRPr="00930A06">
        <w:rPr>
          <w:color w:val="355585"/>
          <w:sz w:val="24"/>
        </w:rPr>
        <w:t xml:space="preserve"> </w:t>
      </w:r>
    </w:p>
    <w:p w14:paraId="4FC49B10" w14:textId="77777777" w:rsidR="00C96285" w:rsidRPr="00930A06" w:rsidRDefault="00C96285" w:rsidP="00E32C0C">
      <w:pPr>
        <w:spacing w:line="276" w:lineRule="auto"/>
        <w:contextualSpacing/>
        <w:rPr>
          <w:color w:val="355585"/>
          <w:sz w:val="24"/>
        </w:rPr>
      </w:pPr>
      <w:r w:rsidRPr="00930A06">
        <w:rPr>
          <w:color w:val="355585"/>
          <w:sz w:val="24"/>
        </w:rPr>
        <w:t>Written by: The ENIL Policy Team</w:t>
      </w:r>
    </w:p>
    <w:p w14:paraId="447D8FA0" w14:textId="77777777" w:rsidR="00C96285" w:rsidRPr="00930A06" w:rsidRDefault="00C96285" w:rsidP="00E32C0C">
      <w:pPr>
        <w:spacing w:line="276" w:lineRule="auto"/>
        <w:contextualSpacing/>
        <w:rPr>
          <w:color w:val="355585"/>
          <w:sz w:val="24"/>
        </w:rPr>
      </w:pPr>
      <w:r w:rsidRPr="00930A06">
        <w:rPr>
          <w:color w:val="355585"/>
          <w:sz w:val="24"/>
        </w:rPr>
        <w:t>© European Network on Independent Living, 2026</w:t>
      </w:r>
    </w:p>
    <w:p w14:paraId="1FFBCCA9" w14:textId="77777777" w:rsidR="00C96285" w:rsidRPr="00930A06" w:rsidRDefault="00C96285" w:rsidP="00E32C0C">
      <w:pPr>
        <w:spacing w:line="276" w:lineRule="auto"/>
        <w:contextualSpacing/>
        <w:rPr>
          <w:color w:val="355585"/>
          <w:sz w:val="24"/>
        </w:rPr>
      </w:pPr>
      <w:r w:rsidRPr="00930A06">
        <w:rPr>
          <w:color w:val="355585"/>
          <w:sz w:val="24"/>
        </w:rPr>
        <w:t xml:space="preserve"> </w:t>
      </w:r>
    </w:p>
    <w:p w14:paraId="19E73994" w14:textId="77777777" w:rsidR="00C96285" w:rsidRPr="00930A06" w:rsidRDefault="00C96285" w:rsidP="00E32C0C">
      <w:pPr>
        <w:spacing w:line="276" w:lineRule="auto"/>
        <w:contextualSpacing/>
        <w:rPr>
          <w:color w:val="355585"/>
          <w:sz w:val="24"/>
        </w:rPr>
      </w:pPr>
      <w:r w:rsidRPr="00930A06">
        <w:rPr>
          <w:color w:val="355585"/>
          <w:sz w:val="24"/>
        </w:rPr>
        <w:t xml:space="preserve"> </w:t>
      </w:r>
    </w:p>
    <w:p w14:paraId="56988F7F" w14:textId="0171B1AC" w:rsidR="00C96285" w:rsidRPr="00930A06" w:rsidRDefault="00C96285" w:rsidP="00E32C0C">
      <w:pPr>
        <w:spacing w:line="276" w:lineRule="auto"/>
        <w:contextualSpacing/>
        <w:rPr>
          <w:color w:val="355585"/>
          <w:sz w:val="24"/>
        </w:rPr>
      </w:pPr>
      <w:r w:rsidRPr="00930A06">
        <w:rPr>
          <w:rFonts w:ascii="Arial" w:hAnsi="Arial" w:cs="Arial"/>
          <w:noProof/>
          <w:sz w:val="24"/>
        </w:rPr>
        <w:drawing>
          <wp:inline distT="0" distB="0" distL="0" distR="0" wp14:anchorId="01B9BDE6" wp14:editId="4DB6CCB0">
            <wp:extent cx="2486546" cy="519675"/>
            <wp:effectExtent l="19050" t="0" r="9004" b="0"/>
            <wp:docPr id="5" name="Picture 18"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8" descr="Blue text on a white background&#10;&#10;Description automatically generated"/>
                    <pic:cNvPicPr/>
                  </pic:nvPicPr>
                  <pic:blipFill>
                    <a:blip r:embed="rId8" cstate="screen">
                      <a:extLst>
                        <a:ext uri="{28A0092B-C50C-407E-A947-70E740481C1C}">
                          <a14:useLocalDpi xmlns:a14="http://schemas.microsoft.com/office/drawing/2010/main"/>
                        </a:ext>
                      </a:extLst>
                    </a:blip>
                    <a:stretch>
                      <a:fillRect/>
                    </a:stretch>
                  </pic:blipFill>
                  <pic:spPr>
                    <a:xfrm>
                      <a:off x="0" y="0"/>
                      <a:ext cx="2486546" cy="519675"/>
                    </a:xfrm>
                    <a:prstGeom prst="rect">
                      <a:avLst/>
                    </a:prstGeom>
                  </pic:spPr>
                </pic:pic>
              </a:graphicData>
            </a:graphic>
          </wp:inline>
        </w:drawing>
      </w:r>
    </w:p>
    <w:p w14:paraId="79A78B0D" w14:textId="77777777" w:rsidR="00C96285" w:rsidRPr="00930A06" w:rsidRDefault="00C96285" w:rsidP="00E32C0C">
      <w:pPr>
        <w:spacing w:line="276" w:lineRule="auto"/>
        <w:contextualSpacing/>
        <w:rPr>
          <w:color w:val="355585"/>
          <w:sz w:val="24"/>
        </w:rPr>
      </w:pPr>
    </w:p>
    <w:p w14:paraId="2E1B55E0" w14:textId="02F0294B" w:rsidR="00BB3CB1" w:rsidRPr="00930A06" w:rsidRDefault="00C96285" w:rsidP="00E32C0C">
      <w:pPr>
        <w:spacing w:line="276" w:lineRule="auto"/>
        <w:contextualSpacing/>
        <w:rPr>
          <w:color w:val="355585"/>
          <w:sz w:val="24"/>
        </w:rPr>
      </w:pPr>
      <w:r w:rsidRPr="00930A06">
        <w:rPr>
          <w:color w:val="355585"/>
          <w:sz w:val="24"/>
        </w:rPr>
        <w:t xml:space="preserve">Co-funded by the European Union. Views and opinions expressed are however those of the author(s) only and do not necessarily reflect those of the European Union or the European Commission. Neither the European Union nor the granting authority can be held </w:t>
      </w:r>
      <w:proofErr w:type="spellStart"/>
      <w:r w:rsidRPr="00930A06">
        <w:rPr>
          <w:color w:val="355585"/>
          <w:sz w:val="24"/>
        </w:rPr>
        <w:t>responsi-ble</w:t>
      </w:r>
      <w:proofErr w:type="spellEnd"/>
      <w:r w:rsidRPr="00930A06">
        <w:rPr>
          <w:color w:val="355585"/>
          <w:sz w:val="24"/>
        </w:rPr>
        <w:t xml:space="preserve"> for them.</w:t>
      </w:r>
    </w:p>
    <w:sectPr w:rsidR="00BB3CB1" w:rsidRPr="00930A06" w:rsidSect="00FA7BE0">
      <w:headerReference w:type="default" r:id="rId9"/>
      <w:footerReference w:type="even" r:id="rId10"/>
      <w:footerReference w:type="default" r:id="rId11"/>
      <w:footerReference w:type="first" r:id="rId12"/>
      <w:pgSz w:w="11920" w:h="16840"/>
      <w:pgMar w:top="1309" w:right="1260" w:bottom="1300" w:left="130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05F4" w14:textId="77777777" w:rsidR="00D70363" w:rsidRPr="003F1FCF" w:rsidRDefault="00D70363">
      <w:pPr>
        <w:spacing w:after="0" w:line="240" w:lineRule="auto"/>
      </w:pPr>
      <w:r w:rsidRPr="003F1FCF">
        <w:separator/>
      </w:r>
    </w:p>
  </w:endnote>
  <w:endnote w:type="continuationSeparator" w:id="0">
    <w:p w14:paraId="6A60736C" w14:textId="77777777" w:rsidR="00D70363" w:rsidRPr="003F1FCF" w:rsidRDefault="00D70363">
      <w:pPr>
        <w:spacing w:after="0" w:line="240" w:lineRule="auto"/>
      </w:pPr>
      <w:r w:rsidRPr="003F1F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84918" w14:textId="77777777" w:rsidR="00442839" w:rsidRPr="003F1FCF" w:rsidRDefault="0044283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CD4DE" w14:textId="57B5984F" w:rsidR="00113C3B" w:rsidRPr="003F1FCF" w:rsidRDefault="00BA5601">
    <w:pPr>
      <w:pStyle w:val="Fuzeile"/>
      <w:jc w:val="right"/>
    </w:pPr>
    <w:r w:rsidRPr="003F1FCF">
      <w:t xml:space="preserve"> </w:t>
    </w:r>
    <w:sdt>
      <w:sdtPr>
        <w:id w:val="-840243094"/>
        <w:docPartObj>
          <w:docPartGallery w:val="Page Numbers (Bottom of Page)"/>
          <w:docPartUnique/>
        </w:docPartObj>
      </w:sdtPr>
      <w:sdtContent>
        <w:r w:rsidR="00113C3B" w:rsidRPr="003F1FCF">
          <w:fldChar w:fldCharType="begin"/>
        </w:r>
        <w:r w:rsidR="00113C3B" w:rsidRPr="003F1FCF">
          <w:instrText>PAGE   \* MERGEFORMAT</w:instrText>
        </w:r>
        <w:r w:rsidR="00113C3B" w:rsidRPr="003F1FCF">
          <w:fldChar w:fldCharType="separate"/>
        </w:r>
        <w:r w:rsidR="00113C3B" w:rsidRPr="003F1FCF">
          <w:t>2</w:t>
        </w:r>
        <w:r w:rsidR="00113C3B" w:rsidRPr="003F1FCF">
          <w:fldChar w:fldCharType="end"/>
        </w:r>
      </w:sdtContent>
    </w:sdt>
  </w:p>
  <w:p w14:paraId="65C80F5E" w14:textId="4B87A39E" w:rsidR="00442839" w:rsidRPr="003F1FCF" w:rsidRDefault="00442839" w:rsidP="00E73EAC">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E0B09" w14:textId="77777777" w:rsidR="00442839" w:rsidRPr="003F1FCF" w:rsidRDefault="0044283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7956F" w14:textId="77777777" w:rsidR="00D70363" w:rsidRPr="003F1FCF" w:rsidRDefault="00D70363">
      <w:pPr>
        <w:spacing w:after="0" w:line="240" w:lineRule="auto"/>
      </w:pPr>
      <w:r w:rsidRPr="003F1FCF">
        <w:separator/>
      </w:r>
    </w:p>
  </w:footnote>
  <w:footnote w:type="continuationSeparator" w:id="0">
    <w:p w14:paraId="7F294803" w14:textId="77777777" w:rsidR="00D70363" w:rsidRPr="003F1FCF" w:rsidRDefault="00D70363">
      <w:pPr>
        <w:spacing w:after="0" w:line="240" w:lineRule="auto"/>
      </w:pPr>
      <w:r w:rsidRPr="003F1F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80" w:rightFromText="180" w:vertAnchor="text" w:horzAnchor="margin" w:tblpY="1"/>
      <w:tblOverlap w:val="never"/>
      <w:tblW w:w="18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505"/>
      <w:gridCol w:w="8505"/>
    </w:tblGrid>
    <w:tr w:rsidR="00715DE4" w:rsidRPr="003F1FCF" w14:paraId="60F10B84" w14:textId="2DD890D5" w:rsidTr="00715DE4">
      <w:trPr>
        <w:trHeight w:val="983"/>
      </w:trPr>
      <w:tc>
        <w:tcPr>
          <w:tcW w:w="1555" w:type="dxa"/>
        </w:tcPr>
        <w:p w14:paraId="57CD9754" w14:textId="77777777" w:rsidR="00715DE4" w:rsidRPr="003F1FCF" w:rsidRDefault="00715DE4" w:rsidP="00E73EAC">
          <w:pPr>
            <w:spacing w:after="160" w:line="259" w:lineRule="auto"/>
            <w:ind w:left="0" w:firstLine="0"/>
            <w:jc w:val="left"/>
          </w:pPr>
          <w:r w:rsidRPr="003F1FCF">
            <w:rPr>
              <w:noProof/>
            </w:rPr>
            <w:drawing>
              <wp:inline distT="0" distB="0" distL="0" distR="0" wp14:anchorId="1A53AF42" wp14:editId="17772476">
                <wp:extent cx="734378" cy="734692"/>
                <wp:effectExtent l="0" t="0" r="8890" b="8890"/>
                <wp:docPr id="682404211" name="Grafik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79943" name="Grafik 967379943"/>
                        <pic:cNvPicPr/>
                      </pic:nvPicPr>
                      <pic:blipFill>
                        <a:blip r:embed="rId1">
                          <a:extLst>
                            <a:ext uri="{28A0092B-C50C-407E-A947-70E740481C1C}">
                              <a14:useLocalDpi xmlns:a14="http://schemas.microsoft.com/office/drawing/2010/main" val="0"/>
                            </a:ext>
                          </a:extLst>
                        </a:blip>
                        <a:stretch>
                          <a:fillRect/>
                        </a:stretch>
                      </pic:blipFill>
                      <pic:spPr>
                        <a:xfrm>
                          <a:off x="0" y="0"/>
                          <a:ext cx="775315" cy="775646"/>
                        </a:xfrm>
                        <a:prstGeom prst="rect">
                          <a:avLst/>
                        </a:prstGeom>
                      </pic:spPr>
                    </pic:pic>
                  </a:graphicData>
                </a:graphic>
              </wp:inline>
            </w:drawing>
          </w:r>
        </w:p>
      </w:tc>
      <w:tc>
        <w:tcPr>
          <w:tcW w:w="8505" w:type="dxa"/>
        </w:tcPr>
        <w:p w14:paraId="0533583F" w14:textId="77777777" w:rsidR="00715DE4" w:rsidRPr="003F1FCF" w:rsidRDefault="00715DE4" w:rsidP="00E73EAC">
          <w:pPr>
            <w:spacing w:after="160" w:line="259" w:lineRule="auto"/>
            <w:ind w:left="0" w:firstLine="0"/>
            <w:jc w:val="left"/>
          </w:pPr>
        </w:p>
        <w:p w14:paraId="1DCD1D7D" w14:textId="623420B7" w:rsidR="00715DE4" w:rsidRPr="003F1FCF" w:rsidRDefault="00715DE4" w:rsidP="00E73EAC">
          <w:pPr>
            <w:spacing w:after="160" w:line="259" w:lineRule="auto"/>
            <w:ind w:left="0" w:firstLine="0"/>
            <w:jc w:val="left"/>
          </w:pPr>
          <w:r w:rsidRPr="003F1FCF">
            <w:rPr>
              <w:color w:val="355585"/>
              <w:sz w:val="24"/>
              <w:szCs w:val="12"/>
            </w:rPr>
            <w:t xml:space="preserve">European Network on Independent Living </w:t>
          </w:r>
        </w:p>
      </w:tc>
      <w:tc>
        <w:tcPr>
          <w:tcW w:w="8505" w:type="dxa"/>
        </w:tcPr>
        <w:p w14:paraId="68391238" w14:textId="77777777" w:rsidR="00715DE4" w:rsidRPr="003F1FCF" w:rsidRDefault="00715DE4" w:rsidP="00E73EAC">
          <w:pPr>
            <w:spacing w:after="160" w:line="259" w:lineRule="auto"/>
            <w:ind w:left="0" w:firstLine="0"/>
            <w:jc w:val="left"/>
          </w:pPr>
        </w:p>
      </w:tc>
    </w:tr>
  </w:tbl>
  <w:p w14:paraId="143056F7" w14:textId="34E6921A" w:rsidR="00E73EAC" w:rsidRPr="003F1FCF" w:rsidRDefault="00715DE4" w:rsidP="00DC1492">
    <w:pPr>
      <w:pStyle w:val="Kopfzeile"/>
      <w:tabs>
        <w:tab w:val="left" w:pos="4032"/>
      </w:tabs>
    </w:pPr>
    <w:r w:rsidRPr="003F1FCF">
      <w:tab/>
    </w:r>
    <w:r w:rsidRPr="003F1FCF">
      <w:tab/>
    </w:r>
    <w:r w:rsidR="00DC1492" w:rsidRPr="003F1FCF">
      <w:tab/>
    </w:r>
    <w:r w:rsidRPr="003F1FC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ED1"/>
    <w:multiLevelType w:val="hybridMultilevel"/>
    <w:tmpl w:val="1D40A3C8"/>
    <w:lvl w:ilvl="0" w:tplc="D19A8B38">
      <w:start w:val="1"/>
      <w:numFmt w:val="bullet"/>
      <w:lvlText w:val="•"/>
      <w:lvlJc w:val="left"/>
      <w:pPr>
        <w:ind w:left="237"/>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1" w:tplc="62B41D36">
      <w:start w:val="1"/>
      <w:numFmt w:val="bullet"/>
      <w:lvlText w:val="o"/>
      <w:lvlJc w:val="left"/>
      <w:pPr>
        <w:ind w:left="108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2" w:tplc="0C266236">
      <w:start w:val="1"/>
      <w:numFmt w:val="bullet"/>
      <w:lvlText w:val="▪"/>
      <w:lvlJc w:val="left"/>
      <w:pPr>
        <w:ind w:left="180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3" w:tplc="45A0838C">
      <w:start w:val="1"/>
      <w:numFmt w:val="bullet"/>
      <w:lvlText w:val="•"/>
      <w:lvlJc w:val="left"/>
      <w:pPr>
        <w:ind w:left="252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4" w:tplc="03F8A084">
      <w:start w:val="1"/>
      <w:numFmt w:val="bullet"/>
      <w:lvlText w:val="o"/>
      <w:lvlJc w:val="left"/>
      <w:pPr>
        <w:ind w:left="324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5" w:tplc="79367E04">
      <w:start w:val="1"/>
      <w:numFmt w:val="bullet"/>
      <w:lvlText w:val="▪"/>
      <w:lvlJc w:val="left"/>
      <w:pPr>
        <w:ind w:left="396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6" w:tplc="E86E859C">
      <w:start w:val="1"/>
      <w:numFmt w:val="bullet"/>
      <w:lvlText w:val="•"/>
      <w:lvlJc w:val="left"/>
      <w:pPr>
        <w:ind w:left="468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7" w:tplc="16FAF3A8">
      <w:start w:val="1"/>
      <w:numFmt w:val="bullet"/>
      <w:lvlText w:val="o"/>
      <w:lvlJc w:val="left"/>
      <w:pPr>
        <w:ind w:left="540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lvl w:ilvl="8" w:tplc="1E32C91A">
      <w:start w:val="1"/>
      <w:numFmt w:val="bullet"/>
      <w:lvlText w:val="▪"/>
      <w:lvlJc w:val="left"/>
      <w:pPr>
        <w:ind w:left="6120"/>
      </w:pPr>
      <w:rPr>
        <w:rFonts w:ascii="Calibri" w:eastAsia="Calibri" w:hAnsi="Calibri" w:cs="Calibri"/>
        <w:b/>
        <w:bCs/>
        <w:i w:val="0"/>
        <w:strike w:val="0"/>
        <w:dstrike w:val="0"/>
        <w:color w:val="1476BC"/>
        <w:sz w:val="22"/>
        <w:szCs w:val="22"/>
        <w:u w:val="none" w:color="000000"/>
        <w:bdr w:val="none" w:sz="0" w:space="0" w:color="auto"/>
        <w:shd w:val="clear" w:color="auto" w:fill="auto"/>
        <w:vertAlign w:val="baseline"/>
      </w:rPr>
    </w:lvl>
  </w:abstractNum>
  <w:abstractNum w:abstractNumId="1" w15:restartNumberingAfterBreak="0">
    <w:nsid w:val="05106379"/>
    <w:multiLevelType w:val="hybridMultilevel"/>
    <w:tmpl w:val="8A7655C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896E91"/>
    <w:multiLevelType w:val="hybridMultilevel"/>
    <w:tmpl w:val="FF32B34C"/>
    <w:lvl w:ilvl="0" w:tplc="17B2745C">
      <w:start w:val="1"/>
      <w:numFmt w:val="decimal"/>
      <w:pStyle w:val="berschrift1"/>
      <w:lvlText w:val="%1."/>
      <w:lvlJc w:val="left"/>
      <w:pPr>
        <w:ind w:left="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1" w:tplc="6E66B262">
      <w:start w:val="1"/>
      <w:numFmt w:val="lowerLetter"/>
      <w:lvlText w:val="%2"/>
      <w:lvlJc w:val="left"/>
      <w:pPr>
        <w:ind w:left="108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2" w:tplc="06565636">
      <w:start w:val="1"/>
      <w:numFmt w:val="lowerRoman"/>
      <w:lvlText w:val="%3"/>
      <w:lvlJc w:val="left"/>
      <w:pPr>
        <w:ind w:left="180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3" w:tplc="DB76B714">
      <w:start w:val="1"/>
      <w:numFmt w:val="decimal"/>
      <w:lvlText w:val="%4"/>
      <w:lvlJc w:val="left"/>
      <w:pPr>
        <w:ind w:left="252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4" w:tplc="337687EA">
      <w:start w:val="1"/>
      <w:numFmt w:val="lowerLetter"/>
      <w:lvlText w:val="%5"/>
      <w:lvlJc w:val="left"/>
      <w:pPr>
        <w:ind w:left="324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5" w:tplc="B4829310">
      <w:start w:val="1"/>
      <w:numFmt w:val="lowerRoman"/>
      <w:lvlText w:val="%6"/>
      <w:lvlJc w:val="left"/>
      <w:pPr>
        <w:ind w:left="396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6" w:tplc="59184104">
      <w:start w:val="1"/>
      <w:numFmt w:val="decimal"/>
      <w:lvlText w:val="%7"/>
      <w:lvlJc w:val="left"/>
      <w:pPr>
        <w:ind w:left="468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7" w:tplc="930A8294">
      <w:start w:val="1"/>
      <w:numFmt w:val="lowerLetter"/>
      <w:lvlText w:val="%8"/>
      <w:lvlJc w:val="left"/>
      <w:pPr>
        <w:ind w:left="540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lvl w:ilvl="8" w:tplc="DCAEA85E">
      <w:start w:val="1"/>
      <w:numFmt w:val="lowerRoman"/>
      <w:lvlText w:val="%9"/>
      <w:lvlJc w:val="left"/>
      <w:pPr>
        <w:ind w:left="6120"/>
      </w:pPr>
      <w:rPr>
        <w:rFonts w:ascii="Calibri" w:eastAsia="Calibri" w:hAnsi="Calibri" w:cs="Calibri"/>
        <w:b/>
        <w:bCs/>
        <w:i w:val="0"/>
        <w:strike w:val="0"/>
        <w:dstrike w:val="0"/>
        <w:color w:val="355585"/>
        <w:sz w:val="48"/>
        <w:szCs w:val="48"/>
        <w:u w:val="none" w:color="000000"/>
        <w:bdr w:val="none" w:sz="0" w:space="0" w:color="auto"/>
        <w:shd w:val="clear" w:color="auto" w:fill="auto"/>
        <w:vertAlign w:val="baseline"/>
      </w:rPr>
    </w:lvl>
  </w:abstractNum>
  <w:abstractNum w:abstractNumId="3" w15:restartNumberingAfterBreak="0">
    <w:nsid w:val="075B5CBE"/>
    <w:multiLevelType w:val="multilevel"/>
    <w:tmpl w:val="43F21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ED955FC"/>
    <w:multiLevelType w:val="hybridMultilevel"/>
    <w:tmpl w:val="EC482052"/>
    <w:lvl w:ilvl="0" w:tplc="5C70AA56">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128CF480">
      <w:start w:val="1"/>
      <w:numFmt w:val="bullet"/>
      <w:lvlText w:val="•"/>
      <w:lvlJc w:val="left"/>
      <w:pPr>
        <w:ind w:left="7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638C73A2">
      <w:start w:val="1"/>
      <w:numFmt w:val="bullet"/>
      <w:lvlText w:val="▪"/>
      <w:lvlJc w:val="left"/>
      <w:pPr>
        <w:ind w:left="147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984ABC9A">
      <w:start w:val="1"/>
      <w:numFmt w:val="bullet"/>
      <w:lvlText w:val="•"/>
      <w:lvlJc w:val="left"/>
      <w:pPr>
        <w:ind w:left="21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D89202A6">
      <w:start w:val="1"/>
      <w:numFmt w:val="bullet"/>
      <w:lvlText w:val="o"/>
      <w:lvlJc w:val="left"/>
      <w:pPr>
        <w:ind w:left="291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F9C6BDF6">
      <w:start w:val="1"/>
      <w:numFmt w:val="bullet"/>
      <w:lvlText w:val="▪"/>
      <w:lvlJc w:val="left"/>
      <w:pPr>
        <w:ind w:left="363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14DC8984">
      <w:start w:val="1"/>
      <w:numFmt w:val="bullet"/>
      <w:lvlText w:val="•"/>
      <w:lvlJc w:val="left"/>
      <w:pPr>
        <w:ind w:left="435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F6B4012E">
      <w:start w:val="1"/>
      <w:numFmt w:val="bullet"/>
      <w:lvlText w:val="o"/>
      <w:lvlJc w:val="left"/>
      <w:pPr>
        <w:ind w:left="507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ADECA4FC">
      <w:start w:val="1"/>
      <w:numFmt w:val="bullet"/>
      <w:lvlText w:val="▪"/>
      <w:lvlJc w:val="left"/>
      <w:pPr>
        <w:ind w:left="57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5" w15:restartNumberingAfterBreak="0">
    <w:nsid w:val="0F207AAC"/>
    <w:multiLevelType w:val="hybridMultilevel"/>
    <w:tmpl w:val="8A7655C6"/>
    <w:lvl w:ilvl="0" w:tplc="EEAE2EBE">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19471CD"/>
    <w:multiLevelType w:val="multilevel"/>
    <w:tmpl w:val="434E9B70"/>
    <w:lvl w:ilvl="0">
      <w:start w:val="1"/>
      <w:numFmt w:val="bullet"/>
      <w:lvlText w:val="-"/>
      <w:lvlJc w:val="left"/>
      <w:pPr>
        <w:ind w:left="1075" w:hanging="360"/>
      </w:pPr>
      <w:rPr>
        <w:u w:val="none"/>
      </w:rPr>
    </w:lvl>
    <w:lvl w:ilvl="1">
      <w:start w:val="1"/>
      <w:numFmt w:val="bullet"/>
      <w:lvlText w:val="-"/>
      <w:lvlJc w:val="left"/>
      <w:pPr>
        <w:ind w:left="2591" w:hanging="360"/>
      </w:pPr>
      <w:rPr>
        <w:u w:val="none"/>
      </w:rPr>
    </w:lvl>
    <w:lvl w:ilvl="2">
      <w:start w:val="1"/>
      <w:numFmt w:val="bullet"/>
      <w:lvlText w:val="-"/>
      <w:lvlJc w:val="left"/>
      <w:pPr>
        <w:ind w:left="3311" w:hanging="360"/>
      </w:pPr>
      <w:rPr>
        <w:u w:val="none"/>
      </w:rPr>
    </w:lvl>
    <w:lvl w:ilvl="3">
      <w:start w:val="1"/>
      <w:numFmt w:val="bullet"/>
      <w:lvlText w:val="-"/>
      <w:lvlJc w:val="left"/>
      <w:pPr>
        <w:ind w:left="4031" w:hanging="360"/>
      </w:pPr>
      <w:rPr>
        <w:u w:val="none"/>
      </w:rPr>
    </w:lvl>
    <w:lvl w:ilvl="4">
      <w:start w:val="1"/>
      <w:numFmt w:val="bullet"/>
      <w:lvlText w:val="-"/>
      <w:lvlJc w:val="left"/>
      <w:pPr>
        <w:ind w:left="4751" w:hanging="360"/>
      </w:pPr>
      <w:rPr>
        <w:u w:val="none"/>
      </w:rPr>
    </w:lvl>
    <w:lvl w:ilvl="5">
      <w:start w:val="1"/>
      <w:numFmt w:val="bullet"/>
      <w:lvlText w:val="-"/>
      <w:lvlJc w:val="left"/>
      <w:pPr>
        <w:ind w:left="5471" w:hanging="360"/>
      </w:pPr>
      <w:rPr>
        <w:u w:val="none"/>
      </w:rPr>
    </w:lvl>
    <w:lvl w:ilvl="6">
      <w:start w:val="1"/>
      <w:numFmt w:val="bullet"/>
      <w:lvlText w:val="-"/>
      <w:lvlJc w:val="left"/>
      <w:pPr>
        <w:ind w:left="6191" w:hanging="360"/>
      </w:pPr>
      <w:rPr>
        <w:u w:val="none"/>
      </w:rPr>
    </w:lvl>
    <w:lvl w:ilvl="7">
      <w:start w:val="1"/>
      <w:numFmt w:val="bullet"/>
      <w:lvlText w:val="-"/>
      <w:lvlJc w:val="left"/>
      <w:pPr>
        <w:ind w:left="6911" w:hanging="360"/>
      </w:pPr>
      <w:rPr>
        <w:u w:val="none"/>
      </w:rPr>
    </w:lvl>
    <w:lvl w:ilvl="8">
      <w:start w:val="1"/>
      <w:numFmt w:val="bullet"/>
      <w:lvlText w:val="-"/>
      <w:lvlJc w:val="left"/>
      <w:pPr>
        <w:ind w:left="7631" w:hanging="360"/>
      </w:pPr>
      <w:rPr>
        <w:u w:val="none"/>
      </w:rPr>
    </w:lvl>
  </w:abstractNum>
  <w:abstractNum w:abstractNumId="7" w15:restartNumberingAfterBreak="0">
    <w:nsid w:val="287A77F4"/>
    <w:multiLevelType w:val="hybridMultilevel"/>
    <w:tmpl w:val="2FE27D98"/>
    <w:lvl w:ilvl="0" w:tplc="B46E6744">
      <w:start w:val="1"/>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340574D"/>
    <w:multiLevelType w:val="hybridMultilevel"/>
    <w:tmpl w:val="C12AEB5E"/>
    <w:lvl w:ilvl="0" w:tplc="37FC1FB2">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4782ABDA">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7AA6D256">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ECD416FA">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D27EAF62">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E8280CF0">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C7FE0206">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E8B64662">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91FA9922">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9" w15:restartNumberingAfterBreak="0">
    <w:nsid w:val="338D5A29"/>
    <w:multiLevelType w:val="multilevel"/>
    <w:tmpl w:val="3BFEC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921A54"/>
    <w:multiLevelType w:val="hybridMultilevel"/>
    <w:tmpl w:val="825EBC10"/>
    <w:lvl w:ilvl="0" w:tplc="66F05FB2">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CC404CA2">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676C0BBA">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31D05A14">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07DE4ADA">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E35856EA">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D8A826BA">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39781304">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C8982C62">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11" w15:restartNumberingAfterBreak="0">
    <w:nsid w:val="3A5D3AC4"/>
    <w:multiLevelType w:val="hybridMultilevel"/>
    <w:tmpl w:val="7CF2D4D2"/>
    <w:lvl w:ilvl="0" w:tplc="179AB604">
      <w:start w:val="1"/>
      <w:numFmt w:val="bullet"/>
      <w:lvlText w:val="•"/>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6748A5C4">
      <w:start w:val="1"/>
      <w:numFmt w:val="bullet"/>
      <w:lvlText w:val="o"/>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CE4E309A">
      <w:start w:val="1"/>
      <w:numFmt w:val="bullet"/>
      <w:lvlText w:val="▪"/>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D50837D2">
      <w:start w:val="1"/>
      <w:numFmt w:val="bullet"/>
      <w:lvlText w:val="•"/>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CA5A7714">
      <w:start w:val="1"/>
      <w:numFmt w:val="bullet"/>
      <w:lvlText w:val="o"/>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C11E4702">
      <w:start w:val="1"/>
      <w:numFmt w:val="bullet"/>
      <w:lvlText w:val="▪"/>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71BCC1BA">
      <w:start w:val="1"/>
      <w:numFmt w:val="bullet"/>
      <w:lvlText w:val="•"/>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8F984EFA">
      <w:start w:val="1"/>
      <w:numFmt w:val="bullet"/>
      <w:lvlText w:val="o"/>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1F520164">
      <w:start w:val="1"/>
      <w:numFmt w:val="bullet"/>
      <w:lvlText w:val="▪"/>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12" w15:restartNumberingAfterBreak="0">
    <w:nsid w:val="3BD75D92"/>
    <w:multiLevelType w:val="multilevel"/>
    <w:tmpl w:val="FC76E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356DDD"/>
    <w:multiLevelType w:val="hybridMultilevel"/>
    <w:tmpl w:val="068683C8"/>
    <w:lvl w:ilvl="0" w:tplc="31201B26">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CA768912">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1D9C4BB4">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B44695D4">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76C260C4">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C65403A8">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875A12F8">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155E2B0C">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EDFC60C6">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14" w15:restartNumberingAfterBreak="0">
    <w:nsid w:val="408F7064"/>
    <w:multiLevelType w:val="multilevel"/>
    <w:tmpl w:val="DF848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E2354F"/>
    <w:multiLevelType w:val="multilevel"/>
    <w:tmpl w:val="AAE47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6380E16"/>
    <w:multiLevelType w:val="multilevel"/>
    <w:tmpl w:val="15F6C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381EFA"/>
    <w:multiLevelType w:val="hybridMultilevel"/>
    <w:tmpl w:val="28AA8A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7A46947"/>
    <w:multiLevelType w:val="hybridMultilevel"/>
    <w:tmpl w:val="8A7655C6"/>
    <w:lvl w:ilvl="0" w:tplc="FFFFFFF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480695"/>
    <w:multiLevelType w:val="hybridMultilevel"/>
    <w:tmpl w:val="57E0C89C"/>
    <w:lvl w:ilvl="0" w:tplc="C56684F6">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381AAFFA">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C0FE7A40">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85F4884C">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41B89688">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83FE19CA">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DB829AB8">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223CBFB0">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4E184F80">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0" w15:restartNumberingAfterBreak="0">
    <w:nsid w:val="5A3D3245"/>
    <w:multiLevelType w:val="hybridMultilevel"/>
    <w:tmpl w:val="8078F792"/>
    <w:lvl w:ilvl="0" w:tplc="1DF487C4">
      <w:start w:val="1"/>
      <w:numFmt w:val="bullet"/>
      <w:lvlText w:val="•"/>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CA0E15C6">
      <w:start w:val="1"/>
      <w:numFmt w:val="bullet"/>
      <w:lvlText w:val="o"/>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D03638C6">
      <w:start w:val="1"/>
      <w:numFmt w:val="bullet"/>
      <w:lvlText w:val="▪"/>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66A8DB44">
      <w:start w:val="1"/>
      <w:numFmt w:val="bullet"/>
      <w:lvlText w:val="•"/>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53043944">
      <w:start w:val="1"/>
      <w:numFmt w:val="bullet"/>
      <w:lvlText w:val="o"/>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5FE44836">
      <w:start w:val="1"/>
      <w:numFmt w:val="bullet"/>
      <w:lvlText w:val="▪"/>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96EA2440">
      <w:start w:val="1"/>
      <w:numFmt w:val="bullet"/>
      <w:lvlText w:val="•"/>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0EE24A3E">
      <w:start w:val="1"/>
      <w:numFmt w:val="bullet"/>
      <w:lvlText w:val="o"/>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82906B06">
      <w:start w:val="1"/>
      <w:numFmt w:val="bullet"/>
      <w:lvlText w:val="▪"/>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1" w15:restartNumberingAfterBreak="0">
    <w:nsid w:val="62115F50"/>
    <w:multiLevelType w:val="multilevel"/>
    <w:tmpl w:val="93581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4D05021"/>
    <w:multiLevelType w:val="hybridMultilevel"/>
    <w:tmpl w:val="90EE923C"/>
    <w:lvl w:ilvl="0" w:tplc="82FED9C0">
      <w:start w:val="1"/>
      <w:numFmt w:val="bullet"/>
      <w:lvlText w:val="•"/>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1F765E48">
      <w:start w:val="1"/>
      <w:numFmt w:val="bullet"/>
      <w:lvlText w:val="o"/>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8A126A62">
      <w:start w:val="1"/>
      <w:numFmt w:val="bullet"/>
      <w:lvlText w:val="▪"/>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A29CBACE">
      <w:start w:val="1"/>
      <w:numFmt w:val="bullet"/>
      <w:lvlText w:val="•"/>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0C08DC8E">
      <w:start w:val="1"/>
      <w:numFmt w:val="bullet"/>
      <w:lvlText w:val="o"/>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F5F8D8A6">
      <w:start w:val="1"/>
      <w:numFmt w:val="bullet"/>
      <w:lvlText w:val="▪"/>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1AB2A0A0">
      <w:start w:val="1"/>
      <w:numFmt w:val="bullet"/>
      <w:lvlText w:val="•"/>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8698F622">
      <w:start w:val="1"/>
      <w:numFmt w:val="bullet"/>
      <w:lvlText w:val="o"/>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144888FE">
      <w:start w:val="1"/>
      <w:numFmt w:val="bullet"/>
      <w:lvlText w:val="▪"/>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3" w15:restartNumberingAfterBreak="0">
    <w:nsid w:val="66DF5169"/>
    <w:multiLevelType w:val="hybridMultilevel"/>
    <w:tmpl w:val="00E6B8D0"/>
    <w:lvl w:ilvl="0" w:tplc="AD6EDAA2">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1DBCFD4E">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239206D4">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6052B05C">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3FACF738">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9FE0C80C">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0DE2E4C4">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C4B27336">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4B928A06">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4" w15:restartNumberingAfterBreak="0">
    <w:nsid w:val="67C2515F"/>
    <w:multiLevelType w:val="hybridMultilevel"/>
    <w:tmpl w:val="45E6D46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7E460A2"/>
    <w:multiLevelType w:val="hybridMultilevel"/>
    <w:tmpl w:val="F3861C66"/>
    <w:lvl w:ilvl="0" w:tplc="C8CE255E">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D8F84A1A">
      <w:start w:val="1"/>
      <w:numFmt w:val="bullet"/>
      <w:lvlText w:val="•"/>
      <w:lvlJc w:val="left"/>
      <w:pPr>
        <w:ind w:left="7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5B100112">
      <w:start w:val="1"/>
      <w:numFmt w:val="bullet"/>
      <w:lvlText w:val="▪"/>
      <w:lvlJc w:val="left"/>
      <w:pPr>
        <w:ind w:left="147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4678C1AA">
      <w:start w:val="1"/>
      <w:numFmt w:val="bullet"/>
      <w:lvlText w:val="•"/>
      <w:lvlJc w:val="left"/>
      <w:pPr>
        <w:ind w:left="21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248ED936">
      <w:start w:val="1"/>
      <w:numFmt w:val="bullet"/>
      <w:lvlText w:val="o"/>
      <w:lvlJc w:val="left"/>
      <w:pPr>
        <w:ind w:left="291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70E68366">
      <w:start w:val="1"/>
      <w:numFmt w:val="bullet"/>
      <w:lvlText w:val="▪"/>
      <w:lvlJc w:val="left"/>
      <w:pPr>
        <w:ind w:left="363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614274FE">
      <w:start w:val="1"/>
      <w:numFmt w:val="bullet"/>
      <w:lvlText w:val="•"/>
      <w:lvlJc w:val="left"/>
      <w:pPr>
        <w:ind w:left="435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CFC8AE20">
      <w:start w:val="1"/>
      <w:numFmt w:val="bullet"/>
      <w:lvlText w:val="o"/>
      <w:lvlJc w:val="left"/>
      <w:pPr>
        <w:ind w:left="507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B2841ADA">
      <w:start w:val="1"/>
      <w:numFmt w:val="bullet"/>
      <w:lvlText w:val="▪"/>
      <w:lvlJc w:val="left"/>
      <w:pPr>
        <w:ind w:left="57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6" w15:restartNumberingAfterBreak="0">
    <w:nsid w:val="6B9751D6"/>
    <w:multiLevelType w:val="hybridMultilevel"/>
    <w:tmpl w:val="66D0DA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4675198"/>
    <w:multiLevelType w:val="hybridMultilevel"/>
    <w:tmpl w:val="DEB2F3C0"/>
    <w:lvl w:ilvl="0" w:tplc="CF6E6EDA">
      <w:start w:val="1"/>
      <w:numFmt w:val="decimal"/>
      <w:lvlText w:val="%1."/>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2076D866">
      <w:start w:val="1"/>
      <w:numFmt w:val="lowerLetter"/>
      <w:lvlText w:val="%2"/>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3D58AC36">
      <w:start w:val="1"/>
      <w:numFmt w:val="lowerRoman"/>
      <w:lvlText w:val="%3"/>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3C0C2132">
      <w:start w:val="1"/>
      <w:numFmt w:val="decimal"/>
      <w:lvlText w:val="%4"/>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BDA262E0">
      <w:start w:val="1"/>
      <w:numFmt w:val="lowerLetter"/>
      <w:lvlText w:val="%5"/>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CA525094">
      <w:start w:val="1"/>
      <w:numFmt w:val="lowerRoman"/>
      <w:lvlText w:val="%6"/>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91D65794">
      <w:start w:val="1"/>
      <w:numFmt w:val="decimal"/>
      <w:lvlText w:val="%7"/>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199E3C2E">
      <w:start w:val="1"/>
      <w:numFmt w:val="lowerLetter"/>
      <w:lvlText w:val="%8"/>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2C6C87A6">
      <w:start w:val="1"/>
      <w:numFmt w:val="lowerRoman"/>
      <w:lvlText w:val="%9"/>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8" w15:restartNumberingAfterBreak="0">
    <w:nsid w:val="76707CDC"/>
    <w:multiLevelType w:val="hybridMultilevel"/>
    <w:tmpl w:val="9508FA62"/>
    <w:lvl w:ilvl="0" w:tplc="37761B36">
      <w:start w:val="1"/>
      <w:numFmt w:val="bullet"/>
      <w:lvlText w:val="•"/>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3F8682BC">
      <w:start w:val="1"/>
      <w:numFmt w:val="bullet"/>
      <w:lvlText w:val="o"/>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C41AC25A">
      <w:start w:val="1"/>
      <w:numFmt w:val="bullet"/>
      <w:lvlText w:val="▪"/>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97F870F4">
      <w:start w:val="1"/>
      <w:numFmt w:val="bullet"/>
      <w:lvlText w:val="•"/>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B602099C">
      <w:start w:val="1"/>
      <w:numFmt w:val="bullet"/>
      <w:lvlText w:val="o"/>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03B8EC9A">
      <w:start w:val="1"/>
      <w:numFmt w:val="bullet"/>
      <w:lvlText w:val="▪"/>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747083FE">
      <w:start w:val="1"/>
      <w:numFmt w:val="bullet"/>
      <w:lvlText w:val="•"/>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300A45EA">
      <w:start w:val="1"/>
      <w:numFmt w:val="bullet"/>
      <w:lvlText w:val="o"/>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B8925444">
      <w:start w:val="1"/>
      <w:numFmt w:val="bullet"/>
      <w:lvlText w:val="▪"/>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29" w15:restartNumberingAfterBreak="0">
    <w:nsid w:val="77D85EE1"/>
    <w:multiLevelType w:val="hybridMultilevel"/>
    <w:tmpl w:val="656A1B3E"/>
    <w:lvl w:ilvl="0" w:tplc="84DA3E0A">
      <w:start w:val="1"/>
      <w:numFmt w:val="bullet"/>
      <w:lvlText w:val="•"/>
      <w:lvlJc w:val="left"/>
      <w:pPr>
        <w:ind w:left="397"/>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1" w:tplc="8C52A90C">
      <w:start w:val="1"/>
      <w:numFmt w:val="bullet"/>
      <w:lvlText w:val="o"/>
      <w:lvlJc w:val="left"/>
      <w:pPr>
        <w:ind w:left="10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2" w:tplc="B30EBE54">
      <w:start w:val="1"/>
      <w:numFmt w:val="bullet"/>
      <w:lvlText w:val="▪"/>
      <w:lvlJc w:val="left"/>
      <w:pPr>
        <w:ind w:left="18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3" w:tplc="225C7A3C">
      <w:start w:val="1"/>
      <w:numFmt w:val="bullet"/>
      <w:lvlText w:val="•"/>
      <w:lvlJc w:val="left"/>
      <w:pPr>
        <w:ind w:left="25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4" w:tplc="CA62A420">
      <w:start w:val="1"/>
      <w:numFmt w:val="bullet"/>
      <w:lvlText w:val="o"/>
      <w:lvlJc w:val="left"/>
      <w:pPr>
        <w:ind w:left="324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5" w:tplc="05A4A9B0">
      <w:start w:val="1"/>
      <w:numFmt w:val="bullet"/>
      <w:lvlText w:val="▪"/>
      <w:lvlJc w:val="left"/>
      <w:pPr>
        <w:ind w:left="396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6" w:tplc="52ACE3B2">
      <w:start w:val="1"/>
      <w:numFmt w:val="bullet"/>
      <w:lvlText w:val="•"/>
      <w:lvlJc w:val="left"/>
      <w:pPr>
        <w:ind w:left="468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7" w:tplc="AAF4FA1C">
      <w:start w:val="1"/>
      <w:numFmt w:val="bullet"/>
      <w:lvlText w:val="o"/>
      <w:lvlJc w:val="left"/>
      <w:pPr>
        <w:ind w:left="540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lvl w:ilvl="8" w:tplc="CB96B69E">
      <w:start w:val="1"/>
      <w:numFmt w:val="bullet"/>
      <w:lvlText w:val="▪"/>
      <w:lvlJc w:val="left"/>
      <w:pPr>
        <w:ind w:left="6120"/>
      </w:pPr>
      <w:rPr>
        <w:rFonts w:ascii="Calibri" w:eastAsia="Calibri" w:hAnsi="Calibri" w:cs="Calibri"/>
        <w:b/>
        <w:bCs/>
        <w:i w:val="0"/>
        <w:strike w:val="0"/>
        <w:dstrike w:val="0"/>
        <w:color w:val="355585"/>
        <w:sz w:val="22"/>
        <w:szCs w:val="22"/>
        <w:u w:val="none" w:color="000000"/>
        <w:bdr w:val="none" w:sz="0" w:space="0" w:color="auto"/>
        <w:shd w:val="clear" w:color="auto" w:fill="auto"/>
        <w:vertAlign w:val="baseline"/>
      </w:rPr>
    </w:lvl>
  </w:abstractNum>
  <w:abstractNum w:abstractNumId="30" w15:restartNumberingAfterBreak="0">
    <w:nsid w:val="7D1B3B6F"/>
    <w:multiLevelType w:val="hybridMultilevel"/>
    <w:tmpl w:val="3956ED5A"/>
    <w:lvl w:ilvl="0" w:tplc="02BA19DA">
      <w:start w:val="1"/>
      <w:numFmt w:val="decimal"/>
      <w:lvlText w:val="%1."/>
      <w:lvlJc w:val="left"/>
      <w:pPr>
        <w:ind w:left="373" w:hanging="360"/>
      </w:pPr>
      <w:rPr>
        <w:rFonts w:hint="default"/>
      </w:rPr>
    </w:lvl>
    <w:lvl w:ilvl="1" w:tplc="20000019" w:tentative="1">
      <w:start w:val="1"/>
      <w:numFmt w:val="lowerLetter"/>
      <w:lvlText w:val="%2."/>
      <w:lvlJc w:val="left"/>
      <w:pPr>
        <w:ind w:left="1093" w:hanging="360"/>
      </w:pPr>
    </w:lvl>
    <w:lvl w:ilvl="2" w:tplc="2000001B" w:tentative="1">
      <w:start w:val="1"/>
      <w:numFmt w:val="lowerRoman"/>
      <w:lvlText w:val="%3."/>
      <w:lvlJc w:val="right"/>
      <w:pPr>
        <w:ind w:left="1813" w:hanging="180"/>
      </w:pPr>
    </w:lvl>
    <w:lvl w:ilvl="3" w:tplc="2000000F" w:tentative="1">
      <w:start w:val="1"/>
      <w:numFmt w:val="decimal"/>
      <w:lvlText w:val="%4."/>
      <w:lvlJc w:val="left"/>
      <w:pPr>
        <w:ind w:left="2533" w:hanging="360"/>
      </w:pPr>
    </w:lvl>
    <w:lvl w:ilvl="4" w:tplc="20000019" w:tentative="1">
      <w:start w:val="1"/>
      <w:numFmt w:val="lowerLetter"/>
      <w:lvlText w:val="%5."/>
      <w:lvlJc w:val="left"/>
      <w:pPr>
        <w:ind w:left="3253" w:hanging="360"/>
      </w:pPr>
    </w:lvl>
    <w:lvl w:ilvl="5" w:tplc="2000001B" w:tentative="1">
      <w:start w:val="1"/>
      <w:numFmt w:val="lowerRoman"/>
      <w:lvlText w:val="%6."/>
      <w:lvlJc w:val="right"/>
      <w:pPr>
        <w:ind w:left="3973" w:hanging="180"/>
      </w:pPr>
    </w:lvl>
    <w:lvl w:ilvl="6" w:tplc="2000000F" w:tentative="1">
      <w:start w:val="1"/>
      <w:numFmt w:val="decimal"/>
      <w:lvlText w:val="%7."/>
      <w:lvlJc w:val="left"/>
      <w:pPr>
        <w:ind w:left="4693" w:hanging="360"/>
      </w:pPr>
    </w:lvl>
    <w:lvl w:ilvl="7" w:tplc="20000019" w:tentative="1">
      <w:start w:val="1"/>
      <w:numFmt w:val="lowerLetter"/>
      <w:lvlText w:val="%8."/>
      <w:lvlJc w:val="left"/>
      <w:pPr>
        <w:ind w:left="5413" w:hanging="360"/>
      </w:pPr>
    </w:lvl>
    <w:lvl w:ilvl="8" w:tplc="2000001B" w:tentative="1">
      <w:start w:val="1"/>
      <w:numFmt w:val="lowerRoman"/>
      <w:lvlText w:val="%9."/>
      <w:lvlJc w:val="right"/>
      <w:pPr>
        <w:ind w:left="6133" w:hanging="180"/>
      </w:pPr>
    </w:lvl>
  </w:abstractNum>
  <w:num w:numId="1" w16cid:durableId="301932027">
    <w:abstractNumId w:val="0"/>
  </w:num>
  <w:num w:numId="2" w16cid:durableId="280577473">
    <w:abstractNumId w:val="28"/>
  </w:num>
  <w:num w:numId="3" w16cid:durableId="734858893">
    <w:abstractNumId w:val="19"/>
  </w:num>
  <w:num w:numId="4" w16cid:durableId="1047800041">
    <w:abstractNumId w:val="22"/>
  </w:num>
  <w:num w:numId="5" w16cid:durableId="1591743091">
    <w:abstractNumId w:val="4"/>
  </w:num>
  <w:num w:numId="6" w16cid:durableId="905721798">
    <w:abstractNumId w:val="29"/>
  </w:num>
  <w:num w:numId="7" w16cid:durableId="1417703751">
    <w:abstractNumId w:val="8"/>
  </w:num>
  <w:num w:numId="8" w16cid:durableId="77480224">
    <w:abstractNumId w:val="20"/>
  </w:num>
  <w:num w:numId="9" w16cid:durableId="1626154916">
    <w:abstractNumId w:val="25"/>
  </w:num>
  <w:num w:numId="10" w16cid:durableId="1817795190">
    <w:abstractNumId w:val="13"/>
  </w:num>
  <w:num w:numId="11" w16cid:durableId="1049037580">
    <w:abstractNumId w:val="27"/>
  </w:num>
  <w:num w:numId="12" w16cid:durableId="697391859">
    <w:abstractNumId w:val="23"/>
  </w:num>
  <w:num w:numId="13" w16cid:durableId="224264466">
    <w:abstractNumId w:val="11"/>
  </w:num>
  <w:num w:numId="14" w16cid:durableId="1802334649">
    <w:abstractNumId w:val="10"/>
  </w:num>
  <w:num w:numId="15" w16cid:durableId="1258177134">
    <w:abstractNumId w:val="2"/>
  </w:num>
  <w:num w:numId="16" w16cid:durableId="1006324595">
    <w:abstractNumId w:val="12"/>
  </w:num>
  <w:num w:numId="17" w16cid:durableId="59528017">
    <w:abstractNumId w:val="14"/>
  </w:num>
  <w:num w:numId="18" w16cid:durableId="1636715864">
    <w:abstractNumId w:val="16"/>
  </w:num>
  <w:num w:numId="19" w16cid:durableId="1734697309">
    <w:abstractNumId w:val="9"/>
  </w:num>
  <w:num w:numId="20" w16cid:durableId="2062509020">
    <w:abstractNumId w:val="15"/>
  </w:num>
  <w:num w:numId="21" w16cid:durableId="204493395">
    <w:abstractNumId w:val="3"/>
  </w:num>
  <w:num w:numId="22" w16cid:durableId="245767334">
    <w:abstractNumId w:val="21"/>
  </w:num>
  <w:num w:numId="23" w16cid:durableId="189538289">
    <w:abstractNumId w:val="6"/>
  </w:num>
  <w:num w:numId="24" w16cid:durableId="1183780447">
    <w:abstractNumId w:val="30"/>
  </w:num>
  <w:num w:numId="25" w16cid:durableId="1310208493">
    <w:abstractNumId w:val="17"/>
  </w:num>
  <w:num w:numId="26" w16cid:durableId="1699089727">
    <w:abstractNumId w:val="26"/>
  </w:num>
  <w:num w:numId="27" w16cid:durableId="2089764360">
    <w:abstractNumId w:val="7"/>
  </w:num>
  <w:num w:numId="28" w16cid:durableId="265311523">
    <w:abstractNumId w:val="24"/>
  </w:num>
  <w:num w:numId="29" w16cid:durableId="2087147134">
    <w:abstractNumId w:val="5"/>
  </w:num>
  <w:num w:numId="30" w16cid:durableId="553657695">
    <w:abstractNumId w:val="18"/>
  </w:num>
  <w:num w:numId="31" w16cid:durableId="1605309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839"/>
    <w:rsid w:val="00032F3F"/>
    <w:rsid w:val="00033892"/>
    <w:rsid w:val="00053E68"/>
    <w:rsid w:val="00060349"/>
    <w:rsid w:val="000607ED"/>
    <w:rsid w:val="0007257A"/>
    <w:rsid w:val="00074D37"/>
    <w:rsid w:val="00094D2B"/>
    <w:rsid w:val="000A0AB5"/>
    <w:rsid w:val="000C19BE"/>
    <w:rsid w:val="000D633A"/>
    <w:rsid w:val="000D6877"/>
    <w:rsid w:val="000D7A60"/>
    <w:rsid w:val="000E1BB7"/>
    <w:rsid w:val="001132B7"/>
    <w:rsid w:val="00113C3B"/>
    <w:rsid w:val="00124D49"/>
    <w:rsid w:val="00132E65"/>
    <w:rsid w:val="00136938"/>
    <w:rsid w:val="00137C5E"/>
    <w:rsid w:val="0014309F"/>
    <w:rsid w:val="001458A9"/>
    <w:rsid w:val="00150B2B"/>
    <w:rsid w:val="0015367E"/>
    <w:rsid w:val="001748CD"/>
    <w:rsid w:val="001974F7"/>
    <w:rsid w:val="001B4C11"/>
    <w:rsid w:val="001E0B46"/>
    <w:rsid w:val="001E60CE"/>
    <w:rsid w:val="001E6529"/>
    <w:rsid w:val="001F05EE"/>
    <w:rsid w:val="001F16FB"/>
    <w:rsid w:val="00203997"/>
    <w:rsid w:val="00207ECB"/>
    <w:rsid w:val="00211BD0"/>
    <w:rsid w:val="002170F2"/>
    <w:rsid w:val="00236FA3"/>
    <w:rsid w:val="00244307"/>
    <w:rsid w:val="00263FC0"/>
    <w:rsid w:val="00267E52"/>
    <w:rsid w:val="00277F87"/>
    <w:rsid w:val="0028546E"/>
    <w:rsid w:val="002C7C1F"/>
    <w:rsid w:val="002E0251"/>
    <w:rsid w:val="002E61B7"/>
    <w:rsid w:val="002E75F5"/>
    <w:rsid w:val="003040EF"/>
    <w:rsid w:val="00305D25"/>
    <w:rsid w:val="0031001B"/>
    <w:rsid w:val="00330519"/>
    <w:rsid w:val="0034097D"/>
    <w:rsid w:val="00343D09"/>
    <w:rsid w:val="0036525E"/>
    <w:rsid w:val="00371BBB"/>
    <w:rsid w:val="003726C0"/>
    <w:rsid w:val="00380A8C"/>
    <w:rsid w:val="00380E26"/>
    <w:rsid w:val="003B4B78"/>
    <w:rsid w:val="003B6430"/>
    <w:rsid w:val="003C14BE"/>
    <w:rsid w:val="003D1E9E"/>
    <w:rsid w:val="003F127F"/>
    <w:rsid w:val="003F1FCF"/>
    <w:rsid w:val="004025A3"/>
    <w:rsid w:val="0041053E"/>
    <w:rsid w:val="004142DC"/>
    <w:rsid w:val="00441064"/>
    <w:rsid w:val="00442839"/>
    <w:rsid w:val="00455BCA"/>
    <w:rsid w:val="0046247C"/>
    <w:rsid w:val="004720ED"/>
    <w:rsid w:val="00472143"/>
    <w:rsid w:val="00493F13"/>
    <w:rsid w:val="00496699"/>
    <w:rsid w:val="004B0807"/>
    <w:rsid w:val="004B786F"/>
    <w:rsid w:val="004D5D8A"/>
    <w:rsid w:val="004D6771"/>
    <w:rsid w:val="004E2B7C"/>
    <w:rsid w:val="004F6E5F"/>
    <w:rsid w:val="00501CA3"/>
    <w:rsid w:val="00516119"/>
    <w:rsid w:val="00526D6C"/>
    <w:rsid w:val="00535F0E"/>
    <w:rsid w:val="005414B5"/>
    <w:rsid w:val="00546BE4"/>
    <w:rsid w:val="0055137C"/>
    <w:rsid w:val="005519DE"/>
    <w:rsid w:val="005531C3"/>
    <w:rsid w:val="00555019"/>
    <w:rsid w:val="005574FF"/>
    <w:rsid w:val="00561DC4"/>
    <w:rsid w:val="00563022"/>
    <w:rsid w:val="005802B7"/>
    <w:rsid w:val="00581EDB"/>
    <w:rsid w:val="00585E11"/>
    <w:rsid w:val="00586D23"/>
    <w:rsid w:val="00590BBB"/>
    <w:rsid w:val="00593290"/>
    <w:rsid w:val="00595B66"/>
    <w:rsid w:val="005B1F24"/>
    <w:rsid w:val="005B49C4"/>
    <w:rsid w:val="005E5251"/>
    <w:rsid w:val="005E5D02"/>
    <w:rsid w:val="005E7A1E"/>
    <w:rsid w:val="005F068D"/>
    <w:rsid w:val="006073DA"/>
    <w:rsid w:val="006160C2"/>
    <w:rsid w:val="006228E6"/>
    <w:rsid w:val="0064155C"/>
    <w:rsid w:val="00646B33"/>
    <w:rsid w:val="006674B8"/>
    <w:rsid w:val="00671DF5"/>
    <w:rsid w:val="00673329"/>
    <w:rsid w:val="006911A0"/>
    <w:rsid w:val="006B42F1"/>
    <w:rsid w:val="006B7AD5"/>
    <w:rsid w:val="006C1851"/>
    <w:rsid w:val="006D2A1F"/>
    <w:rsid w:val="006D58F9"/>
    <w:rsid w:val="006E0121"/>
    <w:rsid w:val="006E3411"/>
    <w:rsid w:val="006E3A92"/>
    <w:rsid w:val="00701A1A"/>
    <w:rsid w:val="00715DE4"/>
    <w:rsid w:val="00735013"/>
    <w:rsid w:val="0073687C"/>
    <w:rsid w:val="00762DC2"/>
    <w:rsid w:val="00766287"/>
    <w:rsid w:val="00771288"/>
    <w:rsid w:val="0078357B"/>
    <w:rsid w:val="00795DD6"/>
    <w:rsid w:val="007A4430"/>
    <w:rsid w:val="007D4FA6"/>
    <w:rsid w:val="007D71F0"/>
    <w:rsid w:val="007E002C"/>
    <w:rsid w:val="00803111"/>
    <w:rsid w:val="00805FA6"/>
    <w:rsid w:val="00831B80"/>
    <w:rsid w:val="00852953"/>
    <w:rsid w:val="00862F1C"/>
    <w:rsid w:val="00867483"/>
    <w:rsid w:val="00877FBD"/>
    <w:rsid w:val="008827EC"/>
    <w:rsid w:val="008A14D3"/>
    <w:rsid w:val="008C5505"/>
    <w:rsid w:val="008E2DE8"/>
    <w:rsid w:val="009004F0"/>
    <w:rsid w:val="009070FD"/>
    <w:rsid w:val="00921603"/>
    <w:rsid w:val="00930A06"/>
    <w:rsid w:val="00942237"/>
    <w:rsid w:val="00946D56"/>
    <w:rsid w:val="009535D9"/>
    <w:rsid w:val="00956D09"/>
    <w:rsid w:val="00961832"/>
    <w:rsid w:val="009906B5"/>
    <w:rsid w:val="009A03C1"/>
    <w:rsid w:val="009A1399"/>
    <w:rsid w:val="009C15F6"/>
    <w:rsid w:val="009C3B41"/>
    <w:rsid w:val="009D1636"/>
    <w:rsid w:val="00A06A76"/>
    <w:rsid w:val="00A17617"/>
    <w:rsid w:val="00A2541B"/>
    <w:rsid w:val="00A256F9"/>
    <w:rsid w:val="00A2779D"/>
    <w:rsid w:val="00A3223F"/>
    <w:rsid w:val="00A36BAE"/>
    <w:rsid w:val="00A37722"/>
    <w:rsid w:val="00A5524E"/>
    <w:rsid w:val="00AB3859"/>
    <w:rsid w:val="00AC1D31"/>
    <w:rsid w:val="00AC245C"/>
    <w:rsid w:val="00AD7839"/>
    <w:rsid w:val="00AE76DB"/>
    <w:rsid w:val="00B025F7"/>
    <w:rsid w:val="00B26201"/>
    <w:rsid w:val="00B3123D"/>
    <w:rsid w:val="00B34BB0"/>
    <w:rsid w:val="00B419FE"/>
    <w:rsid w:val="00B4414C"/>
    <w:rsid w:val="00B6494E"/>
    <w:rsid w:val="00B87E0A"/>
    <w:rsid w:val="00BA1459"/>
    <w:rsid w:val="00BA2C0F"/>
    <w:rsid w:val="00BA3BE4"/>
    <w:rsid w:val="00BA5601"/>
    <w:rsid w:val="00BB12D8"/>
    <w:rsid w:val="00BB3CB1"/>
    <w:rsid w:val="00BE225A"/>
    <w:rsid w:val="00BE395F"/>
    <w:rsid w:val="00BF1D16"/>
    <w:rsid w:val="00C154CF"/>
    <w:rsid w:val="00C32FDB"/>
    <w:rsid w:val="00C3774B"/>
    <w:rsid w:val="00C5185A"/>
    <w:rsid w:val="00C731C3"/>
    <w:rsid w:val="00C73CC9"/>
    <w:rsid w:val="00C86BE8"/>
    <w:rsid w:val="00C94B9A"/>
    <w:rsid w:val="00C94DCB"/>
    <w:rsid w:val="00C96285"/>
    <w:rsid w:val="00CA3B3D"/>
    <w:rsid w:val="00CC17A5"/>
    <w:rsid w:val="00CE4B76"/>
    <w:rsid w:val="00D01003"/>
    <w:rsid w:val="00D26E40"/>
    <w:rsid w:val="00D32042"/>
    <w:rsid w:val="00D44DFA"/>
    <w:rsid w:val="00D606B1"/>
    <w:rsid w:val="00D60BF6"/>
    <w:rsid w:val="00D70363"/>
    <w:rsid w:val="00D945DB"/>
    <w:rsid w:val="00DB76D7"/>
    <w:rsid w:val="00DC1492"/>
    <w:rsid w:val="00DF3561"/>
    <w:rsid w:val="00DF36E4"/>
    <w:rsid w:val="00DF446C"/>
    <w:rsid w:val="00E07A2B"/>
    <w:rsid w:val="00E15E04"/>
    <w:rsid w:val="00E2366C"/>
    <w:rsid w:val="00E2693C"/>
    <w:rsid w:val="00E32C0C"/>
    <w:rsid w:val="00E55285"/>
    <w:rsid w:val="00E71900"/>
    <w:rsid w:val="00E71FE4"/>
    <w:rsid w:val="00E72F01"/>
    <w:rsid w:val="00E73EAC"/>
    <w:rsid w:val="00E84E69"/>
    <w:rsid w:val="00E8731C"/>
    <w:rsid w:val="00E93264"/>
    <w:rsid w:val="00E947E2"/>
    <w:rsid w:val="00EA0B3F"/>
    <w:rsid w:val="00EB1D4A"/>
    <w:rsid w:val="00EC6521"/>
    <w:rsid w:val="00ED02BD"/>
    <w:rsid w:val="00ED45F7"/>
    <w:rsid w:val="00EE37A1"/>
    <w:rsid w:val="00F24B11"/>
    <w:rsid w:val="00F25688"/>
    <w:rsid w:val="00F47895"/>
    <w:rsid w:val="00F75CBA"/>
    <w:rsid w:val="00FA2E6E"/>
    <w:rsid w:val="00FA7BE0"/>
    <w:rsid w:val="00FB48B2"/>
    <w:rsid w:val="00FD00DC"/>
    <w:rsid w:val="00FD0A74"/>
    <w:rsid w:val="00FD1953"/>
    <w:rsid w:val="00FD305C"/>
    <w:rsid w:val="00FE4F7C"/>
    <w:rsid w:val="00FE508C"/>
    <w:rsid w:val="00FE7C30"/>
    <w:rsid w:val="00FF64AC"/>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43330"/>
  <w15:docId w15:val="{4D4D54F1-CCA2-46EE-A61E-31B7533E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3BE4"/>
    <w:pPr>
      <w:spacing w:after="159" w:line="248" w:lineRule="auto"/>
      <w:ind w:left="10" w:hanging="10"/>
      <w:jc w:val="both"/>
    </w:pPr>
    <w:rPr>
      <w:rFonts w:ascii="Calibri" w:eastAsia="Calibri" w:hAnsi="Calibri" w:cs="Calibri"/>
      <w:color w:val="221F21"/>
      <w:sz w:val="22"/>
      <w:lang w:val="en-GB"/>
    </w:rPr>
  </w:style>
  <w:style w:type="paragraph" w:styleId="berschrift1">
    <w:name w:val="heading 1"/>
    <w:next w:val="Standard"/>
    <w:link w:val="berschrift1Zchn"/>
    <w:uiPriority w:val="9"/>
    <w:qFormat/>
    <w:pPr>
      <w:keepNext/>
      <w:keepLines/>
      <w:numPr>
        <w:numId w:val="15"/>
      </w:numPr>
      <w:spacing w:after="228" w:line="248" w:lineRule="auto"/>
      <w:ind w:left="605" w:hanging="605"/>
      <w:outlineLvl w:val="0"/>
    </w:pPr>
    <w:rPr>
      <w:rFonts w:ascii="Calibri" w:eastAsia="Calibri" w:hAnsi="Calibri" w:cs="Calibri"/>
      <w:color w:val="355585"/>
      <w:sz w:val="48"/>
    </w:rPr>
  </w:style>
  <w:style w:type="paragraph" w:styleId="berschrift2">
    <w:name w:val="heading 2"/>
    <w:next w:val="Standard"/>
    <w:link w:val="berschrift2Zchn"/>
    <w:uiPriority w:val="9"/>
    <w:unhideWhenUsed/>
    <w:qFormat/>
    <w:pPr>
      <w:keepNext/>
      <w:keepLines/>
      <w:spacing w:after="133" w:line="259" w:lineRule="auto"/>
      <w:ind w:left="10" w:hanging="10"/>
      <w:outlineLvl w:val="1"/>
    </w:pPr>
    <w:rPr>
      <w:rFonts w:ascii="Calibri" w:eastAsia="Calibri" w:hAnsi="Calibri" w:cs="Calibri"/>
      <w:b/>
      <w:color w:val="E76F35"/>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libri" w:eastAsia="Calibri" w:hAnsi="Calibri" w:cs="Calibri"/>
      <w:b/>
      <w:color w:val="E76F35"/>
      <w:sz w:val="32"/>
    </w:rPr>
  </w:style>
  <w:style w:type="character" w:customStyle="1" w:styleId="berschrift1Zchn">
    <w:name w:val="Überschrift 1 Zchn"/>
    <w:link w:val="berschrift1"/>
    <w:uiPriority w:val="9"/>
    <w:rPr>
      <w:rFonts w:ascii="Calibri" w:eastAsia="Calibri" w:hAnsi="Calibri" w:cs="Calibri"/>
      <w:color w:val="355585"/>
      <w:sz w:val="48"/>
    </w:rPr>
  </w:style>
  <w:style w:type="paragraph" w:styleId="Verzeichnis1">
    <w:name w:val="toc 1"/>
    <w:hidden/>
    <w:pPr>
      <w:spacing w:after="21" w:line="248" w:lineRule="auto"/>
      <w:ind w:left="25" w:right="23" w:hanging="10"/>
      <w:jc w:val="both"/>
    </w:pPr>
    <w:rPr>
      <w:rFonts w:ascii="Calibri" w:eastAsia="Calibri" w:hAnsi="Calibri" w:cs="Calibri"/>
      <w:color w:val="221F21"/>
      <w:sz w:val="22"/>
    </w:rPr>
  </w:style>
  <w:style w:type="paragraph" w:styleId="Verzeichnis2">
    <w:name w:val="toc 2"/>
    <w:hidden/>
    <w:pPr>
      <w:spacing w:after="135" w:line="248" w:lineRule="auto"/>
      <w:ind w:left="485" w:right="23" w:hanging="10"/>
      <w:jc w:val="both"/>
    </w:pPr>
    <w:rPr>
      <w:rFonts w:ascii="Calibri" w:eastAsia="Calibri" w:hAnsi="Calibri" w:cs="Calibri"/>
      <w:color w:val="221F21"/>
      <w:sz w:val="22"/>
    </w:rPr>
  </w:style>
  <w:style w:type="paragraph" w:styleId="Kopfzeile">
    <w:name w:val="header"/>
    <w:basedOn w:val="Standard"/>
    <w:link w:val="KopfzeileZchn"/>
    <w:uiPriority w:val="99"/>
    <w:unhideWhenUsed/>
    <w:rsid w:val="002E025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2E0251"/>
    <w:rPr>
      <w:rFonts w:ascii="Calibri" w:eastAsia="Calibri" w:hAnsi="Calibri" w:cs="Calibri"/>
      <w:color w:val="221F21"/>
      <w:sz w:val="22"/>
    </w:rPr>
  </w:style>
  <w:style w:type="table" w:styleId="Tabellenraster">
    <w:name w:val="Table Grid"/>
    <w:basedOn w:val="NormaleTabelle"/>
    <w:uiPriority w:val="39"/>
    <w:rsid w:val="00CC1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E73EAC"/>
    <w:rPr>
      <w:color w:val="467886" w:themeColor="hyperlink"/>
      <w:u w:val="single"/>
    </w:rPr>
  </w:style>
  <w:style w:type="character" w:styleId="NichtaufgelsteErwhnung">
    <w:name w:val="Unresolved Mention"/>
    <w:basedOn w:val="Absatz-Standardschriftart"/>
    <w:uiPriority w:val="99"/>
    <w:semiHidden/>
    <w:unhideWhenUsed/>
    <w:rsid w:val="00E73EAC"/>
    <w:rPr>
      <w:color w:val="605E5C"/>
      <w:shd w:val="clear" w:color="auto" w:fill="E1DFDD"/>
    </w:rPr>
  </w:style>
  <w:style w:type="paragraph" w:styleId="Funotentext">
    <w:name w:val="footnote text"/>
    <w:basedOn w:val="Standard"/>
    <w:link w:val="FunotentextZchn"/>
    <w:uiPriority w:val="99"/>
    <w:semiHidden/>
    <w:unhideWhenUsed/>
    <w:rsid w:val="00586D2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86D23"/>
    <w:rPr>
      <w:rFonts w:ascii="Calibri" w:eastAsia="Calibri" w:hAnsi="Calibri" w:cs="Calibri"/>
      <w:color w:val="221F21"/>
      <w:sz w:val="20"/>
      <w:szCs w:val="20"/>
    </w:rPr>
  </w:style>
  <w:style w:type="character" w:styleId="Funotenzeichen">
    <w:name w:val="footnote reference"/>
    <w:basedOn w:val="Absatz-Standardschriftart"/>
    <w:uiPriority w:val="99"/>
    <w:semiHidden/>
    <w:unhideWhenUsed/>
    <w:rsid w:val="00586D23"/>
    <w:rPr>
      <w:vertAlign w:val="superscript"/>
    </w:rPr>
  </w:style>
  <w:style w:type="paragraph" w:styleId="Fuzeile">
    <w:name w:val="footer"/>
    <w:basedOn w:val="Standard"/>
    <w:link w:val="FuzeileZchn"/>
    <w:uiPriority w:val="99"/>
    <w:unhideWhenUsed/>
    <w:rsid w:val="00113C3B"/>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Cs w:val="22"/>
      <w14:ligatures w14:val="none"/>
    </w:rPr>
  </w:style>
  <w:style w:type="character" w:customStyle="1" w:styleId="FuzeileZchn">
    <w:name w:val="Fußzeile Zchn"/>
    <w:basedOn w:val="Absatz-Standardschriftart"/>
    <w:link w:val="Fuzeile"/>
    <w:uiPriority w:val="99"/>
    <w:rsid w:val="00113C3B"/>
    <w:rPr>
      <w:rFonts w:cs="Times New Roman"/>
      <w:kern w:val="0"/>
      <w:sz w:val="22"/>
      <w:szCs w:val="22"/>
      <w14:ligatures w14:val="none"/>
    </w:rPr>
  </w:style>
  <w:style w:type="paragraph" w:styleId="KeinLeerraum">
    <w:name w:val="No Spacing"/>
    <w:uiPriority w:val="1"/>
    <w:qFormat/>
    <w:rsid w:val="00921603"/>
    <w:pPr>
      <w:spacing w:after="0" w:line="240" w:lineRule="auto"/>
    </w:pPr>
    <w:rPr>
      <w:rFonts w:ascii="Helvetica" w:eastAsiaTheme="minorHAnsi" w:hAnsi="Helvetica"/>
      <w:lang w:eastAsia="en-US"/>
    </w:rPr>
  </w:style>
  <w:style w:type="paragraph" w:styleId="Listenabsatz">
    <w:name w:val="List Paragraph"/>
    <w:basedOn w:val="Standard"/>
    <w:uiPriority w:val="34"/>
    <w:qFormat/>
    <w:rsid w:val="00E8731C"/>
    <w:pPr>
      <w:ind w:left="720"/>
      <w:contextualSpacing/>
    </w:pPr>
  </w:style>
  <w:style w:type="character" w:styleId="BesuchterLink">
    <w:name w:val="FollowedHyperlink"/>
    <w:basedOn w:val="Absatz-Standardschriftart"/>
    <w:uiPriority w:val="99"/>
    <w:semiHidden/>
    <w:unhideWhenUsed/>
    <w:rsid w:val="0094223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1DD48-D2AE-46F0-A969-139C302C8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2394</Words>
  <Characters>13652</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Sanden</dc:creator>
  <cp:keywords/>
  <cp:lastModifiedBy>Florian Sanden</cp:lastModifiedBy>
  <cp:revision>11</cp:revision>
  <cp:lastPrinted>2026-05-26T12:41:00Z</cp:lastPrinted>
  <dcterms:created xsi:type="dcterms:W3CDTF">2026-10-30T14:56:00Z</dcterms:created>
  <dcterms:modified xsi:type="dcterms:W3CDTF">2026-10-30T15:11:00Z</dcterms:modified>
</cp:coreProperties>
</file>